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Tuhan Baik</w:t>
      </w:r>
    </w:p>
    <w:p>
      <w:pPr>
        <w:jc w:val="center"/>
      </w:pPr>
      <w:r>
        <w:rPr>
          <w:i/>
          <w:iCs/>
          <w:color w:val="666666"/>
        </w:rPr>
        <w:t xml:space="preserve">Good Good Father Indonesian</w:t>
      </w:r>
    </w:p>
    <w:p>
      <w:r>
        <w:rPr>
          <w:b/>
          <w:bCs/>
        </w:rPr>
        <w:t xml:space="preserve">Language: </w:t>
      </w:r>
      <w:r>
        <w:t xml:space="preserve">Indonesian</w:t>
      </w:r>
      <w:r>
        <w:rPr>
          <w:b/>
          <w:bCs/>
        </w:rPr>
        <w:t xml:space="preserve">    Key: </w:t>
      </w:r>
      <w:r>
        <w:t xml:space="preserve">A</w:t>
      </w:r>
      <w:r>
        <w:rPr>
          <w:b/>
          <w:bCs/>
        </w:rPr>
        <w:t xml:space="preserve">    Chords: </w:t>
      </w:r>
      <w:r>
        <w:t xml:space="preserve">A - E - F#m - D</w:t>
      </w:r>
    </w:p>
    <w:p>
      <w:r>
        <w:rPr>
          <w:b/>
          <w:bCs/>
        </w:rPr>
        <w:t xml:space="preserve">Region: </w:t>
      </w:r>
      <w:r>
        <w:t xml:space="preserve">Indonesia</w:t>
      </w:r>
    </w:p>
    <w:p>
      <w:r>
        <w:rPr>
          <w:b/>
          <w:bCs/>
        </w:rPr>
        <w:t xml:space="preserve">Artist: </w:t>
      </w:r>
      <w:r>
        <w:t xml:space="preserve">Chris Tomlin (Indonesian)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Tuhan Baik (Indonesian)</dc:title>
  <dc:creator>Johannesburg Bible Study Church</dc:creator>
  <dc:description>Indonesian worship song about God's perfect goodness.</dc:description>
  <cp:lastModifiedBy>Un-named</cp:lastModifiedBy>
  <cp:revision>1</cp:revision>
  <dcterms:created xsi:type="dcterms:W3CDTF">2026-10-28T12:27:31.847Z</dcterms:created>
  <dcterms:modified xsi:type="dcterms:W3CDTF">2026-10-28T12:27:31.847Z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