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Wona Ungcwele</w:t>
      </w:r>
    </w:p>
    <w:p>
      <w:pPr>
        <w:jc w:val="center"/>
      </w:pPr>
      <w:r>
        <w:rPr>
          <w:i/>
          <w:iCs/>
          <w:color w:val="666666"/>
        </w:rPr>
        <w:t xml:space="preserve">Holy Holy Holy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Bb - C - F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Artist: </w:t>
      </w:r>
      <w:r>
        <w:t xml:space="preserve">Reginald Heber (Zulu translation)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Wona Ungcwele (Zulu)</dc:title>
  <dc:creator>Johannesburg Bible Study Church</dc:creator>
  <dc:description>Zulu rendition of the classic trisagion hymn of praise.</dc:description>
  <cp:lastModifiedBy>Un-named</cp:lastModifiedBy>
  <cp:revision>1</cp:revision>
  <dcterms:created xsi:type="dcterms:W3CDTF">2026-10-28T12:27:30.803Z</dcterms:created>
  <dcterms:modified xsi:type="dcterms:W3CDTF">2026-10-28T12:27:30.803Z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