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Khor a Jesus</w:t>
      </w:r>
    </w:p>
    <w:p>
      <w:pPr>
        <w:jc w:val="center"/>
      </w:pPr>
      <w:r>
        <w:rPr>
          <w:i/>
          <w:iCs/>
          <w:color w:val="666666"/>
        </w:rPr>
        <w:t xml:space="preserve">Voice of Jesus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Khor a Jesus (Dinka)</dc:title>
  <dc:creator>Johannesburg Bible Study Church</dc:creator>
  <dc:description>Traditional Dinka hymn praising the voice and presence of Jesus.</dc:description>
  <cp:lastModifiedBy>Un-named</cp:lastModifiedBy>
  <cp:revision>1</cp:revision>
  <dcterms:created xsi:type="dcterms:W3CDTF">2026-07-14T11:15:33.360Z</dcterms:created>
  <dcterms:modified xsi:type="dcterms:W3CDTF">2026-07-14T11:15:33.360Z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