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Tatase Bolingo</w:t>
      </w:r>
    </w:p>
    <w:p>
      <w:pPr>
        <w:jc w:val="center"/>
      </w:pPr>
      <w:r>
        <w:rPr>
          <w:i/>
          <w:iCs/>
          <w:color w:val="666666"/>
        </w:rPr>
        <w:t xml:space="preserve">Good Good Father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DRC / Republic of Congo</w:t>
      </w:r>
    </w:p>
    <w:p>
      <w:r>
        <w:rPr>
          <w:b/>
          <w:bCs/>
        </w:rPr>
        <w:t xml:space="preserve">Popularity: </w:t>
      </w:r>
      <w:r>
        <w:t xml:space="preserve">YouTube gospel · TikTok Lingala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Tatase Bolingo (Lingala)</dc:title>
  <dc:creator>Johannesburg Bible Study Church</dc:creator>
  <dc:description>Lingala rendition of "Good Good Father". Beautiful in Lingala worship.</dc:description>
  <cp:lastModifiedBy>Un-named</cp:lastModifiedBy>
  <cp:revision>1</cp:revision>
  <dcterms:created xsi:type="dcterms:W3CDTF">2026-07-14T11:15:37.004Z</dcterms:created>
  <dcterms:modified xsi:type="dcterms:W3CDTF">2026-07-14T11:15:37.004Z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