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Graça Maravilhosa</w:t>
      </w:r>
    </w:p>
    <w:p>
      <w:pPr>
        <w:jc w:val="center"/>
      </w:pPr>
      <w:r>
        <w:rPr>
          <w:i/>
          <w:iCs/>
          <w:color w:val="666666"/>
        </w:rPr>
        <w:t xml:space="preserve">Amazing Grace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John Newton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Graça Maravilhosa (Portuguese)</dc:title>
  <dc:creator>Johannesburg Bible Study Church</dc:creator>
  <dc:description>The timeless hymn Amazing Grace in beautiful Portuguese.</dc:description>
  <cp:lastModifiedBy>Un-named</cp:lastModifiedBy>
  <cp:revision>1</cp:revision>
  <dcterms:created xsi:type="dcterms:W3CDTF">2026-10-10T16:07:40.261Z</dcterms:created>
  <dcterms:modified xsi:type="dcterms:W3CDTF">2026-10-10T16:07:40.261Z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