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Reckless Love</w:t>
      </w:r>
    </w:p>
    <w:p>
      <w:pPr>
        <w:jc w:val="center"/>
      </w:pPr>
      <w:r>
        <w:rPr>
          <w:i/>
          <w:iCs/>
          <w:color w:val="666666"/>
        </w:rPr>
        <w:t xml:space="preserve">Cory Asbury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350M+ views · Spotify 500M+ streams</w:t>
      </w:r>
    </w:p>
    <w:p>
      <w:r>
        <w:rPr>
          <w:b/>
          <w:bCs/>
        </w:rPr>
        <w:t xml:space="preserve">Artist: </w:t>
      </w:r>
      <w:r>
        <w:t xml:space="preserve">Cory Asbury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2017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Reckless Love (English)</dc:title>
  <dc:creator>Johannesburg Bible Study Church</dc:creator>
  <dc:description>Cory Asbury's stirring declaration of God's relentless love. A modern worship classic.</dc:description>
  <cp:lastModifiedBy>Un-named</cp:lastModifiedBy>
  <cp:revision>1</cp:revision>
  <dcterms:created xsi:type="dcterms:W3CDTF">2026-10-10T16:07:37.887Z</dcterms:created>
  <dcterms:modified xsi:type="dcterms:W3CDTF">2026-10-10T16:07:37.887Z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