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pPr>
        <w:jc w:val="center"/>
      </w:pPr>
      <w:r>
        <w:rPr>
          <w:i/>
          <w:iCs/>
          <w:color w:val="666666"/>
        </w:rPr>
        <w:t xml:space="preserve">He Is Our King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 a Juk (Dinka)</dc:title>
  <dc:creator>Johannesburg Bible Study Church</dc:creator>
  <dc:description>Dinka praise song declaring Christ as King over all.</dc:description>
  <cp:lastModifiedBy>Un-named</cp:lastModifiedBy>
  <cp:revision>1</cp:revision>
  <dcterms:created xsi:type="dcterms:W3CDTF">2026-10-10T16:07:36.809Z</dcterms:created>
  <dcterms:modified xsi:type="dcterms:W3CDTF">2026-10-10T16:07:36.809Z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