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Ishe Komborhe</w:t>
      </w:r>
    </w:p>
    <w:p>
      <w:pPr>
        <w:jc w:val="center"/>
      </w:pPr>
      <w:r>
        <w:rPr>
          <w:i/>
          <w:iCs/>
          <w:color w:val="666666"/>
        </w:rPr>
        <w:t xml:space="preserve">Good Lord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Artist: </w:t>
      </w:r>
      <w:r>
        <w:t xml:space="preserve">Traditional Xhosa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Ishe Komborhe (Xhosa)</dc:title>
  <dc:creator>Johannesburg Bible Study Church</dc:creator>
  <dc:description>Traditional Xhosa praise song of gratitude to God.</dc:description>
  <cp:lastModifiedBy>Un-named</cp:lastModifiedBy>
  <cp:revision>1</cp:revision>
  <dcterms:created xsi:type="dcterms:W3CDTF">2026-10-10T15:59:38.659Z</dcterms:created>
  <dcterms:modified xsi:type="dcterms:W3CDTF">2026-10-10T15:59:38.659Z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