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 Is Ons Toevlug</w:t>
      </w:r>
    </w:p>
    <w:p>
      <w:pPr>
        <w:jc w:val="center"/>
      </w:pPr>
      <w:r>
        <w:rPr>
          <w:i/>
          <w:iCs/>
          <w:color w:val="666666"/>
        </w:rPr>
        <w:t xml:space="preserve">He Is Our Refuge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 Is Ons Toevlug (Afrikaans)</dc:title>
  <dc:creator>Johannesburg Bible Study Church</dc:creator>
  <dc:description>Afrikaans hymn declaring God as our refuge and strength.</dc:description>
  <cp:lastModifiedBy>Un-named</cp:lastModifiedBy>
  <cp:revision>1</cp:revision>
  <dcterms:created xsi:type="dcterms:W3CDTF">2026-07-14T12:32:42.205Z</dcterms:created>
  <dcterms:modified xsi:type="dcterms:W3CDTF">2026-07-14T12:32:42.205Z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