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Magtige God</w:t>
      </w:r>
    </w:p>
    <w:p>
      <w:pPr>
        <w:jc w:val="center"/>
      </w:pPr>
      <w:r>
        <w:rPr>
          <w:i/>
          <w:iCs/>
          <w:color w:val="666666"/>
        </w:rPr>
        <w:t xml:space="preserve">Mighty God Afrikaans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YouTube Afrikaans gospel · TikTok</w:t>
      </w:r>
    </w:p>
    <w:p>
      <w:r>
        <w:rPr>
          <w:b/>
          <w:bCs/>
        </w:rPr>
        <w:t xml:space="preserve">Artist: </w:t>
      </w:r>
      <w:r>
        <w:t xml:space="preserve">Contemporary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Magtige God (Afrikaans)</dc:title>
  <dc:creator>Johannesburg Bible Study Church</dc:creator>
  <dc:description>Afrikaans worship anthem declaring God's mighty power. Popular in Afrikaans revival meetings.</dc:description>
  <cp:lastModifiedBy>Un-named</cp:lastModifiedBy>
  <cp:revision>1</cp:revision>
  <dcterms:created xsi:type="dcterms:W3CDTF">2026-07-14T12:32:42.888Z</dcterms:created>
  <dcterms:modified xsi:type="dcterms:W3CDTF">2026-07-14T12:32:42.888Z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