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하나님 앞에 선탄</w:t>
      </w:r>
    </w:p>
    <w:p>
      <w:pPr>
        <w:jc w:val="center"/>
      </w:pPr>
      <w:r>
        <w:rPr>
          <w:i/>
          <w:iCs/>
          <w:color w:val="666666"/>
        </w:rPr>
        <w:t xml:space="preserve">Standing Before God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Artist: </w:t>
      </w:r>
      <w:r>
        <w:t xml:space="preserve">Traditional Korean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하나님 앞에 선탄 (Korean)</dc:title>
  <dc:creator>Johannesburg Bible Study Church</dc:creator>
  <dc:description>Korean hymn about standing in the presence of Almighty God.</dc:description>
  <cp:lastModifiedBy>Un-named</cp:lastModifiedBy>
  <cp:revision>1</cp:revision>
  <dcterms:created xsi:type="dcterms:W3CDTF">2026-10-16T11:03:30.692Z</dcterms:created>
  <dcterms:modified xsi:type="dcterms:W3CDTF">2026-10-16T11:03:30.692Z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