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Mokonzi wa Bato</w:t>
      </w:r>
    </w:p>
    <w:p>
      <w:pPr>
        <w:jc w:val="center"/>
      </w:pPr>
      <w:r>
        <w:rPr>
          <w:i/>
          <w:iCs/>
          <w:color w:val="666666"/>
        </w:rPr>
        <w:t xml:space="preserve">King of Kings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DRC / Congo</w:t>
      </w:r>
    </w:p>
    <w:p>
      <w:r>
        <w:rPr>
          <w:b/>
          <w:bCs/>
        </w:rPr>
        <w:t xml:space="preserve">Artist: </w:t>
      </w:r>
      <w:r>
        <w:t xml:space="preserve">Traditional Lingala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Mokonzi wa Bato (Lingala)</dc:title>
  <dc:creator>Johannesburg Bible Study Church</dc:creator>
  <dc:description>Lingala hymn declaring Christ as King of all nations.</dc:description>
  <cp:lastModifiedBy>Un-named</cp:lastModifiedBy>
  <cp:revision>1</cp:revision>
  <dcterms:created xsi:type="dcterms:W3CDTF">2026-10-16T11:03:30.620Z</dcterms:created>
  <dcterms:modified xsi:type="dcterms:W3CDTF">2026-10-16T11:03:30.620Z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