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Sabato Yake</w:t>
      </w:r>
    </w:p>
    <w:p>
      <w:pPr>
        <w:jc w:val="center"/>
      </w:pPr>
      <w:r>
        <w:rPr>
          <w:i/>
          <w:iCs/>
          <w:color w:val="666666"/>
        </w:rPr>
        <w:t xml:space="preserve">His Sabbath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Tanzania</w:t>
      </w:r>
    </w:p>
    <w:p>
      <w:r>
        <w:rPr>
          <w:b/>
          <w:bCs/>
        </w:rPr>
        <w:t xml:space="preserve">Artist: </w:t>
      </w:r>
      <w:r>
        <w:t xml:space="preserve">Traditional Swahili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Sabato Yake (Swahili)</dc:title>
  <dc:creator>Johannesburg Bible Study Church</dc:creator>
  <dc:description>Swahili song celebrating the day of rest and worship.</dc:description>
  <cp:lastModifiedBy>Un-named</cp:lastModifiedBy>
  <cp:revision>1</cp:revision>
  <dcterms:created xsi:type="dcterms:W3CDTF">2026-10-16T11:03:30.529Z</dcterms:created>
  <dcterms:modified xsi:type="dcterms:W3CDTF">2026-10-16T11:03:30.529Z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