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Nants'inkonjane</w:t>
      </w:r>
    </w:p>
    <w:p>
      <w:pPr>
        <w:jc w:val="center"/>
      </w:pPr>
      <w:r>
        <w:rPr>
          <w:i/>
          <w:iCs/>
          <w:color w:val="666666"/>
        </w:rPr>
        <w:t xml:space="preserve">There Is a Lily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Artist: </w:t>
      </w:r>
      <w:r>
        <w:t xml:space="preserve">Traditional Xhosa folk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Nants'inkonjane (Xhosa)</dc:title>
  <dc:creator>Johannesburg Bible Study Church</dc:creator>
  <dc:description>Beautiful Xhosa hymn about God's provision and care.</dc:description>
  <cp:lastModifiedBy>Un-named</cp:lastModifiedBy>
  <cp:revision>1</cp:revision>
  <dcterms:created xsi:type="dcterms:W3CDTF">2026-10-10T15:50:38.628Z</dcterms:created>
  <dcterms:modified xsi:type="dcterms:W3CDTF">2026-10-10T15:50:38.628Z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