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2026-09-28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Recording Hours (7.3c),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spacing w:after="140" w:line="300"/>
      </w:pPr>
      <w:r>
        <w:rPr>
          <w:color w:val="1A1A1A"/>
          <w:sz w:val="21"/>
          <w:szCs w:val="21"/>
        </w:rPr>
        <w:t xml:space="preserve">THAT TABLE IS NOW A LIST YOU CAN EDIT, not a fixed form. It is four rows in Settings → Recording Hours — one Recording window and three Non-Recording ones — and a Super Admin can add, rename, narrow to particular days, switch off or delete any of them. Everything below is what those four rows currently say; 7.3c is how to change them, and what changes when you do.</w:t>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DOES NOT DEPEND ON THE SERVER HAVING BEEN WATCHING</w:t>
            </w:r>
          </w:p>
          <w:p>
            <w:pPr>
              <w:spacing w:after="0" w:line="270"/>
            </w:pPr>
            <w:r>
              <w:rPr>
                <w:color w:val="1A1A1A"/>
                <w:sz w:val="19"/>
                <w:szCs w:val="19"/>
              </w:rPr>
              <w:t xml:space="preserve">The schedule’s stops and starts are a LABEL on the work, not the measurement of it. A stretch’s seconds are worked out by laying it over the recording window, which takes out every break, evening and weekend inside it — so a day comes to the same total whether the server marked each boundary as it passed or was restarted at eleven and did not look again until the afternoon.
This had been wrong in both directions at once, and a restart in the middle of a day was enough to show it: a timer open since 10:28 was put down at 11:00 (the first boundary after it STARTED, rather than the last one before now) and picked up again at 16:15 (the start of the stretch we were in NOW, rather than the far end of the break it was actually stopped at). 11:15–13:00 and 14:00–16:00 belonged to no stretch at all, and the day read 2h 19m instead of 6h 05m. Both ends now ask the same question and the missing stretches are recorded.</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7.3c Setting the recording hours — Super Admin</w:t>
      </w:r>
    </w:p>
    <w:p>
      <w:pPr>
        <w:spacing w:after="140" w:line="300"/>
      </w:pPr>
      <w:r>
        <w:rPr>
          <w:color w:val="1A1A1A"/>
          <w:sz w:val="21"/>
          <w:szCs w:val="21"/>
        </w:rPr>
        <w:t xml:space="preserve">Settings → Recording Hours is where the schedule above actually lives. It is two lists of named windows, and there is no limit on either: keep pressing + Add for as many as the studio needs.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When the clock runs. Two windows that overlap are one stretch of recording, not two.</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Non-Recording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Cut out of the windows above — breaks, a lunch blackout, an after-hours block. A window in this list always wins over one in the other.</w:t>
            </w:r>
          </w:p>
        </w:tc>
      </w:tr>
    </w:tbl>
    <w:p>
      <w:pPr>
        <w:spacing w:after="160" w:line="300"/>
      </w:pPr>
      <w:r>
        <w:rPr>
          <w:color w:val="1A1A1A"/>
          <w:sz w:val="21"/>
          <w:szCs w:val="21"/>
        </w:rPr>
        <w:t xml:space="preserve"/>
      </w:r>
    </w:p>
    <w:p>
      <w:pPr>
        <w:spacing w:after="140" w:line="300"/>
      </w:pPr>
      <w:r>
        <w:rPr>
          <w:color w:val="1A1A1A"/>
          <w:sz w:val="21"/>
          <w:szCs w:val="21"/>
        </w:rPr>
        <w:t xml:space="preserve">EACH ROW carries a start and an end, an optional label, the days of the week it applies on (all seven unless you narrow it), a "crosses midnight" box and an enabled switch. Save and delete are per row: one bad row shows its error under itself and every other row on the page carries on working.</w:t>
      </w:r>
    </w:p>
    <w:p>
      <w:pPr>
        <w:pStyle w:val="ListParagraph"/>
        <w:numPr>
          <w:ilvl w:val="0"/>
          <w:numId w:val="22"/>
        </w:numPr>
        <w:spacing w:after="70" w:line="280"/>
      </w:pPr>
      <w:r>
        <w:rPr>
          <w:color w:val="1A1A1A"/>
          <w:sz w:val="21"/>
          <w:szCs w:val="21"/>
        </w:rPr>
        <w:t xml:space="preserve">A LABEL IS WORTH SETTING even though it is optional. It is what the Working Hours summary, the audit trail and the overlap warnings call the window, so "Lunch block" reads better than "13:00–14:00" in all three.</w:t>
      </w:r>
    </w:p>
    <w:p>
      <w:pPr>
        <w:pStyle w:val="ListParagraph"/>
        <w:numPr>
          <w:ilvl w:val="0"/>
          <w:numId w:val="22"/>
        </w:numPr>
        <w:spacing w:after="70" w:line="280"/>
      </w:pPr>
      <w:r>
        <w:rPr>
          <w:color w:val="1A1A1A"/>
          <w:sz w:val="21"/>
          <w:szCs w:val="21"/>
        </w:rPr>
        <w:t xml:space="preserve">DAYS OF THE WEEK are what make a half day possible: a second Recording window of 10:00–14:00 ticked for Saturday alone gives the studio a short Saturday without touching the weekday one.</w:t>
      </w:r>
    </w:p>
    <w:p>
      <w:pPr>
        <w:pStyle w:val="ListParagraph"/>
        <w:numPr>
          <w:ilvl w:val="0"/>
          <w:numId w:val="22"/>
        </w:numPr>
        <w:spacing w:after="70" w:line="280"/>
      </w:pPr>
      <w:r>
        <w:rPr>
          <w:color w:val="1A1A1A"/>
          <w:sz w:val="21"/>
          <w:szCs w:val="21"/>
        </w:rPr>
        <w:t xml:space="preserve">CROSSES MIDNIGHT is for a window like 22:00–06:00. Without it an end before a start is refused, and the message says which box to tick. The days you pick are the days the window STARTS on — a Monday-to-Friday night shift records Saturday morning, because that is Friday night running on, and does not record Monday morning, because Sunday night is not a shift.</w:t>
      </w:r>
    </w:p>
    <w:p>
      <w:pPr>
        <w:pStyle w:val="ListParagraph"/>
        <w:numPr>
          <w:ilvl w:val="0"/>
          <w:numId w:val="22"/>
        </w:numPr>
        <w:spacing w:after="70" w:line="280"/>
      </w:pPr>
      <w:r>
        <w:rPr>
          <w:color w:val="1A1A1A"/>
          <w:sz w:val="21"/>
          <w:szCs w:val="21"/>
        </w:rPr>
        <w:t xml:space="preserve">ENABLED takes a window out of force without losing what it said. Use it to try a schedule for a week rather than deleting a row you will want back.</w:t>
      </w:r>
    </w:p>
    <w:p>
      <w:pPr>
        <w:pStyle w:val="ListParagraph"/>
        <w:numPr>
          <w:ilvl w:val="0"/>
          <w:numId w:val="22"/>
        </w:numPr>
        <w:spacing w:after="70" w:line="280"/>
      </w:pPr>
      <w:r>
        <w:rPr>
          <w:color w:val="1A1A1A"/>
          <w:sz w:val="21"/>
          <w:szCs w:val="21"/>
        </w:rPr>
        <w:t xml:space="preserve">OVERLAPS WARN, they do not refuse. Two Recording windows that overlap are a perfectly sensible thing to build out of "Core hours" plus "Friday late shift", so the conflicting labels are named and you decide. A window in the other list overlapping one here is not flagged at all — that is what the second list is for.</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CHANGE HERE CHANGES WHAT THE STUDIO RECORDS, FROM NOW ON</w:t>
            </w:r>
          </w:p>
          <w:p>
            <w:pPr>
              <w:spacing w:after="0" w:line="270"/>
            </w:pPr>
            <w:r>
              <w:rPr>
                <w:color w:val="1A1A1A"/>
                <w:sz w:val="19"/>
                <w:szCs w:val="19"/>
              </w:rPr>
              <w:t xml:space="preserve">These rows are the clock, not a description of it. Time Spent on every card and in the Assets List, the Efficiency and Idle reports, the hours the Time Sheet suggests and the Fixed and Actual figures in both P&amp;L tabs are all measured against these windows — there is one column behind all of them and this is what decides its value.
It is not retroactive. Seconds already recorded keep the window they were recorded under; what changes is everything measured from the moment you save. A timer running when you close a window is put down at that moment, and one running when you open one starts counting.
Switching every Recording window off, or covering them all with Non-Recording ones, stops time tracking for the whole studio. It is allowed — there has to be a way back from a schedule you want gone — and the page says so in a warning above the lists rather than letting you find out from a report.</w:t>
            </w:r>
          </w:p>
        </w:tc>
      </w:tr>
    </w:tbl>
    <w:p>
      <w:pPr>
        <w:spacing w:after="180" w:line="300"/>
      </w:pPr>
      <w:r>
        <w:rPr>
          <w:color w:val="1A1A1A"/>
          <w:sz w:val="21"/>
          <w:szCs w:val="21"/>
        </w:rPr>
        <w:t xml:space="preserve"/>
      </w:r>
    </w:p>
    <w:p>
      <w:pPr>
        <w:spacing w:after="140" w:line="300"/>
      </w:pPr>
      <w:r>
        <w:rPr>
          <w:color w:val="1A1A1A"/>
          <w:sz w:val="21"/>
          <w:szCs w:val="21"/>
        </w:rPr>
        <w:t xml:space="preserve">WHO CAN OPEN IT. The Super Admin, and nobody else by default — not the roles that hold every other Settings section. It can be handed to a designation in Settings → Permissions (Manage Recording Hours), which is the only way anybody else gets it. The check is made on the server on every request, so the section being missing from somebody’s Settings page is a courtesy rather than the lock.</w:t>
      </w:r>
    </w:p>
    <w:p>
      <w:pPr>
        <w:spacing w:after="140" w:line="300"/>
      </w:pPr>
      <w:r>
        <w:rPr>
          <w:color w:val="1A1A1A"/>
          <w:sz w:val="21"/>
          <w:szCs w:val="21"/>
        </w:rPr>
        <w:t xml:space="preserve">EVERY CHANGE IS LOGGED. Adding, editing and deleting a window each write an Activity Log entry naming who did it, when, and the window before and after — "Lunch 13:00–14:00, every day" against "Lunch 12:30–13:30, Mon/Tue/Wed/Thu/Fri". This is the setting that decides how everybody’s tracked time is read, so what it used to say is part of the record.</w:t>
      </w:r>
    </w:p>
    <w:p>
      <w:pPr>
        <w:spacing w:after="140" w:line="300"/>
      </w:pPr>
      <w:r>
        <w:rPr>
          <w:color w:val="1A1A1A"/>
          <w:sz w:val="21"/>
          <w:szCs w:val="21"/>
        </w:rPr>
        <w:t xml:space="preserve">WHAT HAPPENED TO WORKING HOURS. That section is still there and still shows the studio’s day, the days it runs and the breaks that come out of it — worked out from these windows, by the same function the timer reads, so the two cannot disagree. What moved is where you change them. Hours in a working day stays on the Working Hours screen: it is what a full day is EXPECTED to be, which the Idle Report divides by, and it is not a window the clock runs in.</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3"/>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3"/>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3"/>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4"/>
        </w:numPr>
        <w:spacing w:after="70" w:line="280"/>
      </w:pPr>
      <w:r>
        <w:rPr>
          <w:color w:val="1A1A1A"/>
          <w:sz w:val="21"/>
          <w:szCs w:val="21"/>
        </w:rPr>
        <w:t xml:space="preserve">Submit your open asset for review and every other one unlocks immediately.</w:t>
      </w:r>
    </w:p>
    <w:p>
      <w:pPr>
        <w:pStyle w:val="ListParagraph"/>
        <w:numPr>
          <w:ilvl w:val="0"/>
          <w:numId w:val="24"/>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4"/>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4"/>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5"/>
        </w:numPr>
        <w:spacing w:after="70" w:line="280"/>
      </w:pPr>
      <w:r>
        <w:rPr>
          <w:color w:val="1A1A1A"/>
          <w:sz w:val="21"/>
          <w:szCs w:val="21"/>
        </w:rPr>
        <w:t xml:space="preserve">With the asset In Progress, press Hold in the Time Spent box.</w:t>
      </w:r>
    </w:p>
    <w:p>
      <w:pPr>
        <w:pStyle w:val="ListParagraph"/>
        <w:numPr>
          <w:ilvl w:val="0"/>
          <w:numId w:val="25"/>
        </w:numPr>
        <w:spacing w:after="70" w:line="280"/>
      </w:pPr>
      <w:r>
        <w:rPr>
          <w:color w:val="1A1A1A"/>
          <w:sz w:val="21"/>
          <w:szCs w:val="21"/>
        </w:rPr>
        <w:t xml:space="preserve">Say why, in a line, or leave it blank — the reason is optional.</w:t>
      </w:r>
    </w:p>
    <w:p>
      <w:pPr>
        <w:pStyle w:val="ListParagraph"/>
        <w:numPr>
          <w:ilvl w:val="0"/>
          <w:numId w:val="25"/>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6"/>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6"/>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6"/>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6"/>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6"/>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6"/>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7"/>
        </w:numPr>
        <w:spacing w:after="70" w:line="280"/>
      </w:pPr>
      <w:r>
        <w:rPr>
          <w:color w:val="1A1A1A"/>
          <w:sz w:val="21"/>
          <w:szCs w:val="21"/>
        </w:rPr>
        <w:t xml:space="preserve">With the asset In Progress, scroll to Submissions in the panel.</w:t>
      </w:r>
    </w:p>
    <w:p>
      <w:pPr>
        <w:pStyle w:val="ListParagraph"/>
        <w:numPr>
          <w:ilvl w:val="0"/>
          <w:numId w:val="27"/>
        </w:numPr>
        <w:spacing w:after="70" w:line="280"/>
      </w:pPr>
      <w:r>
        <w:rPr>
          <w:color w:val="1A1A1A"/>
          <w:sz w:val="21"/>
          <w:szCs w:val="21"/>
        </w:rPr>
        <w:t xml:space="preserve">Attach the file, or paste the link to it.</w:t>
      </w:r>
    </w:p>
    <w:p>
      <w:pPr>
        <w:pStyle w:val="ListParagraph"/>
        <w:numPr>
          <w:ilvl w:val="0"/>
          <w:numId w:val="27"/>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8"/>
        </w:numPr>
        <w:spacing w:after="70" w:line="280"/>
      </w:pPr>
      <w:r>
        <w:rPr>
          <w:color w:val="1A1A1A"/>
          <w:sz w:val="21"/>
          <w:szCs w:val="21"/>
        </w:rPr>
        <w:t xml:space="preserve">Open the asset from your queue.</w:t>
      </w:r>
    </w:p>
    <w:p>
      <w:pPr>
        <w:pStyle w:val="ListParagraph"/>
        <w:numPr>
          <w:ilvl w:val="0"/>
          <w:numId w:val="28"/>
        </w:numPr>
        <w:spacing w:after="70" w:line="280"/>
      </w:pPr>
      <w:r>
        <w:rPr>
          <w:color w:val="1A1A1A"/>
          <w:sz w:val="21"/>
          <w:szCs w:val="21"/>
        </w:rPr>
        <w:t xml:space="preserve">Look at what was submitted.</w:t>
      </w:r>
    </w:p>
    <w:p>
      <w:pPr>
        <w:pStyle w:val="ListParagraph"/>
        <w:numPr>
          <w:ilvl w:val="0"/>
          <w:numId w:val="28"/>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9"/>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9"/>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30"/>
        </w:numPr>
        <w:spacing w:after="70" w:line="280"/>
      </w:pPr>
      <w:r>
        <w:rPr>
          <w:color w:val="1A1A1A"/>
          <w:sz w:val="21"/>
          <w:szCs w:val="21"/>
        </w:rPr>
        <w:t xml:space="preserve">&lt;strong&gt;Team leads on this project&lt;/strong&gt; — Team Lead and the other lead designations.</w:t>
      </w:r>
    </w:p>
    <w:p>
      <w:pPr>
        <w:pStyle w:val="ListParagraph"/>
        <w:numPr>
          <w:ilvl w:val="0"/>
          <w:numId w:val="30"/>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30"/>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1"/>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1"/>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2"/>
        </w:numPr>
        <w:spacing w:after="70" w:line="280"/>
      </w:pPr>
      <w:r>
        <w:rPr>
          <w:color w:val="1A1A1A"/>
          <w:sz w:val="21"/>
          <w:szCs w:val="21"/>
        </w:rPr>
        <w:t xml:space="preserve">Deliver — the work is handed over and the asset is Delivered. One step.</w:t>
      </w:r>
    </w:p>
    <w:p>
      <w:pPr>
        <w:pStyle w:val="ListParagraph"/>
        <w:numPr>
          <w:ilvl w:val="0"/>
          <w:numId w:val="32"/>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3"/>
        </w:numPr>
        <w:spacing w:after="70" w:line="280"/>
      </w:pPr>
      <w:r>
        <w:rPr>
          <w:color w:val="1A1A1A"/>
          <w:sz w:val="21"/>
          <w:szCs w:val="21"/>
        </w:rPr>
        <w:t xml:space="preserve">Go to the Projects tab.</w:t>
      </w:r>
    </w:p>
    <w:p>
      <w:pPr>
        <w:pStyle w:val="ListParagraph"/>
        <w:numPr>
          <w:ilvl w:val="0"/>
          <w:numId w:val="33"/>
        </w:numPr>
        <w:spacing w:after="70" w:line="280"/>
      </w:pPr>
      <w:r>
        <w:rPr>
          <w:color w:val="1A1A1A"/>
          <w:sz w:val="21"/>
          <w:szCs w:val="21"/>
        </w:rPr>
        <w:t xml:space="preserve">Press Send Project to CD Review on the project.</w:t>
      </w:r>
    </w:p>
    <w:p>
      <w:pPr>
        <w:pStyle w:val="ListParagraph"/>
        <w:numPr>
          <w:ilvl w:val="0"/>
          <w:numId w:val="33"/>
        </w:numPr>
        <w:spacing w:after="70" w:line="280"/>
      </w:pPr>
      <w:r>
        <w:rPr>
          <w:color w:val="1A1A1A"/>
          <w:sz w:val="21"/>
          <w:szCs w:val="21"/>
        </w:rPr>
        <w:t xml:space="preserve">Say what you want looked at.</w:t>
      </w:r>
    </w:p>
    <w:p>
      <w:pPr>
        <w:pStyle w:val="ListParagraph"/>
        <w:numPr>
          <w:ilvl w:val="0"/>
          <w:numId w:val="33"/>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4"/>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4"/>
        </w:numPr>
        <w:spacing w:after="70" w:line="280"/>
      </w:pPr>
      <w:r>
        <w:rPr>
          <w:color w:val="1A1A1A"/>
          <w:sz w:val="21"/>
          <w:szCs w:val="21"/>
        </w:rPr>
        <w:t xml:space="preserve">Open a request and read it.</w:t>
      </w:r>
    </w:p>
    <w:p>
      <w:pPr>
        <w:pStyle w:val="ListParagraph"/>
        <w:numPr>
          <w:ilvl w:val="0"/>
          <w:numId w:val="34"/>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5"/>
        </w:numPr>
        <w:spacing w:after="70" w:line="280"/>
      </w:pPr>
      <w:r>
        <w:rPr>
          <w:color w:val="1A1A1A"/>
          <w:sz w:val="21"/>
          <w:szCs w:val="21"/>
        </w:rPr>
        <w:t xml:space="preserve">Open Pending Actions.</w:t>
      </w:r>
    </w:p>
    <w:p>
      <w:pPr>
        <w:pStyle w:val="ListParagraph"/>
        <w:numPr>
          <w:ilvl w:val="0"/>
          <w:numId w:val="35"/>
        </w:numPr>
        <w:spacing w:after="70" w:line="280"/>
      </w:pPr>
      <w:r>
        <w:rPr>
          <w:color w:val="1A1A1A"/>
          <w:sz w:val="21"/>
          <w:szCs w:val="21"/>
        </w:rPr>
        <w:t xml:space="preserve">Read the feedback on your submission.</w:t>
      </w:r>
    </w:p>
    <w:p>
      <w:pPr>
        <w:pStyle w:val="ListParagraph"/>
        <w:numPr>
          <w:ilvl w:val="0"/>
          <w:numId w:val="35"/>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6"/>
        </w:numPr>
        <w:spacing w:after="70" w:line="280"/>
      </w:pPr>
      <w:r>
        <w:rPr>
          <w:color w:val="1A1A1A"/>
          <w:sz w:val="21"/>
          <w:szCs w:val="21"/>
        </w:rPr>
        <w:t xml:space="preserve">Press + Add a line on the day.</w:t>
      </w:r>
    </w:p>
    <w:p>
      <w:pPr>
        <w:pStyle w:val="ListParagraph"/>
        <w:numPr>
          <w:ilvl w:val="0"/>
          <w:numId w:val="36"/>
        </w:numPr>
        <w:spacing w:after="70" w:line="280"/>
      </w:pPr>
      <w:r>
        <w:rPr>
          <w:color w:val="1A1A1A"/>
          <w:sz w:val="21"/>
          <w:szCs w:val="21"/>
        </w:rPr>
        <w:t xml:space="preserve">Choose the project, and the asset if the time was against one.</w:t>
      </w:r>
    </w:p>
    <w:p>
      <w:pPr>
        <w:pStyle w:val="ListParagraph"/>
        <w:numPr>
          <w:ilvl w:val="0"/>
          <w:numId w:val="36"/>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6"/>
        </w:numPr>
        <w:spacing w:after="70" w:line="280"/>
      </w:pPr>
      <w:r>
        <w:rPr>
          <w:color w:val="1A1A1A"/>
          <w:sz w:val="21"/>
          <w:szCs w:val="21"/>
        </w:rPr>
        <w:t xml:space="preserve">Say what you did.</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7"/>
        </w:numPr>
        <w:spacing w:after="70" w:line="280"/>
      </w:pPr>
      <w:r>
        <w:rPr>
          <w:color w:val="1A1A1A"/>
          <w:sz w:val="21"/>
          <w:szCs w:val="21"/>
        </w:rPr>
        <w:t xml:space="preserve">A line is a number of hours against one thing. There are no start and end times to give.</w:t>
      </w:r>
    </w:p>
    <w:p>
      <w:pPr>
        <w:pStyle w:val="ListParagraph"/>
        <w:numPr>
          <w:ilvl w:val="0"/>
          <w:numId w:val="37"/>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7"/>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7"/>
        </w:numPr>
        <w:spacing w:after="70" w:line="280"/>
      </w:pPr>
      <w:r>
        <w:rPr>
          <w:color w:val="1A1A1A"/>
          <w:sz w:val="21"/>
          <w:szCs w:val="21"/>
        </w:rPr>
        <w:t xml:space="preserve">A line is either project work or non-project time, never both.</w:t>
      </w:r>
    </w:p>
    <w:p>
      <w:pPr>
        <w:pStyle w:val="ListParagraph"/>
        <w:numPr>
          <w:ilvl w:val="0"/>
          <w:numId w:val="37"/>
        </w:numPr>
        <w:spacing w:after="70" w:line="280"/>
      </w:pPr>
      <w:r>
        <w:rPr>
          <w:color w:val="1A1A1A"/>
          <w:sz w:val="21"/>
          <w:szCs w:val="21"/>
        </w:rPr>
        <w:t xml:space="preserve">Saturday and Sunday are not days the sheet has. A line dated to one is refused.</w:t>
      </w:r>
    </w:p>
    <w:p>
      <w:pPr>
        <w:pStyle w:val="ListParagraph"/>
        <w:numPr>
          <w:ilvl w:val="0"/>
          <w:numId w:val="37"/>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8"/>
        </w:numPr>
        <w:spacing w:after="70" w:line="280"/>
      </w:pPr>
      <w:r>
        <w:rPr>
          <w:color w:val="1A1A1A"/>
          <w:sz w:val="21"/>
          <w:szCs w:val="21"/>
        </w:rPr>
        <w:t xml:space="preserve">Fill in the day.</w:t>
      </w:r>
    </w:p>
    <w:p>
      <w:pPr>
        <w:pStyle w:val="ListParagraph"/>
        <w:numPr>
          <w:ilvl w:val="0"/>
          <w:numId w:val="38"/>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9"/>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9"/>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40"/>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40"/>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1"/>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1"/>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2"/>
        </w:numPr>
        <w:spacing w:after="70" w:line="280"/>
      </w:pPr>
      <w:r>
        <w:rPr>
          <w:color w:val="1A1A1A"/>
          <w:sz w:val="21"/>
          <w:szCs w:val="21"/>
        </w:rPr>
        <w:t xml:space="preserve">Press + User.</w:t>
      </w:r>
    </w:p>
    <w:p>
      <w:pPr>
        <w:pStyle w:val="ListParagraph"/>
        <w:numPr>
          <w:ilvl w:val="0"/>
          <w:numId w:val="42"/>
        </w:numPr>
        <w:spacing w:after="70" w:line="280"/>
      </w:pPr>
      <w:r>
        <w:rPr>
          <w:color w:val="1A1A1A"/>
          <w:sz w:val="21"/>
          <w:szCs w:val="21"/>
        </w:rPr>
        <w:t xml:space="preserve">Give their name and the email they will sign in with.</w:t>
      </w:r>
    </w:p>
    <w:p>
      <w:pPr>
        <w:pStyle w:val="ListParagraph"/>
        <w:numPr>
          <w:ilvl w:val="0"/>
          <w:numId w:val="4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2"/>
        </w:numPr>
        <w:spacing w:after="70" w:line="280"/>
      </w:pPr>
      <w:r>
        <w:rPr>
          <w:color w:val="1A1A1A"/>
          <w:sz w:val="21"/>
          <w:szCs w:val="21"/>
        </w:rPr>
        <w:t xml:space="preserve">Set who they report to, and the project they are on.</w:t>
      </w:r>
    </w:p>
    <w:p>
      <w:pPr>
        <w:pStyle w:val="ListParagraph"/>
        <w:numPr>
          <w:ilvl w:val="0"/>
          <w:numId w:val="4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3"/>
        </w:numPr>
        <w:spacing w:after="70" w:line="280"/>
      </w:pPr>
      <w:r>
        <w:rPr>
          <w:color w:val="1A1A1A"/>
          <w:sz w:val="21"/>
          <w:szCs w:val="21"/>
        </w:rPr>
        <w:t xml:space="preserve">The screen says what will happen, and asks you to confirm.</w:t>
      </w:r>
    </w:p>
    <w:p>
      <w:pPr>
        <w:pStyle w:val="ListParagraph"/>
        <w:numPr>
          <w:ilvl w:val="0"/>
          <w:numId w:val="43"/>
        </w:numPr>
        <w:spacing w:after="70" w:line="280"/>
      </w:pPr>
      <w:r>
        <w:rPr>
          <w:color w:val="1A1A1A"/>
          <w:sz w:val="21"/>
          <w:szCs w:val="21"/>
        </w:rPr>
        <w:t xml:space="preserve">The password they have been given is shown. Pass it on to them.</w:t>
      </w:r>
    </w:p>
    <w:p>
      <w:pPr>
        <w:pStyle w:val="ListParagraph"/>
        <w:numPr>
          <w:ilvl w:val="0"/>
          <w:numId w:val="43"/>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11.6 MIS Project Access — Super Admin</w:t>
      </w:r>
    </w:p>
    <w:p>
      <w:pPr>
        <w:spacing w:after="140" w:line="300"/>
      </w:pPr>
      <w:r>
        <w:rPr>
          <w:color w:val="1A1A1A"/>
          <w:sz w:val="21"/>
          <w:szCs w:val="21"/>
        </w:rPr>
        <w:t xml:space="preserve">The studio’s non-pipeline side — MIS, Finance, HR — sometimes needs to look into a project without working on it. Settings → MIS Project Access attaches somebody to the projects they should be able to see: pick the person, tick the projects, Save. Any number of projects, and it can be changed at any time.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GRANTS SIGHT, AND NOTHING ELSE</w:t>
            </w:r>
          </w:p>
          <w:p>
            <w:pPr>
              <w:spacing w:after="0" w:line="270"/>
            </w:pPr>
            <w:r>
              <w:rPr>
                <w:color w:val="1A1A1A"/>
                <w:sz w:val="19"/>
                <w:szCs w:val="19"/>
              </w:rPr>
              <w:t xml:space="preserve">They get the project’s board, the time logged against it, and the reports built from that. They cannot create, edit, delete, assign, start, submit, review or reassign anything, and they cannot leave notes on its work.
That is not a switch on this screen — it is their designation. The screen only lists designations whose asset pipeline is closed, which is exactly the set for whom "attached to a project" can only mean reading it. Somebody who works on projects cannot be attached here at all; they are put on a project from their own profile, which is a different thing with a different permission.</w:t>
            </w:r>
          </w:p>
        </w:tc>
      </w:tr>
    </w:tbl>
    <w:p>
      <w:pPr>
        <w:spacing w:after="180" w:line="300"/>
      </w:pPr>
      <w:r>
        <w:rPr>
          <w:color w:val="1A1A1A"/>
          <w:sz w:val="21"/>
          <w:szCs w:val="21"/>
        </w:rPr>
        <w:t xml:space="preserve"/>
      </w:r>
    </w:p>
    <w:p>
      <w:pPr>
        <w:pStyle w:val="ListParagraph"/>
        <w:numPr>
          <w:ilvl w:val="0"/>
          <w:numId w:val="44"/>
        </w:numPr>
        <w:spacing w:after="70" w:line="280"/>
      </w:pPr>
      <w:r>
        <w:rPr>
          <w:color w:val="1A1A1A"/>
          <w:sz w:val="21"/>
          <w:szCs w:val="21"/>
        </w:rPr>
        <w:t xml:space="preserve">ONLY THE PROJECTS PICKED. This is not a switch that opens the whole studio. Attaching somebody to two projects shows them those two; every other project stays as invisible as it was.</w:t>
      </w:r>
    </w:p>
    <w:p>
      <w:pPr>
        <w:pStyle w:val="ListParagraph"/>
        <w:numPr>
          <w:ilvl w:val="0"/>
          <w:numId w:val="44"/>
        </w:numPr>
        <w:spacing w:after="70" w:line="280"/>
      </w:pPr>
      <w:r>
        <w:rPr>
          <w:color w:val="1A1A1A"/>
          <w:sz w:val="21"/>
          <w:szCs w:val="21"/>
        </w:rPr>
        <w:t xml:space="preserve">TAKING IT AWAY IS IMMEDIATE. Untick a project and Save, and the next thing they load no longer has it — no waiting for a session to end, and no sign-out needed. It is not retrospective: it stops them seeing the project from that moment, and nothing can un-see what somebody has already read. The Activity Log records what was looked at while the access was in place.</w:t>
      </w:r>
    </w:p>
    <w:p>
      <w:pPr>
        <w:pStyle w:val="ListParagraph"/>
        <w:numPr>
          <w:ilvl w:val="0"/>
          <w:numId w:val="44"/>
        </w:numPr>
        <w:spacing w:after="70" w:line="280"/>
      </w:pPr>
      <w:r>
        <w:rPr>
          <w:color w:val="1A1A1A"/>
          <w:sz w:val="21"/>
          <w:szCs w:val="21"/>
        </w:rPr>
        <w:t xml:space="preserve">WHAT THEY STILL NEED FOR REPORTS. Seeing a project is not the same as holding the report permissions. Grant View Reports, View Idle Report or the Time Sheet and P&amp;L permissions in Settings → Permissions, and each one is then scoped to the projects they have been attached to — so one grant does not become studio-wide sight.</w:t>
      </w:r>
    </w:p>
    <w:p>
      <w:pPr>
        <w:pStyle w:val="ListParagraph"/>
        <w:numPr>
          <w:ilvl w:val="0"/>
          <w:numId w:val="44"/>
        </w:numPr>
        <w:spacing w:after="70" w:line="280"/>
      </w:pPr>
      <w:r>
        <w:rPr>
          <w:color w:val="1A1A1A"/>
          <w:sz w:val="21"/>
          <w:szCs w:val="21"/>
        </w:rPr>
        <w:t xml:space="preserve">THE SUPER ADMIN ALONE, by default. It can be handed to a designation in Settings → Permissions (Manage MIS Project Access), and the check is made on the server on every request.</w:t>
      </w:r>
    </w:p>
    <w:p>
      <w:pPr>
        <w:pStyle w:val="ListParagraph"/>
        <w:numPr>
          <w:ilvl w:val="0"/>
          <w:numId w:val="44"/>
        </w:numPr>
        <w:spacing w:after="70" w:line="280"/>
      </w:pPr>
      <w:r>
        <w:rPr>
          <w:color w:val="1A1A1A"/>
          <w:sz w:val="21"/>
          <w:szCs w:val="21"/>
        </w:rPr>
        <w:t xml:space="preserve">EVERY CHANGE IS RECORDED — who attached whom to what, and when — both on the row itself and in the Activity Log.</w:t>
      </w:r>
    </w:p>
    <w:p>
      <w:pPr>
        <w:spacing w:after="60" w:line="300"/>
      </w:pPr>
      <w:r>
        <w:rPr>
          <w:color w:val="1A1A1A"/>
          <w:sz w:val="21"/>
          <w:szCs w:val="21"/>
        </w:rPr>
        <w:t xml:space="preserve"/>
      </w:r>
    </w:p>
    <w:p>
      <w:pPr>
        <w:pStyle w:val="Heading2"/>
        <w:spacing w:after="140" w:before="280"/>
      </w:pPr>
      <w:r>
        <w:rPr>
          <w:b/>
          <w:bCs/>
          <w:color w:val="7F1416"/>
          <w:sz w:val="25"/>
          <w:szCs w:val="25"/>
        </w:rPr>
        <w:t xml:space="preserve">11.7 Outsource — freelancers and the work given to them</w:t>
      </w:r>
    </w:p>
    <w:p>
      <w:pPr>
        <w:spacing w:after="140" w:line="300"/>
      </w:pPr>
      <w:r>
        <w:rPr>
          <w:color w:val="1A1A1A"/>
          <w:sz w:val="21"/>
          <w:szCs w:val="21"/>
        </w:rPr>
        <w:t xml:space="preserve">The Outsource tab is the studio’s record of work sent outside it: who the freelancers are, what each has been given, and what was agreed for it. It opens for Team Leads, Production, Creative Direction and above, and shows the outsourced work on the projects you can already see — a lead sees their own projects’, not the studio’s.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HERE ARE AGREED, NOT MEASURED</w:t>
            </w:r>
          </w:p>
          <w:p>
            <w:pPr>
              <w:spacing w:after="0" w:line="270"/>
            </w:pPr>
            <w:r>
              <w:rPr>
                <w:color w:val="1A1A1A"/>
                <w:sz w:val="19"/>
                <w:szCs w:val="19"/>
              </w:rPr>
              <w:t xml:space="preserve">This is the one part of the application where an hours figure is typed rather than recorded. "Decided man hours" is what the studio and the freelancer settled on. Nothing on this tab starts a timer, writes a work session, or is touched by the recording schedule, the breaks or the overnight pause and resume — none of that applies to somebody the studio does not employ.
It can be revised. If the scope changes or a revision round adds hours, edit the figure; the change is written to the Activity Log with what it was before, because that number is what somebody is paid against.</w:t>
            </w:r>
          </w:p>
        </w:tc>
      </w:tr>
    </w:tbl>
    <w:p>
      <w:pPr>
        <w:spacing w:after="180" w:line="300"/>
      </w:pPr>
      <w:r>
        <w:rPr>
          <w:color w:val="1A1A1A"/>
          <w:sz w:val="21"/>
          <w:szCs w:val="21"/>
        </w:rPr>
        <w:t xml:space="preserve"/>
      </w:r>
    </w:p>
    <w:p>
      <w:pPr>
        <w:pStyle w:val="ListParagraph"/>
        <w:numPr>
          <w:ilvl w:val="0"/>
          <w:numId w:val="45"/>
        </w:numPr>
        <w:spacing w:after="70" w:line="280"/>
      </w:pPr>
      <w:r>
        <w:rPr>
          <w:color w:val="1A1A1A"/>
          <w:sz w:val="21"/>
          <w:szCs w:val="21"/>
        </w:rPr>
        <w:t xml:space="preserve">FREELANCERS ARE RECORDS, NOT ACCOUNTS. A freelancer has no login and no designation — they never sign in, and nothing about them appears in Users. Deactivate one rather than deleting them: an inactive freelancer takes no new work, and the work already recorded against them keeps its meaning.</w:t>
      </w:r>
    </w:p>
    <w:p>
      <w:pPr>
        <w:pStyle w:val="ListParagraph"/>
        <w:numPr>
          <w:ilvl w:val="0"/>
          <w:numId w:val="45"/>
        </w:numPr>
        <w:spacing w:after="70" w:line="280"/>
      </w:pPr>
      <w:r>
        <w:rPr>
          <w:color w:val="1A1A1A"/>
          <w:sz w:val="21"/>
          <w:szCs w:val="21"/>
        </w:rPr>
        <w:t xml:space="preserve">AN ASSIGNMENT MAY NAME AN ASSET, OR NOT. Link it to a tracked asset when the work is one, and the asset’s own Man Hours estimate is shown beside the agreed figure — two different numbers about the same work, both visible, neither standing in for the other. Leave it blank for work that never enters the pipeline.</w:t>
      </w:r>
    </w:p>
    <w:p>
      <w:pPr>
        <w:pStyle w:val="ListParagraph"/>
        <w:numPr>
          <w:ilvl w:val="0"/>
          <w:numId w:val="45"/>
        </w:numPr>
        <w:spacing w:after="70" w:line="280"/>
      </w:pPr>
      <w:r>
        <w:rPr>
          <w:color w:val="1A1A1A"/>
          <w:sz w:val="21"/>
          <w:szCs w:val="21"/>
        </w:rPr>
        <w:t xml:space="preserve">STATUS follows the work: Assigned, In Progress, Delivered, Revision Requested.</w:t>
      </w:r>
    </w:p>
    <w:p>
      <w:pPr>
        <w:pStyle w:val="ListParagraph"/>
        <w:numPr>
          <w:ilvl w:val="0"/>
          <w:numId w:val="45"/>
        </w:numPr>
        <w:spacing w:after="70" w:line="280"/>
      </w:pPr>
      <w:r>
        <w:rPr>
          <w:color w:val="1A1A1A"/>
          <w:sz w:val="21"/>
          <w:szCs w:val="21"/>
        </w:rPr>
        <w:t xml:space="preserve">THE SUMMARY totals the agreed hours per freelancer and splits them by project, which is what an invoice is raised against.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IT FIXES IN THE PROFIT &amp; LOSS</w:t>
            </w:r>
          </w:p>
          <w:p>
            <w:pPr>
              <w:spacing w:after="0" w:line="270"/>
            </w:pPr>
            <w:r>
              <w:rPr>
                <w:color w:val="1A1A1A"/>
                <w:sz w:val="19"/>
                <w:szCs w:val="19"/>
              </w:rPr>
              <w:t xml:space="preserve">The P&amp;L costs work sessions at the Rate Card rate of the designation that logged them. A freelancer logs no sessions and holds no designation — so before this tab existed, a project that outsourced half its work reported half its cost, and a profit to match, with nothing on either tab able to say so.
Agreed hours × the freelancer’s rate now reaches both tabs as its own figure, and the variance and profit are taken from the two costs combined. A freelancer with no rate recorded contributes hours but no cost and is reported as unpriced, never folded in at zero — a zero there would make the project look cheaper than it was.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11.7a Assigning a task: inside the studio, or outside it</w:t>
      </w:r>
    </w:p>
    <w:p>
      <w:pPr>
        <w:spacing w:after="140" w:line="300"/>
      </w:pPr>
      <w:r>
        <w:rPr>
          <w:color w:val="1A1A1A"/>
          <w:sz w:val="21"/>
          <w:szCs w:val="21"/>
        </w:rPr>
        <w:t xml:space="preserve">A task belongs to one person or the other, never both. The task panel has two sections — &lt;b&gt;Assignee&lt;/b&gt; for somebody in the studio, and &lt;b&gt;Assign to freelancer&lt;/b&gt; below it — and committing either one greys the other out.</w:t>
      </w:r>
    </w:p>
    <w:p>
      <w:pPr>
        <w:pStyle w:val="ListParagraph"/>
        <w:numPr>
          <w:ilvl w:val="0"/>
          <w:numId w:val="46"/>
        </w:numPr>
        <w:spacing w:after="70" w:line="280"/>
      </w:pPr>
      <w:r>
        <w:rPr>
          <w:color w:val="1A1A1A"/>
          <w:sz w:val="21"/>
          <w:szCs w:val="21"/>
        </w:rPr>
        <w:t xml:space="preserve">Open the task and find the two sections under the checklist.</w:t>
      </w:r>
    </w:p>
    <w:p>
      <w:pPr>
        <w:pStyle w:val="ListParagraph"/>
        <w:numPr>
          <w:ilvl w:val="0"/>
          <w:numId w:val="46"/>
        </w:numPr>
        <w:spacing w:after="70" w:line="280"/>
      </w:pPr>
      <w:r>
        <w:rPr>
          <w:color w:val="1A1A1A"/>
          <w:sz w:val="21"/>
          <w:szCs w:val="21"/>
        </w:rPr>
        <w:t xml:space="preserve">For internal work: pick the person, then press Assign. Picking a name no longer assigns on the spot — the button is the commitment.</w:t>
      </w:r>
    </w:p>
    <w:p>
      <w:pPr>
        <w:pStyle w:val="ListParagraph"/>
        <w:numPr>
          <w:ilvl w:val="0"/>
          <w:numId w:val="46"/>
        </w:numPr>
        <w:spacing w:after="70" w:line="280"/>
      </w:pPr>
      <w:r>
        <w:rPr>
          <w:color w:val="1A1A1A"/>
          <w:sz w:val="21"/>
          <w:szCs w:val="21"/>
        </w:rPr>
        <w:t xml:space="preserve">For outsourced work: pick the freelancer, press Assign to Freelancer, and enter the decided man hours when asked. The assignment is not made until there is a figure.</w:t>
      </w:r>
    </w:p>
    <w:p>
      <w:pPr>
        <w:pStyle w:val="ListParagraph"/>
        <w:numPr>
          <w:ilvl w:val="0"/>
          <w:numId w:val="46"/>
        </w:numPr>
        <w:spacing w:after="70" w:line="280"/>
      </w:pPr>
      <w:r>
        <w:rPr>
          <w:color w:val="1A1A1A"/>
          <w:sz w:val="21"/>
          <w:szCs w:val="21"/>
        </w:rPr>
        <w:t xml:space="preserve">To switch type: press Unassign on whichever section is active. Both sections open again and you can pick the other way.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GREYING OUT IS A COURTESY. THE RULE IS ON THE SERVER</w:t>
            </w:r>
          </w:p>
          <w:p>
            <w:pPr>
              <w:spacing w:after="0" w:line="270"/>
            </w:pPr>
            <w:r>
              <w:rPr>
                <w:color w:val="1A1A1A"/>
                <w:sz w:val="19"/>
                <w:szCs w:val="19"/>
              </w:rPr>
              <w:t xml:space="preserve">Every route that can set an assignee — the panel, the Edit form, the handover and the bulk assign — refuses a task that is out with a freelancer, and says who holds it. The outsource side refuses a task somebody in the studio is already on. So the rule holds whether the refusal comes from a greyed-out button or from a browser left open on a stale page.
Bulk assign refuses PER TASK: run it over twenty and the one that is outsourced is named and skipped while the other nineteen go through.</w:t>
            </w:r>
          </w:p>
        </w:tc>
      </w:tr>
    </w:tbl>
    <w:p>
      <w:pPr>
        <w:spacing w:after="180" w:line="300"/>
      </w:pPr>
      <w:r>
        <w:rPr>
          <w:color w:val="1A1A1A"/>
          <w:sz w:val="21"/>
          <w:szCs w:val="21"/>
        </w:rPr>
        <w:t xml:space="preserve"/>
      </w:r>
    </w:p>
    <w:p>
      <w:pPr>
        <w:pStyle w:val="ListParagraph"/>
        <w:numPr>
          <w:ilvl w:val="0"/>
          <w:numId w:val="47"/>
        </w:numPr>
        <w:spacing w:after="70" w:line="280"/>
      </w:pPr>
      <w:r>
        <w:rPr>
          <w:color w:val="1A1A1A"/>
          <w:sz w:val="21"/>
          <w:szCs w:val="21"/>
        </w:rPr>
        <w:t xml:space="preserve">UNASSIGNING A FREELANCER DOES NOT DELETE ANYTHING. The assignment is marked cancelled and kept — the agreed hours may already have been quoted to them, so what was agreed and by whom stays on the record. What changes is that the task is the studio’s again and the hours stop costing the project.</w:t>
      </w:r>
    </w:p>
    <w:p>
      <w:pPr>
        <w:pStyle w:val="ListParagraph"/>
        <w:numPr>
          <w:ilvl w:val="0"/>
          <w:numId w:val="47"/>
        </w:numPr>
        <w:spacing w:after="70" w:line="280"/>
      </w:pPr>
      <w:r>
        <w:rPr>
          <w:color w:val="1A1A1A"/>
          <w:sz w:val="21"/>
          <w:szCs w:val="21"/>
        </w:rPr>
        <w:t xml:space="preserve">IT TAKES Manage Outsourcing — the same permission that gave the work out. Somebody who can only view the Outsource tab cannot take work back.</w:t>
      </w:r>
    </w:p>
    <w:p>
      <w:pPr>
        <w:pStyle w:val="ListParagraph"/>
        <w:numPr>
          <w:ilvl w:val="0"/>
          <w:numId w:val="47"/>
        </w:numPr>
        <w:spacing w:after="70" w:line="280"/>
      </w:pPr>
      <w:r>
        <w:rPr>
          <w:color w:val="1A1A1A"/>
          <w:sz w:val="21"/>
          <w:szCs w:val="21"/>
        </w:rPr>
        <w:t xml:space="preserve">AD HOC OUTSOURCED WORK IS OUTSIDE THIS. An assignment that names no task conflicts with no task, so a project can carry ad hoc outsourced work and still assign every one of its tasks normally.</w:t>
      </w:r>
    </w:p>
    <w:p>
      <w:pPr>
        <w:pStyle w:val="ListParagraph"/>
        <w:numPr>
          <w:ilvl w:val="0"/>
          <w:numId w:val="47"/>
        </w:numPr>
        <w:spacing w:after="70" w:line="280"/>
      </w:pPr>
      <w:r>
        <w:rPr>
          <w:color w:val="1A1A1A"/>
          <w:sz w:val="21"/>
          <w:szCs w:val="21"/>
        </w:rPr>
        <w:t xml:space="preserve">EVERY UNASSIGN IS LOGGED, with the figure that was agreed before it was taken back.</w:t>
      </w:r>
    </w:p>
    <w:p>
      <w:pPr>
        <w:spacing w:after="60" w:line="300"/>
      </w:pPr>
      <w:r>
        <w:rPr>
          <w:color w:val="1A1A1A"/>
          <w:sz w:val="21"/>
          <w:szCs w:val="21"/>
        </w:rPr>
        <w:t xml:space="preserve"/>
      </w:r>
    </w:p>
    <w:p>
      <w:pPr>
        <w:spacing w:after="140" w:line="300"/>
      </w:pPr>
      <w:r>
        <w:rPr>
          <w:color w:val="1A1A1A"/>
          <w:sz w:val="21"/>
          <w:szCs w:val="21"/>
        </w:rPr>
        <w:t xml:space="preserve">PAY RATES ARE A SEPARATE PERMISSION. Manage Outsourcing lets somebody add freelancers, give them work and set the agreed hours. See Freelancer Pay Rates — the Super Admin by default — is what shows the money: the rate, the cost column and the P&amp;L figures above. Without it the tab shows the work and the hours and no money at all, and the rate is not merely hidden on the page, it is not sent to the browser. It is the same split the Profit &amp; Loss permissions already make between reading a margin and being handed the Rate Card.</w:t>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8"/>
        </w:numPr>
        <w:spacing w:after="70" w:line="280"/>
      </w:pPr>
      <w:r>
        <w:rPr>
          <w:color w:val="1A1A1A"/>
          <w:sz w:val="21"/>
          <w:szCs w:val="21"/>
        </w:rPr>
        <w:t xml:space="preserve">The bell carries the number of unread notifications.</w:t>
      </w:r>
    </w:p>
    <w:p>
      <w:pPr>
        <w:pStyle w:val="ListParagraph"/>
        <w:numPr>
          <w:ilvl w:val="0"/>
          <w:numId w:val="48"/>
        </w:numPr>
        <w:spacing w:after="70" w:line="280"/>
      </w:pPr>
      <w:r>
        <w:rPr>
          <w:color w:val="1A1A1A"/>
          <w:sz w:val="21"/>
          <w:szCs w:val="21"/>
        </w:rPr>
        <w:t xml:space="preserve">Mark all as read clears the count.</w:t>
      </w:r>
    </w:p>
    <w:p>
      <w:pPr>
        <w:pStyle w:val="ListParagraph"/>
        <w:numPr>
          <w:ilvl w:val="0"/>
          <w:numId w:val="48"/>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8"/>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9"/>
        </w:numPr>
        <w:spacing w:after="70" w:line="280"/>
      </w:pPr>
      <w:r>
        <w:rPr>
          <w:color w:val="1A1A1A"/>
          <w:sz w:val="21"/>
          <w:szCs w:val="21"/>
        </w:rPr>
        <w:t xml:space="preserve">Press the chat icon.</w:t>
      </w:r>
    </w:p>
    <w:p>
      <w:pPr>
        <w:pStyle w:val="ListParagraph"/>
        <w:numPr>
          <w:ilvl w:val="0"/>
          <w:numId w:val="49"/>
        </w:numPr>
        <w:spacing w:after="70" w:line="280"/>
      </w:pPr>
      <w:r>
        <w:rPr>
          <w:color w:val="1A1A1A"/>
          <w:sz w:val="21"/>
          <w:szCs w:val="21"/>
        </w:rPr>
        <w:t xml:space="preserve">Press New message.</w:t>
      </w:r>
    </w:p>
    <w:p>
      <w:pPr>
        <w:pStyle w:val="ListParagraph"/>
        <w:numPr>
          <w:ilvl w:val="0"/>
          <w:numId w:val="49"/>
        </w:numPr>
        <w:spacing w:after="70" w:line="280"/>
      </w:pPr>
      <w:r>
        <w:rPr>
          <w:color w:val="1A1A1A"/>
          <w:sz w:val="21"/>
          <w:szCs w:val="21"/>
        </w:rPr>
        <w:t xml:space="preserve">Search for the person and pick them.</w:t>
      </w:r>
    </w:p>
    <w:p>
      <w:pPr>
        <w:pStyle w:val="ListParagraph"/>
        <w:numPr>
          <w:ilvl w:val="0"/>
          <w:numId w:val="49"/>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50"/>
        </w:numPr>
        <w:spacing w:after="70" w:line="280"/>
      </w:pPr>
      <w:r>
        <w:rPr>
          <w:color w:val="1A1A1A"/>
          <w:sz w:val="21"/>
          <w:szCs w:val="21"/>
        </w:rPr>
        <w:t xml:space="preserve">Press the chat icon, then New group.</w:t>
      </w:r>
    </w:p>
    <w:p>
      <w:pPr>
        <w:pStyle w:val="ListParagraph"/>
        <w:numPr>
          <w:ilvl w:val="0"/>
          <w:numId w:val="50"/>
        </w:numPr>
        <w:spacing w:after="70" w:line="280"/>
      </w:pPr>
      <w:r>
        <w:rPr>
          <w:color w:val="1A1A1A"/>
          <w:sz w:val="21"/>
          <w:szCs w:val="21"/>
        </w:rPr>
        <w:t xml:space="preserve">Give the group a name and tick the people to put in it.</w:t>
      </w:r>
    </w:p>
    <w:p>
      <w:pPr>
        <w:pStyle w:val="ListParagraph"/>
        <w:numPr>
          <w:ilvl w:val="0"/>
          <w:numId w:val="50"/>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HOW BIG A GROUP MAY BE is a setting, not a fixed number. It was thirty; a Super Admin sets it in Settings → Chat, and can take the limit off altogether. Whatever it is, the panel shows the count as you tick and the one past the limit is refused rather than quietly dropped — and it is the server that refuses it, so a browser left open on an old number cannot get past it.</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
There is also a permission for the cases that rule does not cover — Manage Any Chat Group, held by the Super Admin and grantable to whoever moderates chat. It lets somebody rename a group they are in, and add or remove its members, without having created it. It does NOT open groups they are not in: being a member is still what lets anybody see a conversation at all.</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12.4a The group size limit — Super Admin</w:t>
      </w:r>
    </w:p>
    <w:p>
      <w:pPr>
        <w:spacing w:after="140" w:line="300"/>
      </w:pPr>
      <w:r>
        <w:rPr>
          <w:color w:val="1A1A1A"/>
          <w:sz w:val="21"/>
          <w:szCs w:val="21"/>
        </w:rPr>
        <w:t xml:space="preserve">Settings → Chat holds one number: the largest a chat group may be, counting whoever created it. It applies to every group in the studio and is checked on the server on every group creation and every member added.</w:t>
      </w:r>
    </w:p>
    <w:p>
      <w:pPr>
        <w:pStyle w:val="ListParagraph"/>
        <w:numPr>
          <w:ilvl w:val="0"/>
          <w:numId w:val="51"/>
        </w:numPr>
        <w:spacing w:after="70" w:line="280"/>
      </w:pPr>
      <w:r>
        <w:rPr>
          <w:color w:val="1A1A1A"/>
          <w:sz w:val="21"/>
          <w:szCs w:val="21"/>
        </w:rPr>
        <w:t xml:space="preserve">UNLIMITED is a tick box, not a large number. Tick it and no group has a cap at all.</w:t>
      </w:r>
    </w:p>
    <w:p>
      <w:pPr>
        <w:pStyle w:val="ListParagraph"/>
        <w:numPr>
          <w:ilvl w:val="0"/>
          <w:numId w:val="51"/>
        </w:numPr>
        <w:spacing w:after="70" w:line="280"/>
      </w:pPr>
      <w:r>
        <w:rPr>
          <w:color w:val="1A1A1A"/>
          <w:sz w:val="21"/>
          <w:szCs w:val="21"/>
        </w:rPr>
        <w:t xml:space="preserve">Zero and negatives are refused. Zero is the plausible thing to type when Unlimited was meant, so the message says where that lives rather than only saying no.</w:t>
      </w:r>
    </w:p>
    <w:p>
      <w:pPr>
        <w:pStyle w:val="ListParagraph"/>
        <w:numPr>
          <w:ilvl w:val="0"/>
          <w:numId w:val="51"/>
        </w:numPr>
        <w:spacing w:after="70" w:line="280"/>
      </w:pPr>
      <w:r>
        <w:rPr>
          <w:color w:val="1A1A1A"/>
          <w:sz w:val="21"/>
          <w:szCs w:val="21"/>
        </w:rPr>
        <w:t xml:space="preserve">There is no database limit. Above about five hundred the member list and the add-people dialog stop being readable, which is the only practical ceiling — the screen says so and does not refuse it.</w:t>
      </w:r>
    </w:p>
    <w:p>
      <w:pPr>
        <w:pStyle w:val="ListParagraph"/>
        <w:numPr>
          <w:ilvl w:val="0"/>
          <w:numId w:val="51"/>
        </w:numPr>
        <w:spacing w:after="70" w:line="280"/>
      </w:pPr>
      <w:r>
        <w:rPr>
          <w:color w:val="1A1A1A"/>
          <w:sz w:val="21"/>
          <w:szCs w:val="21"/>
        </w:rPr>
        <w:t xml:space="preserve">The Super Admin alone, by default. It can be handed to a designation in Settings → Permissions (Manage Chat Settings), and the check is made on the server on every request.</w:t>
      </w:r>
    </w:p>
    <w:p>
      <w:pPr>
        <w:pStyle w:val="ListParagraph"/>
        <w:numPr>
          <w:ilvl w:val="0"/>
          <w:numId w:val="51"/>
        </w:numPr>
        <w:spacing w:after="70" w:line="280"/>
      </w:pPr>
      <w:r>
        <w:rPr>
          <w:color w:val="1A1A1A"/>
          <w:sz w:val="21"/>
          <w:szCs w:val="21"/>
        </w:rPr>
        <w:t xml:space="preserve">Every change is written to the Activity Log with the old value beside the new 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LOWERING THE LIMIT NEVER REMOVES ANYBODY</w:t>
            </w:r>
          </w:p>
          <w:p>
            <w:pPr>
              <w:spacing w:after="0" w:line="270"/>
            </w:pPr>
            <w:r>
              <w:rPr>
                <w:color w:val="1A1A1A"/>
                <w:sz w:val="19"/>
                <w:szCs w:val="19"/>
              </w:rPr>
              <w:t xml:space="preserve">A group that is already larger than a new, smaller limit keeps every person in it. Nothing is broken up, nobody is turned out of a conversation, and the group goes on working exactly as it did. What changes is only that it will take no more members until it drops below the cap on its own.
The screen says how many groups are currently above the limit, so lowering it is a decision made with the number in view rather than found out afterwards.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52"/>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52"/>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52"/>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53"/>
        </w:numPr>
        <w:spacing w:after="70" w:line="280"/>
      </w:pPr>
      <w:r>
        <w:rPr>
          <w:color w:val="1A1A1A"/>
          <w:sz w:val="21"/>
          <w:szCs w:val="21"/>
        </w:rPr>
        <w:t xml:space="preserve">Pasting ordinary text is unchanged — it goes into the box as text, as it always did.</w:t>
      </w:r>
    </w:p>
    <w:p>
      <w:pPr>
        <w:pStyle w:val="ListParagraph"/>
        <w:numPr>
          <w:ilvl w:val="0"/>
          <w:numId w:val="53"/>
        </w:numPr>
        <w:spacing w:after="70" w:line="280"/>
      </w:pPr>
      <w:r>
        <w:rPr>
          <w:color w:val="1A1A1A"/>
          <w:sz w:val="21"/>
          <w:szCs w:val="21"/>
        </w:rPr>
        <w:t xml:space="preserve">Copying words and a picture together attaches the picture and types the words.</w:t>
      </w:r>
    </w:p>
    <w:p>
      <w:pPr>
        <w:pStyle w:val="ListParagraph"/>
        <w:numPr>
          <w:ilvl w:val="0"/>
          <w:numId w:val="53"/>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53"/>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54"/>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54"/>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54"/>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54"/>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54"/>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55"/>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55"/>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55"/>
        </w:numPr>
        <w:spacing w:after="70" w:line="280"/>
      </w:pPr>
      <w:r>
        <w:rPr>
          <w:color w:val="1A1A1A"/>
          <w:sz w:val="21"/>
          <w:szCs w:val="21"/>
        </w:rPr>
        <w:t xml:space="preserve">You are not offered to yourself, because tagging yourself would notify nobody.</w:t>
      </w:r>
    </w:p>
    <w:p>
      <w:pPr>
        <w:pStyle w:val="ListParagraph"/>
        <w:numPr>
          <w:ilvl w:val="0"/>
          <w:numId w:val="55"/>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6"/>
        </w:numPr>
        <w:spacing w:after="70" w:line="280"/>
      </w:pPr>
      <w:r>
        <w:rPr>
          <w:color w:val="1A1A1A"/>
          <w:sz w:val="21"/>
          <w:szCs w:val="21"/>
        </w:rPr>
        <w:t xml:space="preserve">The shield is one way round. A shielded designation still messages anybody it likes.</w:t>
      </w:r>
    </w:p>
    <w:p>
      <w:pPr>
        <w:pStyle w:val="ListParagraph"/>
        <w:numPr>
          <w:ilvl w:val="0"/>
          <w:numId w:val="56"/>
        </w:numPr>
        <w:spacing w:after="70" w:line="280"/>
      </w:pPr>
      <w:r>
        <w:rPr>
          <w:color w:val="1A1A1A"/>
          <w:sz w:val="21"/>
          <w:szCs w:val="21"/>
        </w:rPr>
        <w:t xml:space="preserve">Anybody it has written to can write back — otherwise its own messages would be unanswerable.</w:t>
      </w:r>
    </w:p>
    <w:p>
      <w:pPr>
        <w:pStyle w:val="ListParagraph"/>
        <w:numPr>
          <w:ilvl w:val="0"/>
          <w:numId w:val="56"/>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6"/>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7"/>
        </w:numPr>
        <w:spacing w:after="70" w:line="280"/>
      </w:pPr>
      <w:r>
        <w:rPr>
          <w:color w:val="1A1A1A"/>
          <w:sz w:val="21"/>
          <w:szCs w:val="21"/>
        </w:rPr>
        <w:t xml:space="preserve">Press Profile.</w:t>
      </w:r>
    </w:p>
    <w:p>
      <w:pPr>
        <w:pStyle w:val="ListParagraph"/>
        <w:numPr>
          <w:ilvl w:val="0"/>
          <w:numId w:val="57"/>
        </w:numPr>
        <w:spacing w:after="70" w:line="280"/>
      </w:pPr>
      <w:r>
        <w:rPr>
          <w:color w:val="1A1A1A"/>
          <w:sz w:val="21"/>
          <w:szCs w:val="21"/>
        </w:rPr>
        <w:t xml:space="preserve">Choose an image and crop it in the preview.</w:t>
      </w:r>
    </w:p>
    <w:p>
      <w:pPr>
        <w:pStyle w:val="ListParagraph"/>
        <w:numPr>
          <w:ilvl w:val="0"/>
          <w:numId w:val="5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8"/>
        </w:numPr>
        <w:spacing w:after="70" w:line="280"/>
      </w:pPr>
      <w:r>
        <w:rPr>
          <w:color w:val="1A1A1A"/>
          <w:sz w:val="21"/>
          <w:szCs w:val="21"/>
        </w:rPr>
        <w:t xml:space="preserve">Press Profile.</w:t>
      </w:r>
    </w:p>
    <w:p>
      <w:pPr>
        <w:pStyle w:val="ListParagraph"/>
        <w:numPr>
          <w:ilvl w:val="0"/>
          <w:numId w:val="58"/>
        </w:numPr>
        <w:spacing w:after="70" w:line="280"/>
      </w:pPr>
      <w:r>
        <w:rPr>
          <w:color w:val="1A1A1A"/>
          <w:sz w:val="21"/>
          <w:szCs w:val="21"/>
        </w:rPr>
        <w:t xml:space="preserve">Give your current password, then the new one twice.</w:t>
      </w:r>
    </w:p>
    <w:p>
      <w:pPr>
        <w:pStyle w:val="ListParagraph"/>
        <w:numPr>
          <w:ilvl w:val="0"/>
          <w:numId w:val="5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9"/>
        </w:numPr>
        <w:spacing w:after="70" w:line="280"/>
      </w:pPr>
      <w:r>
        <w:rPr>
          <w:color w:val="1A1A1A"/>
          <w:sz w:val="21"/>
          <w:szCs w:val="21"/>
        </w:rPr>
        <w:t xml:space="preserve">Tick the days the studio works. Monday to Friday out of the box.</w:t>
      </w:r>
    </w:p>
    <w:p>
      <w:pPr>
        <w:pStyle w:val="ListParagraph"/>
        <w:numPr>
          <w:ilvl w:val="0"/>
          <w:numId w:val="59"/>
        </w:numPr>
        <w:spacing w:after="70" w:line="280"/>
      </w:pPr>
      <w:r>
        <w:rPr>
          <w:color w:val="1A1A1A"/>
          <w:sz w:val="21"/>
          <w:szCs w:val="21"/>
        </w:rPr>
        <w:t xml:space="preserve">Set the start and end of the working day.</w:t>
      </w:r>
    </w:p>
    <w:p>
      <w:pPr>
        <w:pStyle w:val="ListParagraph"/>
        <w:numPr>
          <w:ilvl w:val="0"/>
          <w:numId w:val="59"/>
        </w:numPr>
        <w:spacing w:after="70" w:line="280"/>
      </w:pPr>
      <w:r>
        <w:rPr>
          <w:color w:val="1A1A1A"/>
          <w:sz w:val="21"/>
          <w:szCs w:val="21"/>
        </w:rPr>
        <w:t xml:space="preserve">Set the start and end of each break, or clear both ends of one the studio does not have.</w:t>
      </w:r>
    </w:p>
    <w:p>
      <w:pPr>
        <w:pStyle w:val="ListParagraph"/>
        <w:numPr>
          <w:ilvl w:val="0"/>
          <w:numId w:val="5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60"/>
        </w:numPr>
        <w:spacing w:after="70" w:line="280"/>
      </w:pPr>
      <w:r>
        <w:rPr>
          <w:color w:val="1A1A1A"/>
          <w:sz w:val="21"/>
          <w:szCs w:val="21"/>
        </w:rPr>
        <w:t xml:space="preserve">Choose a designation from the dropdown.</w:t>
      </w:r>
    </w:p>
    <w:p>
      <w:pPr>
        <w:pStyle w:val="ListParagraph"/>
        <w:numPr>
          <w:ilvl w:val="0"/>
          <w:numId w:val="60"/>
        </w:numPr>
        <w:spacing w:after="70" w:line="280"/>
      </w:pPr>
      <w:r>
        <w:rPr>
          <w:color w:val="1A1A1A"/>
          <w:sz w:val="21"/>
          <w:szCs w:val="21"/>
        </w:rPr>
        <w:t xml:space="preserve">Tick or untick the actions it should hold. They are grouped by module.</w:t>
      </w:r>
    </w:p>
    <w:p>
      <w:pPr>
        <w:pStyle w:val="ListParagraph"/>
        <w:numPr>
          <w:ilvl w:val="0"/>
          <w:numId w:val="60"/>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61"/>
        </w:numPr>
        <w:spacing w:after="70" w:line="280"/>
      </w:pPr>
      <w:r>
        <w:rPr>
          <w:color w:val="1A1A1A"/>
          <w:sz w:val="21"/>
          <w:szCs w:val="21"/>
        </w:rPr>
        <w:t xml:space="preserve">A change here applies to everybody holding that designation, not to one person.</w:t>
      </w:r>
    </w:p>
    <w:p>
      <w:pPr>
        <w:pStyle w:val="ListParagraph"/>
        <w:numPr>
          <w:ilvl w:val="0"/>
          <w:numId w:val="61"/>
        </w:numPr>
        <w:spacing w:after="70" w:line="280"/>
      </w:pPr>
      <w:r>
        <w:rPr>
          <w:color w:val="1A1A1A"/>
          <w:sz w:val="21"/>
          <w:szCs w:val="21"/>
        </w:rPr>
        <w:t xml:space="preserve">Super Admin holds every permission, including any added in future, and cannot be edited down.</w:t>
      </w:r>
    </w:p>
    <w:p>
      <w:pPr>
        <w:pStyle w:val="ListParagraph"/>
        <w:numPr>
          <w:ilvl w:val="0"/>
          <w:numId w:val="61"/>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62"/>
        </w:numPr>
        <w:spacing w:after="70" w:line="280"/>
      </w:pPr>
      <w:r>
        <w:rPr>
          <w:color w:val="1A1A1A"/>
          <w:sz w:val="21"/>
          <w:szCs w:val="21"/>
        </w:rPr>
        <w:t xml:space="preserve">Filter by person, by module, by action, by date range, or search the text.</w:t>
      </w:r>
    </w:p>
    <w:p>
      <w:pPr>
        <w:pStyle w:val="ListParagraph"/>
        <w:numPr>
          <w:ilvl w:val="0"/>
          <w:numId w:val="62"/>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62"/>
        </w:numPr>
        <w:spacing w:after="70" w:line="280"/>
      </w:pPr>
      <w:r>
        <w:rPr>
          <w:color w:val="1A1A1A"/>
          <w:sz w:val="21"/>
          <w:szCs w:val="21"/>
        </w:rPr>
        <w:t xml:space="preserve">Nothing here can be edited or removed, from this screen or any other.</w:t>
      </w:r>
    </w:p>
    <w:p>
      <w:pPr>
        <w:pStyle w:val="ListParagraph"/>
        <w:numPr>
          <w:ilvl w:val="0"/>
          <w:numId w:val="62"/>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63"/>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63"/>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63"/>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63"/>
        </w:numPr>
        <w:spacing w:after="70" w:line="280"/>
      </w:pPr>
      <w:r>
        <w:rPr>
          <w:color w:val="1A1A1A"/>
          <w:sz w:val="21"/>
          <w:szCs w:val="21"/>
        </w:rPr>
        <w:t xml:space="preserve">A file inside its twelve-hour window opens from here. Past it, the same placeholder as in chat.</w:t>
      </w:r>
    </w:p>
    <w:p>
      <w:pPr>
        <w:pStyle w:val="ListParagraph"/>
        <w:numPr>
          <w:ilvl w:val="0"/>
          <w:numId w:val="63"/>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13.9 The integration API — how another system reaches Forge</w:t>
      </w:r>
    </w:p>
    <w:p>
      <w:pPr>
        <w:spacing w:after="140" w:line="300"/>
      </w:pPr>
      <w:r>
        <w:rPr>
          <w:color w:val="1A1A1A"/>
          <w:sz w:val="21"/>
          <w:szCs w:val="21"/>
        </w:rPr>
        <w:t xml:space="preserve">Forge can accept requests from another system in the studio — a Dev &amp; QA tool, a build server, a script on somebody’s machine — under /api/integration. Nothing in the screens above changes; this is a separate door with its own locks, and it is the only part of the application no person signs in to.</w:t>
      </w:r>
    </w:p>
    <w:p>
      <w:pPr>
        <w:spacing w:after="140" w:line="300"/>
      </w:pPr>
      <w:r>
        <w:rPr>
          <w:color w:val="1A1A1A"/>
          <w:sz w:val="21"/>
          <w:szCs w:val="21"/>
        </w:rPr>
        <w:t xml:space="preserve">A caller is a MACHINE, not an account. It holds no designation, appears in no user list, and is never granted a permission on the Role Permissions screen — every ownership and project-scope rule in Forge is written about a person, and answering those questions on behalf of a build server is not something the application should be asked to do. What a credential may do is written on the credential itself.</w:t>
      </w:r>
    </w:p>
    <w:p>
      <w:pPr>
        <w:pStyle w:val="ListParagraph"/>
        <w:numPr>
          <w:ilvl w:val="0"/>
          <w:numId w:val="64"/>
        </w:numPr>
        <w:spacing w:after="70" w:line="280"/>
      </w:pPr>
      <w:r>
        <w:rPr>
          <w:color w:val="1A1A1A"/>
          <w:sz w:val="21"/>
          <w:szCs w:val="21"/>
        </w:rPr>
        <w:t xml:space="preserve">FOUR LOCKS, in order, and every one of them can refuse on its own: the address it came from, the signature on the request, the credential it presented, and whether that credential is allowed the action it asked for.</w:t>
      </w:r>
    </w:p>
    <w:p>
      <w:pPr>
        <w:pStyle w:val="ListParagraph"/>
        <w:numPr>
          <w:ilvl w:val="0"/>
          <w:numId w:val="64"/>
        </w:numPr>
        <w:spacing w:after="70" w:line="280"/>
      </w:pPr>
      <w:r>
        <w:rPr>
          <w:color w:val="1A1A1A"/>
          <w:sz w:val="21"/>
          <w:szCs w:val="21"/>
        </w:rPr>
        <w:t xml:space="preserve">THE CREDENTIAL. Issued as a key, stored only as a SHA-256 hash — so the key itself exists nowhere in the database and cannot be read back out of it, only replaced. Each one carries the list of actions it is allowed; asking for anything outside that list is refused with 403, which is a different answer from "I do not know you" on purpose. Deactivating a credential stops it at once.</w:t>
      </w:r>
    </w:p>
    <w:p>
      <w:pPr>
        <w:pStyle w:val="ListParagraph"/>
        <w:numPr>
          <w:ilvl w:val="0"/>
          <w:numId w:val="64"/>
        </w:numPr>
        <w:spacing w:after="70" w:line="280"/>
      </w:pPr>
      <w:r>
        <w:rPr>
          <w:color w:val="1A1A1A"/>
          <w:sz w:val="21"/>
          <w:szCs w:val="21"/>
        </w:rPr>
        <w:t xml:space="preserve">THE SIGNATURE. Every request carries X-Integration-Signature with a timestamp and an HMAC-SHA256 over the timestamp, the method, the path and the exact bytes of the body. A request more than five minutes out of step with the server clock is refused whichever way it is out, so a captured request cannot be replayed later. Its secret is separate from the one Forge uses to sign what it sends OUT, so a leak in one direction is not a leak in both.</w:t>
      </w:r>
    </w:p>
    <w:p>
      <w:pPr>
        <w:pStyle w:val="ListParagraph"/>
        <w:numPr>
          <w:ilvl w:val="0"/>
          <w:numId w:val="64"/>
        </w:numPr>
        <w:spacing w:after="70" w:line="280"/>
      </w:pPr>
      <w:r>
        <w:rPr>
          <w:color w:val="1A1A1A"/>
          <w:sz w:val="21"/>
          <w:szCs w:val="21"/>
        </w:rPr>
        <w:t xml:space="preserve">ITS OWN ADDRESS LIST, separate from the sign-in allowlist in 13.5. Two different questions — which offices may sign in, and which machines may call the API — and answering them from one list would mean whoever maintains the studio’s offices silently decided whether a build server could reach Forge. It ships in MONITOR mode: it writes down what it would have refused and refuses nothing, until somebody confirms the real address and turns it on deliberately.</w:t>
      </w:r>
    </w:p>
    <w:p>
      <w:pPr>
        <w:pStyle w:val="ListParagraph"/>
        <w:numPr>
          <w:ilvl w:val="0"/>
          <w:numId w:val="64"/>
        </w:numPr>
        <w:spacing w:after="70" w:line="280"/>
      </w:pPr>
      <w:r>
        <w:rPr>
          <w:color w:val="1A1A1A"/>
          <w:sz w:val="21"/>
          <w:szCs w:val="21"/>
        </w:rPr>
        <w:t xml:space="preserve">A RATE LIMIT, the same shape as the one on sign-in. An external caller retrying a failing job in a loop is the ordinary way this becomes a problem.</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EVERY INTEGRATION ACTION APPEARS IN THE ACTIVITY LOG, NAMED</w:t>
            </w:r>
          </w:p>
          <w:p>
            <w:pPr>
              <w:spacing w:after="0" w:line="270"/>
            </w:pPr>
            <w:r>
              <w:rPr>
                <w:color w:val="1A1A1A"/>
                <w:sz w:val="19"/>
                <w:szCs w:val="19"/>
              </w:rPr>
              <w:t xml:space="preserve">A call that changes something is recorded like any other change, with the actor shown as "integration:&lt;name of the credential&gt;" rather than as a person or as a blank. The log is the answer to "who did this" and a machine is as answerable as anybody — which also means a credential that is later withdrawn leaves a history that can still be read.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IT IS NOT CONFIGURED, IT IS SHUT, NOT OPEN</w:t>
            </w:r>
          </w:p>
          <w:p>
            <w:pPr>
              <w:spacing w:after="0" w:line="270"/>
            </w:pPr>
            <w:r>
              <w:rPr>
                <w:color w:val="1A1A1A"/>
                <w:sz w:val="19"/>
                <w:szCs w:val="19"/>
              </w:rPr>
              <w:t xml:space="preserve">The signing secret lives in the server environment and nowhere else. A deployment where it has not been set answers every integration request with 503 and does no work, rather than treating "no secret" as "no signature needed" — which would turn a setup that was never finished into an open door, quietly, and only on the deployment where it mattered.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Nobody, in the sense this column usually means. There is no screen and no permission: credentials and addresses are set on the server by whoever runs the deployment, deliberately out of reach of anybody signed in to Forge — including the Super Admin. A door that the application could open for itself is not a door.</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65"/>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65"/>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65"/>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66"/>
        </w:numPr>
        <w:spacing w:after="70" w:line="280"/>
      </w:pPr>
      <w:r>
        <w:rPr>
          <w:color w:val="1A1A1A"/>
          <w:sz w:val="21"/>
          <w:szCs w:val="21"/>
        </w:rPr>
        <w:t xml:space="preserve">A section in the right chapter, written as steps somebody can follow.</w:t>
      </w:r>
    </w:p>
    <w:p>
      <w:pPr>
        <w:pStyle w:val="ListParagraph"/>
        <w:numPr>
          <w:ilvl w:val="0"/>
          <w:numId w:val="66"/>
        </w:numPr>
        <w:spacing w:after="70" w:line="280"/>
      </w:pPr>
      <w:r>
        <w:rPr>
          <w:color w:val="1A1A1A"/>
          <w:sz w:val="21"/>
          <w:szCs w:val="21"/>
        </w:rPr>
        <w:t xml:space="preserve">A screenshot, added to the capture script so it is re-taken on every build.</w:t>
      </w:r>
    </w:p>
    <w:p>
      <w:pPr>
        <w:pStyle w:val="ListParagraph"/>
        <w:numPr>
          <w:ilvl w:val="0"/>
          <w:numId w:val="66"/>
        </w:numPr>
        <w:spacing w:after="70" w:line="280"/>
      </w:pPr>
      <w:r>
        <w:rPr>
          <w:color w:val="1A1A1A"/>
          <w:sz w:val="21"/>
          <w:szCs w:val="21"/>
        </w:rPr>
        <w:t xml:space="preserve">A role note, naming the access band — which the permission tables will already know about.</w:t>
      </w:r>
    </w:p>
    <w:p>
      <w:pPr>
        <w:pStyle w:val="ListParagraph"/>
        <w:numPr>
          <w:ilvl w:val="0"/>
          <w:numId w:val="66"/>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2"/>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2026-09-28T13:41:47.350Z</dcterms:created>
  <dcterms:modified xsi:type="dcterms:W3CDTF">2026-09-28T13:41:47.350Z</dcterms:modified>
</cp:coreProperties>
</file>

<file path=docProps/custom.xml><?xml version="1.0" encoding="utf-8"?>
<Properties xmlns="http://schemas.openxmlformats.org/officeDocument/2006/custom-properties" xmlns:vt="http://schemas.openxmlformats.org/officeDocument/2006/docPropsVTypes"/>
</file>