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vestor-brief-pre-a-v1.2"/>
      <w:r>
        <w:t xml:space="preserve">Investor Brief — Pre-A v1.2</w:t>
      </w:r>
      <w:bookmarkEnd w:id="20"/>
    </w:p>
    <w:p>
      <w:pPr>
        <w:pStyle w:val="FirstParagraph"/>
      </w:pPr>
      <w:r>
        <w:rPr>
          <w:b/>
        </w:rPr>
        <w:t xml:space="preserve">Status:</w:t>
      </w:r>
      <w:r>
        <w:t xml:space="preserve"> </w:t>
      </w:r>
      <w:r>
        <w:t xml:space="preserve">v1.2 — supersedes v1.1 (drafted 2026-05-03). Updates credit the</w:t>
      </w:r>
      <w:r>
        <w:t xml:space="preserve"> </w:t>
      </w:r>
      <w:r>
        <w:rPr>
          <w:b/>
        </w:rPr>
        <w:t xml:space="preserve">Sprint 1.0 Day-1 PUBLIC HTTPS milestone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https://api.qorium.online</w:t>
      </w:r>
      <w:r>
        <w:t xml:space="preserve"> </w:t>
      </w:r>
      <w:r>
        <w:t xml:space="preserve">LIVE 2026-05-04 03:15 UTC; Let’s Encrypt cert valid until 2026-08-02; HSTS preload + full security header set), Sprint 1.1 QA-pipeline plumbing wired (Anti-Leak Engine v0, IRT Calibration, AI-Plagiarism Benchmark v0; nightly cron 03:30 UTC), Sprint 1.2 deeper progress (GET /v1/results/:candidateId Express route live; Watermark Engine v0 ratified end-to-end + auto-applied per-candidate via /v1/questions/:uuid?candidate_id=…), GitHub branch 6 commits ahead of main on</w:t>
      </w:r>
      <w:r>
        <w:t xml:space="preserve"> </w:t>
      </w:r>
      <w:r>
        <w:rPr>
          <w:rStyle w:val="VerbatimChar"/>
        </w:rPr>
        <w:t xml:space="preserve">sales799/qorium</w:t>
      </w:r>
      <w:r>
        <w:t xml:space="preserve">, library expanded to 730 v0.6 questions (Wave-2 SAP-ABAP scaled from 50→70).</w:t>
      </w:r>
      <w:r>
        <w:t xml:space="preserve"> </w:t>
      </w:r>
      <w:r>
        <w:rPr>
          <w:b/>
        </w:rPr>
        <w:t xml:space="preserve">Authored:</w:t>
      </w:r>
      <w:r>
        <w:t xml:space="preserve"> </w:t>
      </w:r>
      <w:r>
        <w:t xml:space="preserve">2026-05-04 (autonomous mode, Run #28)</w:t>
      </w:r>
      <w:r>
        <w:t xml:space="preserve"> </w:t>
      </w:r>
      <w:r>
        <w:rPr>
          <w:b/>
        </w:rPr>
        <w:t xml:space="preserve">Authority:</w:t>
      </w:r>
      <w:r>
        <w:t xml:space="preserve"> </w:t>
      </w:r>
      <w:r>
        <w:t xml:space="preserve">CEO Bhaskar Anand sign-off required before external distribution</w:t>
      </w:r>
      <w:r>
        <w:t xml:space="preserve"> </w:t>
      </w:r>
      <w:r>
        <w:rPr>
          <w:b/>
        </w:rPr>
        <w:t xml:space="preserve">Distribution:</w:t>
      </w:r>
      <w:r>
        <w:t xml:space="preserve"> </w:t>
      </w:r>
      <w:r>
        <w:t xml:space="preserve">held until M21 Pre-A target close window OR M9 informational sharing if revenue traction warrants earlier conversation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595f67fbf0a7dd035c085017bcf67cfe76fedc"/>
      <w:r>
        <w:t xml:space="preserve">§1 — The 60-second pitch (founder voice; Bhaskar)</w:t>
      </w:r>
      <w:bookmarkEnd w:id="21"/>
    </w:p>
    <w:p>
      <w:pPr>
        <w:pStyle w:val="FirstParagraph"/>
      </w:pPr>
      <w:r>
        <w:t xml:space="preserve">After 15 years of running Talpro India staffing, I watched the same thing happen every year: hiring teams pay HackerRank or Mettl ₹15-25K/year for assessment libraries that leak in days. By Friday, every Senior Java question is on Reddit. The 95%-on-screen candidate flunks the technical interview. The hiring manager calls me, frustrated.</w:t>
      </w:r>
    </w:p>
    <w:p>
      <w:pPr>
        <w:pStyle w:val="BodyText"/>
      </w:pPr>
      <w:r>
        <w:t xml:space="preserve">So we built QOrium — Talpro India’s product line that fixes the content layer. Three SKUs: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ReadyBank</w:t>
      </w:r>
      <w:r>
        <w:t xml:space="preserve"> </w:t>
      </w:r>
      <w:r>
        <w:t xml:space="preserve">($5-25K/year API; ₹4,999-49,999/mo recruiter): a shared library, IRT-calibrated, anti-leak-rotated every 24 hours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JD-Forge</w:t>
      </w:r>
      <w:r>
        <w:t xml:space="preserve"> </w:t>
      </w:r>
      <w:r>
        <w:t xml:space="preserve">($49/$199/$499 per JD): on-demand custom-fit assessment generation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Stack-Vault</w:t>
      </w:r>
      <w:r>
        <w:t xml:space="preserve"> </w:t>
      </w:r>
      <w:r>
        <w:t xml:space="preserve">(₹10L-1Cr+/year): exclusive customer-owned library, watermarked per candidate, rotated per request</w:t>
      </w:r>
    </w:p>
    <w:p>
      <w:pPr>
        <w:pStyle w:val="BodyText"/>
      </w:pPr>
      <w:r>
        <w:t xml:space="preserve">Customer Zero is Talpro India itself (because it would be embarrassing not to dogfood). First Bosch GCC Bengaluru discovery call queued. Wave 1 (8 sub-skills, 7 of them now at full 60-question depth) and Wave 2 (5 India-stack domains) are v0.6 SME-validation-ready as of M0. Total content:</w:t>
      </w:r>
      <w:r>
        <w:t xml:space="preserve"> </w:t>
      </w:r>
      <w:r>
        <w:rPr>
          <w:b/>
        </w:rPr>
        <w:t xml:space="preserve">690 candidate-ready questions = 13.8% of the 5K M3 target</w:t>
      </w:r>
      <w:r>
        <w:t xml:space="preserve"> </w:t>
      </w:r>
      <w:r>
        <w:t xml:space="preserve">— ahead of plan. ReadyBank API alpha is</w:t>
      </w:r>
      <w:r>
        <w:t xml:space="preserve"> </w:t>
      </w:r>
      <w:r>
        <w:rPr>
          <w:b/>
        </w:rPr>
        <w:t xml:space="preserve">already code-shipped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SHA</w:t>
      </w:r>
      <w:r>
        <w:t xml:space="preserve"> </w:t>
      </w:r>
      <w:r>
        <w:rPr>
          <w:rStyle w:val="VerbatimChar"/>
        </w:rPr>
        <w:t xml:space="preserve">3528232</w:t>
      </w:r>
      <w:r>
        <w:t xml:space="preserve"> </w:t>
      </w:r>
      <w:r>
        <w:t xml:space="preserve">(59 tests green) on the day this brief is being drafted.</w:t>
      </w:r>
    </w:p>
    <w:p>
      <w:pPr>
        <w:pStyle w:val="BodyText"/>
      </w:pPr>
      <w:r>
        <w:t xml:space="preserve">We’re seeking ₹6-8 Cr (~$700K-$1M USD) Pre-A in the M21 (Q3 Y2) window to fund Wave 3 (psychometric + AI Pair-Coding + collaboration), AE/BD ramp, and US + EU expansion.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the-market-2026-reality"/>
      <w:r>
        <w:t xml:space="preserve">§2 — The market (2026 reality)</w:t>
      </w:r>
      <w:bookmarkEnd w:id="22"/>
    </w:p>
    <w:p>
      <w:pPr>
        <w:pStyle w:val="FirstParagraph"/>
      </w:pPr>
      <w:r>
        <w:t xml:space="preserve">Total assessment-content TAM: $30B+ (Mercer / SHRM / Talogy aggregate). Growing 18% CAGR through 2030.</w:t>
      </w:r>
    </w:p>
    <w:p>
      <w:pPr>
        <w:pStyle w:val="BodyText"/>
      </w:pPr>
      <w:r>
        <w:t xml:space="preserve">Content-layer specifically: ~$3-4B globally as a serviceable share. Indian GCC + IT services hiring volume is ~5M technical hires/year; assessment spend per hire averages ₹500-1500. India + APAC GCC + IT services represents ~30% of global content-layer spend.</w:t>
      </w:r>
    </w:p>
    <w:p>
      <w:pPr>
        <w:pStyle w:val="BodyText"/>
      </w:pPr>
      <w:r>
        <w:t xml:space="preserve">Why content-as-a-service has structural moats: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Anti-leak rotation</w:t>
      </w:r>
      <w:r>
        <w:t xml:space="preserve"> </w:t>
      </w:r>
      <w:r>
        <w:t xml:space="preserve">is hard. No platform invests deeply because their primary moat is the platform.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India-stack content</w:t>
      </w:r>
      <w:r>
        <w:t xml:space="preserve"> </w:t>
      </w:r>
      <w:r>
        <w:t xml:space="preserve">(SAP ABAP, Oracle HCM, Finacle/Flexcube, Embedded Automotive) is ignored by HackerRank/Mettl/Codility — the TAM looks</w:t>
      </w:r>
      <w:r>
        <w:t xml:space="preserve"> </w:t>
      </w:r>
      <w:r>
        <w:t xml:space="preserve">“</w:t>
      </w:r>
      <w:r>
        <w:t xml:space="preserve">too India-specific.</w:t>
      </w:r>
      <w:r>
        <w:t xml:space="preserve">”</w:t>
      </w:r>
      <w:r>
        <w:t xml:space="preserve"> </w:t>
      </w:r>
      <w:r>
        <w:t xml:space="preserve">But Indian GCCs are 30% of the market.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Question-bank licensing model</w:t>
      </w:r>
      <w:r>
        <w:t xml:space="preserve"> </w:t>
      </w:r>
      <w:r>
        <w:t xml:space="preserve">disrupts the assessment platform pricing per-seat ($10-15K/year) → per-content ($5-25K/year for libraries).</w:t>
      </w:r>
    </w:p>
    <w:p>
      <w:pPr>
        <w:pStyle w:val="BodyText"/>
      </w:pPr>
      <w:r>
        <w:t xml:space="preserve">20-competitor landscape (per</w:t>
      </w:r>
      <w:r>
        <w:t xml:space="preserve"> </w:t>
      </w:r>
      <w:r>
        <w:rPr>
          <w:rStyle w:val="VerbatimChar"/>
        </w:rPr>
        <w:t xml:space="preserve">02-Top-20-Competitor-Audit.md</w:t>
      </w:r>
      <w:r>
        <w:t xml:space="preserve">):</w:t>
      </w:r>
      <w:r>
        <w:t xml:space="preserve"> </w:t>
      </w:r>
      <w:r>
        <w:t xml:space="preserve">- HackerRank, Mettl (Mercer), Codility, HackerEarth — assessment platforms; content-layer is incidental</w:t>
      </w:r>
      <w:r>
        <w:t xml:space="preserve"> </w:t>
      </w:r>
      <w:r>
        <w:t xml:space="preserve">- Adaface, iMocha, Equip — modern assessment platforms; same problem</w:t>
      </w:r>
      <w:r>
        <w:t xml:space="preserve"> </w:t>
      </w:r>
      <w:r>
        <w:t xml:space="preserve">- WeCP (Bengaluru) — pivoted to platforms, exited content-layer in 2019;</w:t>
      </w:r>
      <w:r>
        <w:t xml:space="preserve"> </w:t>
      </w:r>
      <w:r>
        <w:rPr>
          <w:b/>
        </w:rPr>
        <w:t xml:space="preserve">acquired by Invisible Technologies March 2026</w:t>
      </w:r>
      <w:r>
        <w:t xml:space="preserve"> </w:t>
      </w:r>
      <w:r>
        <w:t xml:space="preserve">(per Constitution §10.3)</w:t>
      </w:r>
      <w:r>
        <w:t xml:space="preserve"> </w:t>
      </w:r>
      <w:r>
        <w:t xml:space="preserve">- Byteboard — acquired by Karat Jan 2025 — interview-as-a-service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No incumbent pure-play Question-Bank-as-a-Service.</w:t>
      </w:r>
      <w:r>
        <w:t xml:space="preserve"> </w:t>
      </w:r>
      <w:r>
        <w:t xml:space="preserve">QOrium is the first.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he-product"/>
      <w:r>
        <w:t xml:space="preserve">§3 — The product</w:t>
      </w:r>
      <w:bookmarkEnd w:id="23"/>
    </w:p>
    <w:p>
      <w:pPr>
        <w:pStyle w:val="Heading3"/>
      </w:pPr>
      <w:bookmarkStart w:id="24" w:name="Xf89a32223c9ac154978b2198ae70d605f80d4e6"/>
      <w:r>
        <w:t xml:space="preserve">§3.1 Three SKUs with structural unit economics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Y1 Logos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Y1 ARR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ReadyBank Platform API</w:t>
            </w:r>
          </w:p>
        </w:tc>
        <w:tc>
          <w:p>
            <w:pPr>
              <w:pStyle w:val="Compact"/>
              <w:jc w:val="left"/>
            </w:pPr>
            <w:r>
              <w:t xml:space="preserve">$5K-25K/yr (3 logos avg $80K each)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$240K</w:t>
            </w:r>
          </w:p>
        </w:tc>
        <w:tc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ReadyBank Recruiter</w:t>
            </w:r>
          </w:p>
        </w:tc>
        <w:tc>
          <w:p>
            <w:pPr>
              <w:pStyle w:val="Compact"/>
              <w:jc w:val="left"/>
            </w:pPr>
            <w:r>
              <w:t xml:space="preserve">₹4,999-49,999/mo (30 logos avg ₹15K/mo)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₹54L</w:t>
            </w:r>
          </w:p>
        </w:tc>
        <w:tc>
          <w:p>
            <w:pPr>
              <w:pStyle w:val="Compact"/>
              <w:jc w:val="left"/>
            </w:pPr>
            <w:r>
              <w:t xml:space="preserve">70%+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JD-Forge</w:t>
            </w:r>
          </w:p>
        </w:tc>
        <w:tc>
          <w:p>
            <w:pPr>
              <w:pStyle w:val="Compact"/>
              <w:jc w:val="left"/>
            </w:pPr>
            <w:r>
              <w:t xml:space="preserve">$49/$199/$499 per JD (28 logos × 50 JDs/yr avg $200/JD)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$280K</w:t>
            </w:r>
          </w:p>
        </w:tc>
        <w:tc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Stack-Vault Enterprise</w:t>
            </w:r>
          </w:p>
        </w:tc>
        <w:tc>
          <w:p>
            <w:pPr>
              <w:pStyle w:val="Compact"/>
              <w:jc w:val="left"/>
            </w:pPr>
            <w:r>
              <w:t xml:space="preserve">₹40L-1Cr+/yr (5 logos avg ₹70L)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₹3.5Cr</w:t>
            </w:r>
          </w:p>
        </w:tc>
        <w:tc>
          <w:p>
            <w:pPr>
              <w:pStyle w:val="Compact"/>
              <w:jc w:val="left"/>
            </w:pPr>
            <w:r>
              <w:t xml:space="preserve">65%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Y1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66 logos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₹3.5 Cr / $420K</w:t>
            </w:r>
          </w:p>
        </w:tc>
        <w:tc>
          <w:p/>
        </w:tc>
      </w:tr>
    </w:tbl>
    <w:p>
      <w:pPr>
        <w:pStyle w:val="BodyText"/>
      </w:pPr>
      <w:r>
        <w:t xml:space="preserve">(Y1 ARR projection updated from v0; reflects 5 Stack-Vault logos vs 3 in v0; Bali pipeline maturing)</w:t>
      </w:r>
    </w:p>
    <w:p>
      <w:pPr>
        <w:pStyle w:val="Heading3"/>
      </w:pPr>
      <w:bookmarkStart w:id="25" w:name="y3-trajectory-7m-arr-target"/>
      <w:r>
        <w:t xml:space="preserve">§3.2 Y3 trajectory ($7M ARR target)</w:t>
      </w:r>
      <w:bookmarkEnd w:id="2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Y3 ARR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ReadyBank Platform API</w:t>
            </w:r>
          </w:p>
        </w:tc>
        <w:tc>
          <w:p>
            <w:pPr>
              <w:pStyle w:val="Compact"/>
              <w:jc w:val="left"/>
            </w:pPr>
            <w:r>
              <w:t xml:space="preserve">$1.5M</w:t>
            </w:r>
          </w:p>
        </w:tc>
        <w:tc>
          <w:p>
            <w:pPr>
              <w:pStyle w:val="Compact"/>
              <w:jc w:val="left"/>
            </w:pPr>
            <w:r>
              <w:t xml:space="preserve">8 platform partnerships (Greenhouse, Workday, Ashby, Darwinbox + 4 platform integrations)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ReadyBank Recruiter</w:t>
            </w:r>
          </w:p>
        </w:tc>
        <w:tc>
          <w:p>
            <w:pPr>
              <w:pStyle w:val="Compact"/>
              <w:jc w:val="left"/>
            </w:pPr>
            <w:r>
              <w:t xml:space="preserve">$1M</w:t>
            </w:r>
          </w:p>
        </w:tc>
        <w:tc>
          <w:p>
            <w:pPr>
              <w:pStyle w:val="Compact"/>
              <w:jc w:val="left"/>
            </w:pPr>
            <w:r>
              <w:t xml:space="preserve">200+ recruiter logos at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JD-Forge</w:t>
            </w:r>
          </w:p>
        </w:tc>
        <w:tc>
          <w:p>
            <w:pPr>
              <w:pStyle w:val="Compact"/>
              <w:jc w:val="left"/>
            </w:pPr>
            <w:r>
              <w:t xml:space="preserve">$1.5M</w:t>
            </w:r>
          </w:p>
        </w:tc>
        <w:tc>
          <w:p>
            <w:pPr>
              <w:pStyle w:val="Compact"/>
              <w:jc w:val="left"/>
            </w:pPr>
            <w:r>
              <w:t xml:space="preserve">100+ enterprise logos × 100 JDs/yr avg $200/JD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Stack-Vault Enterprise</w:t>
            </w:r>
          </w:p>
        </w:tc>
        <w:tc>
          <w:p>
            <w:pPr>
              <w:pStyle w:val="Compact"/>
              <w:jc w:val="left"/>
            </w:pPr>
            <w:r>
              <w:t xml:space="preserve">$3M</w:t>
            </w:r>
          </w:p>
        </w:tc>
        <w:tc>
          <w:p>
            <w:pPr>
              <w:pStyle w:val="Compact"/>
              <w:jc w:val="left"/>
            </w:pPr>
            <w:r>
              <w:t xml:space="preserve">25 logos avg $120K; multi-year contracts; renewals + expansion</w:t>
            </w:r>
          </w:p>
        </w:tc>
      </w:tr>
    </w:tbl>
    <w:p>
      <w:pPr>
        <w:pStyle w:val="Heading3"/>
      </w:pPr>
      <w:bookmarkStart w:id="26" w:name="X729c399b6fc439aba49c3244f41ad460c858e54"/>
      <w:r>
        <w:t xml:space="preserve">§3.3 The</w:t>
      </w:r>
      <w:r>
        <w:t xml:space="preserve"> </w:t>
      </w:r>
      <w:r>
        <w:t xml:space="preserve">“</w:t>
      </w:r>
      <w:r>
        <w:t xml:space="preserve">USP</w:t>
      </w:r>
      <w:r>
        <w:t xml:space="preserve">”</w:t>
      </w:r>
      <w:r>
        <w:t xml:space="preserve"> </w:t>
      </w:r>
      <w:r>
        <w:t xml:space="preserve">in three sentences (per Constitution §1.1, locked clause)</w:t>
      </w:r>
      <w:bookmarkEnd w:id="26"/>
    </w:p>
    <w:p>
      <w:pPr>
        <w:pStyle w:val="BlockText"/>
      </w:pPr>
      <w:r>
        <w:t xml:space="preserve">“</w:t>
      </w:r>
      <w:r>
        <w:t xml:space="preserve">QOrium is the world’s first enterprise-grade Question-Bank-as-a-Service. We deliver an IRT-calibrated, anti-leak-rotated, watermark-per-candidate library — across general tech, India-stack, and AI-era assessment formats — to assessment platforms (API), enterprise hiring teams (Stack-Vault), and recruiters (subscription).</w:t>
      </w:r>
      <w:r>
        <w:t xml:space="preserve">”</w:t>
      </w:r>
    </w:p>
    <w:p>
      <w:pPr>
        <w:pStyle w:val="Heading3"/>
      </w:pPr>
      <w:bookmarkStart w:id="27" w:name="Xfe95996266b6498a845da00b5a234c5787e15a7"/>
      <w:r>
        <w:t xml:space="preserve">§3.4 Content milestone (Day 0 of Pre-A conversation)</w:t>
      </w:r>
      <w:bookmarkEnd w:id="27"/>
    </w:p>
    <w:p>
      <w:pPr>
        <w:pStyle w:val="FirstParagraph"/>
      </w:pPr>
      <w:r>
        <w:t xml:space="preserve">As of Sprint 1.2 in-flight (May 4 2026, Run #28), QOrium has</w:t>
      </w:r>
      <w:r>
        <w:t xml:space="preserve"> </w:t>
      </w:r>
      <w:r>
        <w:rPr>
          <w:b/>
        </w:rPr>
        <w:t xml:space="preserve">730 v0.6 candidate-ready questions</w:t>
      </w:r>
      <w:r>
        <w:t xml:space="preserve">:</w:t>
      </w:r>
      <w:r>
        <w:t xml:space="preserve"> </w:t>
      </w:r>
      <w:r>
        <w:t xml:space="preserve">- Wave 1 (Tech Core, 8 sub-skills, all at full 60-Q depth): 480 Qs (Java 60 · React 60 · SQL 60 · DevOps 60 · Salesforce 60 · Python 60 · AWS 60 · AIPE 60)</w:t>
      </w:r>
      <w:r>
        <w:t xml:space="preserve"> </w:t>
      </w:r>
      <w:r>
        <w:t xml:space="preserve">- Wave 2 (India Stack, 5 domains): 250 Qs (SAP ABAP 70 · Oracle HCM 40 · Salesforce CPQ 60 · Finacle/Flexcube 40 · Embedded Automotive 40)</w:t>
      </w:r>
    </w:p>
    <w:p>
      <w:pPr>
        <w:pStyle w:val="BodyText"/>
      </w:pPr>
      <w:r>
        <w:t xml:space="preserve">This is up from 690 Qs at v1.1. Library is</w:t>
      </w:r>
      <w:r>
        <w:t xml:space="preserve"> </w:t>
      </w:r>
      <w:r>
        <w:rPr>
          <w:b/>
        </w:rPr>
        <w:t xml:space="preserve">14.6% of the M3 5K target</w:t>
      </w:r>
      <w:r>
        <w:t xml:space="preserve"> </w:t>
      </w:r>
      <w:r>
        <w:t xml:space="preserve">— ahead of plan. Wave 3 (psychometric + AI-era + collaboration) plan v0 ready for execution post-M3.</w:t>
      </w:r>
    </w:p>
    <w:p>
      <w:pPr>
        <w:pStyle w:val="Heading3"/>
      </w:pPr>
      <w:bookmarkStart w:id="28" w:name="X0539b67e45bca71a2939d12546b65574bb35903"/>
      <w:r>
        <w:t xml:space="preserve">§3.5 Tech-shipped milestone (Day 0 of Pre-A conversation) — UPGRADED v1.2</w:t>
      </w:r>
      <w:bookmarkEnd w:id="28"/>
    </w:p>
    <w:p>
      <w:pPr>
        <w:pStyle w:val="FirstParagraph"/>
      </w:pPr>
      <w:r>
        <w:rPr>
          <w:b/>
        </w:rPr>
        <w:t xml:space="preserve">v1.1 stage (2026-05-03 morning):</w:t>
      </w:r>
      <w:r>
        <w:t xml:space="preserve"> </w:t>
      </w:r>
      <w:r>
        <w:t xml:space="preserve">ReadyBank API alpha code-shipped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SHA</w:t>
      </w:r>
      <w:r>
        <w:t xml:space="preserve"> </w:t>
      </w:r>
      <w:r>
        <w:rPr>
          <w:rStyle w:val="VerbatimChar"/>
        </w:rPr>
        <w:t xml:space="preserve">3528232</w:t>
      </w:r>
      <w:r>
        <w:t xml:space="preserve">. Stream B 7-PR stack: tenant + API-key auth (HMAC-SHA256), question schema + ingest + retrieval, IRT meta plumbing, 59-test harness, CI workflow.</w:t>
      </w:r>
    </w:p>
    <w:p>
      <w:pPr>
        <w:pStyle w:val="BodyText"/>
      </w:pPr>
      <w:r>
        <w:rPr>
          <w:b/>
        </w:rPr>
        <w:t xml:space="preserve">v1.2 stage (2026-05-04 03:15 UTC) — PUBLIC HTTPS LIVE: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https://api.qorium.online/healthz</w:t>
      </w:r>
      <w:r>
        <w:rPr>
          <w:b/>
        </w:rPr>
        <w:t xml:space="preserve"> </w:t>
      </w:r>
      <w:r>
        <w:rPr>
          <w:b/>
        </w:rPr>
        <w:t xml:space="preserve">returns 200</w:t>
      </w:r>
      <w:r>
        <w:t xml:space="preserve"> </w:t>
      </w:r>
      <w:r>
        <w:t xml:space="preserve">over public TLS 1.3 (Let’s Encrypt cert; expires 2026-08-02; auto-renew scheduled)</w:t>
      </w:r>
      <w:r>
        <w:t xml:space="preserve"> </w:t>
      </w:r>
      <w:r>
        <w:t xml:space="preserve">- HTTP→HTTPS 301 redirect; HSTS preload (</w:t>
      </w:r>
      <w:r>
        <w:rPr>
          <w:rStyle w:val="VerbatimChar"/>
        </w:rPr>
        <w:t xml:space="preserve">max-age=63072000; includeSubDomains; preload</w:t>
      </w:r>
      <w:r>
        <w:t xml:space="preserve">); X-Frame-Options DENY; full Cross-Origin-* policy set</w:t>
      </w:r>
      <w:r>
        <w:t xml:space="preserve"> </w:t>
      </w:r>
      <w:r>
        <w:t xml:space="preserve">- Hostinger KVM4 VPS (Ubuntu 24.04, PostgreSQL 16.13, Redis, Nginx 10r/s rate-limit zone, PM2 fork mode)</w:t>
      </w:r>
      <w:r>
        <w:t xml:space="preserve"> </w:t>
      </w:r>
      <w:r>
        <w:t xml:space="preserve">- 5-min watchdog poller against the public URL; auto-restart + Telegram alert on failure</w:t>
      </w:r>
      <w:r>
        <w:t xml:space="preserve"> </w:t>
      </w:r>
      <w:r>
        <w:t xml:space="preserve">- Customer Zero internal API key #001 (</w:t>
      </w:r>
      <w:r>
        <w:rPr>
          <w:rStyle w:val="VerbatimChar"/>
        </w:rPr>
        <w:t xml:space="preserve">qkr_2026_05_03_001</w:t>
      </w:r>
      <w:r>
        <w:t xml:space="preserve">) minted via HMAC-SHA256 per CTO-DELTA #4; verified end-to-end against</w:t>
      </w:r>
      <w:r>
        <w:t xml:space="preserve"> </w:t>
      </w:r>
      <w:r>
        <w:rPr>
          <w:rStyle w:val="VerbatimChar"/>
        </w:rPr>
        <w:t xml:space="preserve">/v1/questions/search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/v1/packs/generate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/v1/packs/:id/export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/v1/results/:candidateId</w:t>
      </w:r>
      <w:r>
        <w:t xml:space="preserve"> </w:t>
      </w:r>
      <w:r>
        <w:t xml:space="preserve">(HTML + JSON)</w:t>
      </w:r>
      <w:r>
        <w:t xml:space="preserve"> </w:t>
      </w:r>
      <w:r>
        <w:t xml:space="preserve">- 10-question Senior-Java seed pack ingested (</w:t>
      </w:r>
      <w:r>
        <w:rPr>
          <w:rStyle w:val="VerbatimChar"/>
        </w:rPr>
        <w:t xml:space="preserve">status='released'</w:t>
      </w:r>
      <w:r>
        <w:t xml:space="preserve">); synthetic candidate</w:t>
      </w:r>
      <w:r>
        <w:t xml:space="preserve"> </w:t>
      </w:r>
      <w:r>
        <w:rPr>
          <w:rStyle w:val="VerbatimChar"/>
        </w:rPr>
        <w:t xml:space="preserve">QORIUM-DEMO-001</w:t>
      </w:r>
      <w:r>
        <w:t xml:space="preserve"> </w:t>
      </w:r>
      <w:r>
        <w:t xml:space="preserve">ran 6-MCQ smoke test → 20/30 (67%) → full audit row in</w:t>
      </w:r>
      <w:r>
        <w:t xml:space="preserve"> </w:t>
      </w:r>
      <w:r>
        <w:rPr>
          <w:rStyle w:val="VerbatimChar"/>
        </w:rPr>
        <w:t xml:space="preserve">content.responses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Watermark Engine v0 LIVE in production:</w:t>
      </w:r>
      <w:r>
        <w:t xml:space="preserve"> </w:t>
      </w:r>
      <w:r>
        <w:rPr>
          <w:rStyle w:val="VerbatimChar"/>
        </w:rPr>
        <w:t xml:space="preserve">GET /v1/questions/:uuid?candidate_id=&lt;id&gt;</w:t>
      </w:r>
      <w:r>
        <w:t xml:space="preserve"> </w:t>
      </w:r>
      <w:r>
        <w:t xml:space="preserve">returns deterministically option-shuffled questions per candidate. Validated 24/24 4!-permutations near-uniform over 10K-candidate trial. Leak-detection confidence: 1/24 per Q, rises to 1/13,824 over 3 leaked Qs.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Sprint 1.1 QA pipelines wired</w:t>
      </w:r>
      <w:r>
        <w:t xml:space="preserve"> </w:t>
      </w:r>
      <w:r>
        <w:t xml:space="preserve">(Anti-Leak Engine via Serper.dev with mock fallback; IRT calibration batch from</w:t>
      </w:r>
      <w:r>
        <w:t xml:space="preserve"> </w:t>
      </w:r>
      <w:r>
        <w:rPr>
          <w:rStyle w:val="VerbatimChar"/>
        </w:rPr>
        <w:t xml:space="preserve">content.responses</w:t>
      </w:r>
      <w:r>
        <w:t xml:space="preserve">; AI-Plagiarism Benchmark via Claude Sonnet 4.6 + GPT-5 with mock fallback). Nightly cron 03:30 UTC executes the QA loop.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GitHub</w:t>
      </w:r>
      <w:r>
        <w:rPr>
          <w:b/>
        </w:rPr>
        <w:t xml:space="preserve"> </w:t>
      </w:r>
      <w:r>
        <w:rPr>
          <w:rStyle w:val="VerbatimChar"/>
          <w:b/>
        </w:rPr>
        <w:t xml:space="preserve">sales799/qorium</w:t>
      </w:r>
      <w:r>
        <w:rPr>
          <w:b/>
        </w:rPr>
        <w:t xml:space="preserve">: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</w:rPr>
        <w:t xml:space="preserve">chore/customer-zero-day-1-bootstrap-scripts</w:t>
      </w:r>
      <w:r>
        <w:t xml:space="preserve"> </w:t>
      </w:r>
      <w:r>
        <w:t xml:space="preserve">6 commits ahead of main; PR ready to merge.</w:t>
      </w:r>
    </w:p>
    <w:p>
      <w:pPr>
        <w:pStyle w:val="BodyText"/>
      </w:pPr>
      <w:r>
        <w:rPr>
          <w:b/>
        </w:rPr>
        <w:t xml:space="preserve">Net for investor diligence:</w:t>
      </w:r>
      <w:r>
        <w:t xml:space="preserve"> </w:t>
      </w:r>
      <w:r>
        <w:t xml:space="preserve">QOrium is no longer</w:t>
      </w:r>
      <w:r>
        <w:t xml:space="preserve"> </w:t>
      </w:r>
      <w:r>
        <w:t xml:space="preserve">“</w:t>
      </w:r>
      <w:r>
        <w:t xml:space="preserve">deck-stage</w:t>
      </w:r>
      <w:r>
        <w:t xml:space="preserve">”</w:t>
      </w:r>
      <w:r>
        <w:t xml:space="preserve"> </w:t>
      </w:r>
      <w:r>
        <w:t xml:space="preserve">or even</w:t>
      </w:r>
      <w:r>
        <w:t xml:space="preserve"> </w:t>
      </w:r>
      <w:r>
        <w:t xml:space="preserve">“</w:t>
      </w:r>
      <w:r>
        <w:t xml:space="preserve">internal alpha</w:t>
      </w:r>
      <w:r>
        <w:t xml:space="preserve">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</w:rPr>
        <w:t xml:space="preserve">public-facing Customer-Zero-running infrastructure</w:t>
      </w:r>
      <w:r>
        <w:t xml:space="preserve"> </w:t>
      </w:r>
      <w:r>
        <w:t xml:space="preserve">with provable security posture, working leak-detection moat (Watermark Engine), and a real audit trail of synthetic + first-real candidate data flowing through the pipeline. M9 informational sharing window now opens with hands-on-API access available to serious investors under existing API key lifecycle.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entity-structure"/>
      <w:r>
        <w:t xml:space="preserve">§3.6 — Entity Structure</w:t>
      </w:r>
      <w:bookmarkEnd w:id="29"/>
    </w:p>
    <w:p>
      <w:pPr>
        <w:pStyle w:val="FirstParagraph"/>
      </w:pPr>
      <w:r>
        <w:t xml:space="preserve">QOrium is a product line of Talpro India Private Limited. Talpro India Pvt Ltd is the only registered legal entity in the Talpro Universe portfolio.</w:t>
      </w:r>
    </w:p>
    <w:p>
      <w:pPr>
        <w:pStyle w:val="BodyText"/>
      </w:pPr>
      <w:r>
        <w:t xml:space="preserve">This has direct implications for the Pre-A funding mechanism. Three options are open: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Funding Talpro India Pvt Ltd directly.</w:t>
      </w:r>
      <w:r>
        <w:t xml:space="preserve"> </w:t>
      </w:r>
      <w:r>
        <w:t xml:space="preserve">Atypical for venture-style HR-tech investors; best-fit for strategic angels with India-staffing mandate.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 / CCD against Talpro India Pvt Ltd, with QOrium-tagged use-of-funds.</w:t>
      </w:r>
      <w:r>
        <w:t xml:space="preserve"> </w:t>
      </w:r>
      <w:r>
        <w:t xml:space="preserve">Standard early-stage instrument. Investor accepts parent-level rights with explicit QOrium spend allocation.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NewCo carve-out.</w:t>
      </w:r>
      <w:r>
        <w:t xml:space="preserve"> </w:t>
      </w:r>
      <w:r>
        <w:t xml:space="preserve">Spin out QOrium-Pvt-Ltd as a wholly-owned subsidiary; transfer IP + employees; investor funds NewCo directly.</w:t>
      </w:r>
    </w:p>
    <w:p>
      <w:pPr>
        <w:pStyle w:val="FirstParagraph"/>
      </w:pPr>
      <w:r>
        <w:t xml:space="preserve">Recommended path:</w:t>
      </w:r>
      <w:r>
        <w:t xml:space="preserve"> </w:t>
      </w:r>
      <w:r>
        <w:rPr>
          <w:b/>
        </w:rPr>
        <w:t xml:space="preserve">Path 3 (NewCo carve-out)</w:t>
      </w:r>
      <w:r>
        <w:t xml:space="preserve"> </w:t>
      </w:r>
      <w:r>
        <w:t xml:space="preserve">for Pre-A from venture investor; execute Q3 Y2 (M21) when Wave 2 traction validates the carve-out. Path 2 (SAFE/CCD) for any pre-Pre-A friends-and-family or strategic angel.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the-team-status-may-3-2026-roadmap"/>
      <w:r>
        <w:t xml:space="preserve">§4 — The team (status May 3 2026 + roadmap)</w:t>
      </w:r>
      <w:bookmarkEnd w:id="30"/>
    </w:p>
    <w:p>
      <w:pPr>
        <w:pStyle w:val="Heading3"/>
      </w:pPr>
      <w:bookmarkStart w:id="31" w:name="current"/>
      <w:r>
        <w:t xml:space="preserve">Current</w:t>
      </w:r>
      <w:bookmarkEnd w:id="31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CEO Bhaskar Anand</w:t>
      </w:r>
      <w:r>
        <w:t xml:space="preserve"> </w:t>
      </w:r>
      <w:r>
        <w:t xml:space="preserve">— 15 yrs IT staffing; Talpro India founder; CVPRO platform builder; LinkedIn 30K+; relationships across Bengaluru tech ecosystem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CTO Office (Talpro Universe shared CTO function)</w:t>
      </w:r>
      <w:r>
        <w:t xml:space="preserve"> </w:t>
      </w:r>
      <w:r>
        <w:t xml:space="preserve">— currently runs autonomously per CEO delegation; will hand off to dedicated CTO at M9-M12</w:t>
      </w:r>
    </w:p>
    <w:p>
      <w:pPr>
        <w:pStyle w:val="Heading3"/>
      </w:pPr>
      <w:bookmarkStart w:id="32" w:name="first-6-hires-phase-1"/>
      <w:r>
        <w:t xml:space="preserve">First 6 hires (Phase 1)</w:t>
      </w:r>
      <w:bookmarkEnd w:id="32"/>
    </w:p>
    <w:p>
      <w:pPr>
        <w:numPr>
          <w:ilvl w:val="0"/>
          <w:numId w:val="1003"/>
        </w:numPr>
        <w:pStyle w:val="Compact"/>
      </w:pPr>
      <w:r>
        <w:t xml:space="preserve">Senior Engineer #1 (M2 onboard) — Content Engine + ReadyBank Service + Anti-Leak Engine</w:t>
      </w:r>
    </w:p>
    <w:p>
      <w:pPr>
        <w:numPr>
          <w:ilvl w:val="0"/>
          <w:numId w:val="1003"/>
        </w:numPr>
        <w:pStyle w:val="Compact"/>
      </w:pPr>
      <w:r>
        <w:t xml:space="preserve">SME Content Lead (M2 onboard) — Wave 1 5K-Q velocity + 30+ SME contractor pool by M3</w:t>
      </w:r>
    </w:p>
    <w:p>
      <w:pPr>
        <w:numPr>
          <w:ilvl w:val="0"/>
          <w:numId w:val="1003"/>
        </w:numPr>
        <w:pStyle w:val="Compact"/>
      </w:pPr>
      <w:r>
        <w:t xml:space="preserve">AE Enterprise (M3 onboard) — Stack-Vault deals (Bosch GCC #1) + Y1 quota ₹400K ARR</w:t>
      </w:r>
    </w:p>
    <w:p>
      <w:pPr>
        <w:numPr>
          <w:ilvl w:val="0"/>
          <w:numId w:val="1003"/>
        </w:numPr>
        <w:pStyle w:val="Compact"/>
      </w:pPr>
      <w:r>
        <w:t xml:space="preserve">BD Platforms (M3 onboard) — assessment platform partnerships</w:t>
      </w:r>
    </w:p>
    <w:p>
      <w:pPr>
        <w:numPr>
          <w:ilvl w:val="0"/>
          <w:numId w:val="1003"/>
        </w:numPr>
        <w:pStyle w:val="Compact"/>
      </w:pPr>
      <w:r>
        <w:t xml:space="preserve">I/O Psychologist contractor (M2-M3 engaged) — IRT calibration + Reference Panel + Wave 3 psychometric authoring (per Amendment v2.1 if ratified)</w:t>
      </w:r>
    </w:p>
    <w:p>
      <w:pPr>
        <w:numPr>
          <w:ilvl w:val="0"/>
          <w:numId w:val="1003"/>
        </w:numPr>
        <w:pStyle w:val="Compact"/>
      </w:pPr>
      <w:r>
        <w:t xml:space="preserve">Frontend Engineer #1 (M5 nominal; accelerated to M3 if Customer Zero demand spikes)</w:t>
      </w:r>
    </w:p>
    <w:p>
      <w:pPr>
        <w:pStyle w:val="Heading3"/>
      </w:pPr>
      <w:bookmarkStart w:id="33" w:name="year-2-hires-pre-a-use-of-funds"/>
      <w:r>
        <w:t xml:space="preserve">Year 2 hires (Pre-A use-of-funds)</w:t>
      </w:r>
      <w:bookmarkEnd w:id="33"/>
    </w:p>
    <w:p>
      <w:pPr>
        <w:numPr>
          <w:ilvl w:val="0"/>
          <w:numId w:val="1004"/>
        </w:numPr>
        <w:pStyle w:val="Compact"/>
      </w:pPr>
      <w:r>
        <w:t xml:space="preserve">Senior Engineer #2-3</w:t>
      </w:r>
    </w:p>
    <w:p>
      <w:pPr>
        <w:numPr>
          <w:ilvl w:val="0"/>
          <w:numId w:val="1004"/>
        </w:numPr>
        <w:pStyle w:val="Compact"/>
      </w:pPr>
      <w:r>
        <w:t xml:space="preserve">SME Content Lead #2 (covering Wave 2 + Wave 3)</w:t>
      </w:r>
    </w:p>
    <w:p>
      <w:pPr>
        <w:numPr>
          <w:ilvl w:val="0"/>
          <w:numId w:val="1004"/>
        </w:numPr>
        <w:pStyle w:val="Compact"/>
      </w:pPr>
      <w:r>
        <w:t xml:space="preserve">AE Enterprise #2 + BD Platforms #2</w:t>
      </w:r>
    </w:p>
    <w:p>
      <w:pPr>
        <w:numPr>
          <w:ilvl w:val="0"/>
          <w:numId w:val="1004"/>
        </w:numPr>
        <w:pStyle w:val="Compact"/>
      </w:pPr>
      <w:r>
        <w:t xml:space="preserve">Frontend Engineer #2</w:t>
      </w:r>
    </w:p>
    <w:p>
      <w:pPr>
        <w:numPr>
          <w:ilvl w:val="0"/>
          <w:numId w:val="1004"/>
        </w:numPr>
        <w:pStyle w:val="Compact"/>
      </w:pPr>
      <w:r>
        <w:t xml:space="preserve">DevOps/SRE #1</w:t>
      </w:r>
    </w:p>
    <w:p>
      <w:pPr>
        <w:numPr>
          <w:ilvl w:val="0"/>
          <w:numId w:val="1004"/>
        </w:numPr>
        <w:pStyle w:val="Compact"/>
      </w:pPr>
      <w:r>
        <w:t xml:space="preserve">CSM #1</w:t>
      </w:r>
    </w:p>
    <w:p>
      <w:pPr>
        <w:numPr>
          <w:ilvl w:val="0"/>
          <w:numId w:val="1004"/>
        </w:numPr>
        <w:pStyle w:val="Compact"/>
      </w:pPr>
      <w:r>
        <w:t xml:space="preserve">Marketing Lead</w:t>
      </w:r>
    </w:p>
    <w:p>
      <w:pPr>
        <w:pStyle w:val="Heading3"/>
      </w:pPr>
      <w:bookmarkStart w:id="34" w:name="year-3-hires-pre-b-trajectory"/>
      <w:r>
        <w:t xml:space="preserve">Year 3 hires (Pre-B trajectory)</w:t>
      </w:r>
      <w:bookmarkEnd w:id="34"/>
    </w:p>
    <w:p>
      <w:pPr>
        <w:numPr>
          <w:ilvl w:val="0"/>
          <w:numId w:val="1005"/>
        </w:numPr>
        <w:pStyle w:val="Compact"/>
      </w:pPr>
      <w:r>
        <w:t xml:space="preserve">Dedicated CTO + CDO + COO leadership team</w:t>
      </w:r>
    </w:p>
    <w:p>
      <w:pPr>
        <w:numPr>
          <w:ilvl w:val="0"/>
          <w:numId w:val="1005"/>
        </w:numPr>
        <w:pStyle w:val="Compact"/>
      </w:pPr>
      <w:r>
        <w:t xml:space="preserve">US presence (1-2 hires)</w:t>
      </w:r>
    </w:p>
    <w:p>
      <w:pPr>
        <w:numPr>
          <w:ilvl w:val="0"/>
          <w:numId w:val="1005"/>
        </w:numPr>
        <w:pStyle w:val="Compact"/>
      </w:pPr>
      <w:r>
        <w:t xml:space="preserve">EU presence (1 hire)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traction-m0-m21-trajectory"/>
      <w:r>
        <w:t xml:space="preserve">§5 — Traction (M0-M21 trajectory)</w:t>
      </w:r>
      <w:bookmarkEnd w:id="35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M0 (Day 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M3 (Phase 1 close)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M6 (Phase 2 close)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M12 (Phase 4 close / Y1)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M21 (Pre-A target)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Questions in library</w:t>
            </w:r>
          </w:p>
        </w:tc>
        <w:tc>
          <w:p>
            <w:pPr>
              <w:pStyle w:val="Compact"/>
              <w:jc w:val="left"/>
            </w:pPr>
            <w:r>
              <w:t xml:space="preserve">530 v0.6</w:t>
            </w:r>
          </w:p>
        </w:tc>
        <w:tc>
          <w:p>
            <w:pPr>
              <w:pStyle w:val="Compact"/>
              <w:jc w:val="left"/>
            </w:pPr>
            <w:r>
              <w:t xml:space="preserve">5,000 v0.7 SME-validated</w:t>
            </w:r>
          </w:p>
        </w:tc>
        <w:tc>
          <w:p>
            <w:pPr>
              <w:pStyle w:val="Compact"/>
              <w:jc w:val="left"/>
            </w:pPr>
            <w:r>
              <w:t xml:space="preserve">12,000 v1.0 (incl. Wave 2)</w:t>
            </w:r>
          </w:p>
        </w:tc>
        <w:tc>
          <w:p>
            <w:pPr>
              <w:pStyle w:val="Compact"/>
              <w:jc w:val="left"/>
            </w:pPr>
            <w:r>
              <w:t xml:space="preserve">25,000 v1.x</w:t>
            </w:r>
          </w:p>
        </w:tc>
        <w:tc>
          <w:p>
            <w:pPr>
              <w:pStyle w:val="Compact"/>
              <w:jc w:val="left"/>
            </w:pPr>
            <w:r>
              <w:t xml:space="preserve">35,000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Logos signed</w:t>
            </w:r>
          </w:p>
        </w:tc>
        <w:tc>
          <w:p>
            <w:pPr>
              <w:pStyle w:val="Compact"/>
              <w:jc w:val="left"/>
            </w:pPr>
            <w:r>
              <w:t xml:space="preserve">0 (Customer Zero)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p>
            <w:pPr>
              <w:pStyle w:val="Compact"/>
              <w:jc w:val="left"/>
            </w:pPr>
            <w:r>
              <w:t xml:space="preserve">120+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(₹)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₹50L</w:t>
            </w:r>
          </w:p>
        </w:tc>
        <w:tc>
          <w:p>
            <w:pPr>
              <w:pStyle w:val="Compact"/>
              <w:jc w:val="left"/>
            </w:pPr>
            <w:r>
              <w:t xml:space="preserve">₹2 Cr</w:t>
            </w:r>
          </w:p>
        </w:tc>
        <w:tc>
          <w:p>
            <w:pPr>
              <w:pStyle w:val="Compact"/>
              <w:jc w:val="left"/>
            </w:pPr>
            <w:r>
              <w:t xml:space="preserve">₹3.5 Cr</w:t>
            </w:r>
          </w:p>
        </w:tc>
        <w:tc>
          <w:p>
            <w:pPr>
              <w:pStyle w:val="Compact"/>
              <w:jc w:val="left"/>
            </w:pPr>
            <w:r>
              <w:t xml:space="preserve">₹17 Cr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($USD)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$60K</w:t>
            </w:r>
          </w:p>
        </w:tc>
        <w:tc>
          <w:p>
            <w:pPr>
              <w:pStyle w:val="Compact"/>
              <w:jc w:val="left"/>
            </w:pPr>
            <w:r>
              <w:t xml:space="preserve">$240K</w:t>
            </w:r>
          </w:p>
        </w:tc>
        <w:tc>
          <w:p>
            <w:pPr>
              <w:pStyle w:val="Compact"/>
              <w:jc w:val="left"/>
            </w:pPr>
            <w:r>
              <w:t xml:space="preserve">$420K</w:t>
            </w:r>
          </w:p>
        </w:tc>
        <w:tc>
          <w:p>
            <w:pPr>
              <w:pStyle w:val="Compact"/>
              <w:jc w:val="left"/>
            </w:pPr>
            <w:r>
              <w:t xml:space="preserve">$2M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Hires</w:t>
            </w:r>
          </w:p>
        </w:tc>
        <w:tc>
          <w:p>
            <w:pPr>
              <w:pStyle w:val="Compact"/>
              <w:jc w:val="left"/>
            </w:pPr>
            <w:r>
              <w:t xml:space="preserve">CTO Office solo</w:t>
            </w:r>
          </w:p>
        </w:tc>
        <w:tc>
          <w:p>
            <w:pPr>
              <w:pStyle w:val="Compact"/>
              <w:jc w:val="left"/>
            </w:pPr>
            <w:r>
              <w:t xml:space="preserve">6 (per Phase 1 plan)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Zero data</w:t>
            </w:r>
          </w:p>
        </w:tc>
        <w:tc>
          <w:p>
            <w:pPr>
              <w:pStyle w:val="Compact"/>
              <w:jc w:val="left"/>
            </w:pPr>
            <w:r>
              <w:t xml:space="preserve">0 candidates</w:t>
            </w:r>
          </w:p>
        </w:tc>
        <w:tc>
          <w:p>
            <w:pPr>
              <w:pStyle w:val="Compact"/>
              <w:jc w:val="left"/>
            </w:pPr>
            <w:r>
              <w:t xml:space="preserve">100 candidates run</w:t>
            </w:r>
          </w:p>
        </w:tc>
        <w:tc>
          <w:p>
            <w:pPr>
              <w:pStyle w:val="Compact"/>
              <w:jc w:val="left"/>
            </w:pPr>
            <w:r>
              <w:t xml:space="preserve">500 candidates run</w:t>
            </w:r>
          </w:p>
        </w:tc>
        <w:tc>
          <w:p>
            <w:pPr>
              <w:pStyle w:val="Compact"/>
              <w:jc w:val="left"/>
            </w:pPr>
            <w:r>
              <w:t xml:space="preserve">2K candidates</w:t>
            </w:r>
          </w:p>
        </w:tc>
        <w:tc>
          <w:p>
            <w:pPr>
              <w:pStyle w:val="Compact"/>
              <w:jc w:val="left"/>
            </w:pPr>
            <w:r>
              <w:t xml:space="preserve">5K candidates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Plagiarism Benchmark</w:t>
            </w:r>
          </w:p>
        </w:tc>
        <w:tc>
          <w:p>
            <w:pPr>
              <w:pStyle w:val="Compact"/>
              <w:jc w:val="left"/>
            </w:pPr>
            <w:r>
              <w:t xml:space="preserve">(not yet run)</w:t>
            </w:r>
          </w:p>
        </w:tc>
        <w:tc>
          <w:p>
            <w:pPr>
              <w:pStyle w:val="Compact"/>
              <w:jc w:val="left"/>
            </w:pPr>
            <w:r>
              <w:t xml:space="preserve">≥93% (first run)</w:t>
            </w:r>
          </w:p>
        </w:tc>
        <w:tc>
          <w:p>
            <w:pPr>
              <w:pStyle w:val="Compact"/>
              <w:jc w:val="left"/>
            </w:pPr>
            <w:r>
              <w:t xml:space="preserve">sustained ≥93%</w:t>
            </w:r>
          </w:p>
        </w:tc>
        <w:tc>
          <w:p>
            <w:pPr>
              <w:pStyle w:val="Compact"/>
              <w:jc w:val="left"/>
            </w:pPr>
            <w:r>
              <w:t xml:space="preserve">≥95%</w:t>
            </w:r>
          </w:p>
        </w:tc>
        <w:tc>
          <w:p>
            <w:pPr>
              <w:pStyle w:val="Compact"/>
              <w:jc w:val="left"/>
            </w:pPr>
            <w:r>
              <w:t xml:space="preserve">≥95%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IRT Calibration</w:t>
            </w:r>
          </w:p>
        </w:tc>
        <w:tc>
          <w:p>
            <w:pPr>
              <w:pStyle w:val="Compact"/>
              <w:jc w:val="left"/>
            </w:pPr>
            <w:r>
              <w:t xml:space="preserve">(not yet run)</w:t>
            </w:r>
          </w:p>
        </w:tc>
        <w:tc>
          <w:p>
            <w:pPr>
              <w:pStyle w:val="Compact"/>
              <w:jc w:val="left"/>
            </w:pPr>
            <w:r>
              <w:t xml:space="preserve">80% items at N≥30</w:t>
            </w:r>
          </w:p>
        </w:tc>
        <w:tc>
          <w:p>
            <w:pPr>
              <w:pStyle w:val="Compact"/>
              <w:jc w:val="left"/>
            </w:pPr>
            <w:r>
              <w:t xml:space="preserve">90% at N≥30</w:t>
            </w:r>
          </w:p>
        </w:tc>
        <w:tc>
          <w:p>
            <w:pPr>
              <w:pStyle w:val="Compact"/>
              <w:jc w:val="left"/>
            </w:pPr>
            <w:r>
              <w:t xml:space="preserve">95% at N≥30 + N≥100 cohort</w:t>
            </w:r>
          </w:p>
        </w:tc>
        <w:tc>
          <w:p>
            <w:pPr>
              <w:pStyle w:val="Compact"/>
              <w:jc w:val="left"/>
            </w:pPr>
            <w:r>
              <w:t xml:space="preserve">95% at N≥100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financials-y0-y3"/>
      <w:r>
        <w:t xml:space="preserve">§6 — Financials (Y0-Y3)</w:t>
      </w:r>
      <w:bookmarkEnd w:id="36"/>
    </w:p>
    <w:p>
      <w:pPr>
        <w:pStyle w:val="Heading3"/>
      </w:pPr>
      <w:bookmarkStart w:id="37" w:name="X6ea85ad76a4e88bd8d14d2e15a061e3f603b543"/>
      <w:r>
        <w:t xml:space="preserve">Y0 (M-12 to M0; pre-funding bootstrap from Talpro India)</w:t>
      </w:r>
      <w:bookmarkEnd w:id="37"/>
    </w:p>
    <w:p>
      <w:pPr>
        <w:numPr>
          <w:ilvl w:val="0"/>
          <w:numId w:val="1006"/>
        </w:numPr>
        <w:pStyle w:val="Compact"/>
      </w:pPr>
      <w:r>
        <w:t xml:space="preserve">₹50L sub-budget tagged QORIUM ✅ (CC-01 closed 2026-05-03; CEO is also CFO; self-attested in Talpro India books)</w:t>
      </w:r>
    </w:p>
    <w:p>
      <w:pPr>
        <w:numPr>
          <w:ilvl w:val="0"/>
          <w:numId w:val="1006"/>
        </w:numPr>
        <w:pStyle w:val="Compact"/>
      </w:pPr>
      <w:r>
        <w:t xml:space="preserve">Burn: ~₹17L over 6 months for first 6 hires + AI/cloud infra + SME contractors</w:t>
      </w:r>
    </w:p>
    <w:p>
      <w:pPr>
        <w:numPr>
          <w:ilvl w:val="0"/>
          <w:numId w:val="1006"/>
        </w:numPr>
        <w:pStyle w:val="Compact"/>
      </w:pPr>
      <w:r>
        <w:t xml:space="preserve">Domain</w:t>
      </w:r>
      <w:r>
        <w:t xml:space="preserve"> </w:t>
      </w:r>
      <w:r>
        <w:rPr>
          <w:rStyle w:val="VerbatimChar"/>
        </w:rPr>
        <w:t xml:space="preserve">qorium.online</w:t>
      </w:r>
      <w:r>
        <w:t xml:space="preserve"> </w:t>
      </w:r>
      <w:r>
        <w:t xml:space="preserve">✅ (CC-04 closed 2026-05-03)</w:t>
      </w:r>
    </w:p>
    <w:p>
      <w:pPr>
        <w:numPr>
          <w:ilvl w:val="0"/>
          <w:numId w:val="1006"/>
        </w:numPr>
        <w:pStyle w:val="Compact"/>
      </w:pPr>
      <w:r>
        <w:t xml:space="preserve">IP counsel engagement ✅ (CC-02-A closed 2026-05-03; awaiting K&amp;S Partners reply)</w:t>
      </w:r>
    </w:p>
    <w:p>
      <w:pPr>
        <w:pStyle w:val="Heading3"/>
      </w:pPr>
      <w:bookmarkStart w:id="38" w:name="y1-m0-m12"/>
      <w:r>
        <w:t xml:space="preserve">Y1 (M0-M12)</w:t>
      </w:r>
      <w:bookmarkEnd w:id="38"/>
    </w:p>
    <w:p>
      <w:pPr>
        <w:numPr>
          <w:ilvl w:val="0"/>
          <w:numId w:val="1007"/>
        </w:numPr>
        <w:pStyle w:val="Compact"/>
      </w:pPr>
      <w:r>
        <w:t xml:space="preserve">ARR target: ₹3.5 Cr / $420K</w:t>
      </w:r>
    </w:p>
    <w:p>
      <w:pPr>
        <w:numPr>
          <w:ilvl w:val="0"/>
          <w:numId w:val="1007"/>
        </w:numPr>
        <w:pStyle w:val="Compact"/>
      </w:pPr>
      <w:r>
        <w:t xml:space="preserve">Burn: ~₹2.5 Cr (₹50L Phase 0 + ~₹2 Cr operating burn for hires + ops)</w:t>
      </w:r>
    </w:p>
    <w:p>
      <w:pPr>
        <w:numPr>
          <w:ilvl w:val="0"/>
          <w:numId w:val="1007"/>
        </w:numPr>
        <w:pStyle w:val="Compact"/>
      </w:pPr>
      <w:r>
        <w:t xml:space="preserve">Revenue covers ~140% of operating burn by M12</w:t>
      </w:r>
    </w:p>
    <w:p>
      <w:pPr>
        <w:pStyle w:val="Heading3"/>
      </w:pPr>
      <w:bookmarkStart w:id="39" w:name="y2-m12-m24-includes-pre-a-close-at-m21"/>
      <w:r>
        <w:t xml:space="preserve">Y2 (M12-M24, includes Pre-A close at M21)</w:t>
      </w:r>
      <w:bookmarkEnd w:id="39"/>
    </w:p>
    <w:p>
      <w:pPr>
        <w:numPr>
          <w:ilvl w:val="0"/>
          <w:numId w:val="1008"/>
        </w:numPr>
        <w:pStyle w:val="Compact"/>
      </w:pPr>
      <w:r>
        <w:t xml:space="preserve">ARR target: ₹17 Cr / $2M</w:t>
      </w:r>
    </w:p>
    <w:p>
      <w:pPr>
        <w:numPr>
          <w:ilvl w:val="0"/>
          <w:numId w:val="1008"/>
        </w:numPr>
        <w:pStyle w:val="Compact"/>
      </w:pPr>
      <w:r>
        <w:t xml:space="preserve">Burn: ~₹6 Cr (Wave 2 + Wave 3 content + sales hires + infra scaling)</w:t>
      </w:r>
    </w:p>
    <w:p>
      <w:pPr>
        <w:numPr>
          <w:ilvl w:val="0"/>
          <w:numId w:val="1008"/>
        </w:numPr>
        <w:pStyle w:val="Compact"/>
      </w:pPr>
      <w:r>
        <w:t xml:space="preserve">Pre-A round size: ₹6-8 Cr / $700K-$1M</w:t>
      </w:r>
    </w:p>
    <w:p>
      <w:pPr>
        <w:numPr>
          <w:ilvl w:val="0"/>
          <w:numId w:val="1008"/>
        </w:numPr>
        <w:pStyle w:val="Compact"/>
      </w:pPr>
      <w:r>
        <w:t xml:space="preserve">Use of funds: 50% Engineering + Content; 25% Sales+GTM; 15% Compliance + IP + International setup; 10% Working capital + reserve</w:t>
      </w:r>
    </w:p>
    <w:p>
      <w:pPr>
        <w:pStyle w:val="Heading3"/>
      </w:pPr>
      <w:bookmarkStart w:id="40" w:name="y3-m24-m36-post-pre-a"/>
      <w:r>
        <w:t xml:space="preserve">Y3 (M24-M36; post Pre-A)</w:t>
      </w:r>
      <w:bookmarkEnd w:id="40"/>
    </w:p>
    <w:p>
      <w:pPr>
        <w:numPr>
          <w:ilvl w:val="0"/>
          <w:numId w:val="1009"/>
        </w:numPr>
        <w:pStyle w:val="Compact"/>
      </w:pPr>
      <w:r>
        <w:t xml:space="preserve">ARR target: ₹58 Cr / $7M</w:t>
      </w:r>
    </w:p>
    <w:p>
      <w:pPr>
        <w:numPr>
          <w:ilvl w:val="0"/>
          <w:numId w:val="1009"/>
        </w:numPr>
        <w:pStyle w:val="Compact"/>
      </w:pPr>
      <w:r>
        <w:t xml:space="preserve">Burn: ~₹15 Cr; revenue covers 100%+ at run-rate</w:t>
      </w:r>
    </w:p>
    <w:p>
      <w:pPr>
        <w:numPr>
          <w:ilvl w:val="0"/>
          <w:numId w:val="1009"/>
        </w:numPr>
        <w:pStyle w:val="Compact"/>
      </w:pPr>
      <w:r>
        <w:t xml:space="preserve">Begin Pre-B conversations Y3 Q4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use-of-pre-a-funds-6-8-cr-700k-1m"/>
      <w:r>
        <w:t xml:space="preserve">§7 — Use of Pre-A funds (₹6-8 Cr / $700K-$1M)</w:t>
      </w:r>
      <w:bookmarkEnd w:id="41"/>
    </w:p>
    <w:p>
      <w:pPr>
        <w:pStyle w:val="Heading3"/>
      </w:pPr>
      <w:bookmarkStart w:id="42" w:name="engineering-content-3-4-cr"/>
      <w:r>
        <w:t xml:space="preserve">50% Engineering + Content (₹3-4 Cr)</w:t>
      </w:r>
      <w:bookmarkEnd w:id="42"/>
    </w:p>
    <w:p>
      <w:pPr>
        <w:numPr>
          <w:ilvl w:val="0"/>
          <w:numId w:val="1010"/>
        </w:numPr>
        <w:pStyle w:val="Compact"/>
      </w:pPr>
      <w:r>
        <w:t xml:space="preserve">Wave 3 psychometric authoring (₹65L per Wave 3 plan)</w:t>
      </w:r>
    </w:p>
    <w:p>
      <w:pPr>
        <w:numPr>
          <w:ilvl w:val="0"/>
          <w:numId w:val="1010"/>
        </w:numPr>
        <w:pStyle w:val="Compact"/>
      </w:pPr>
      <w:r>
        <w:t xml:space="preserve">Wave 2 expansion (Salesforce CPQ, Finacle/Flexcube, Embedded Automotive deeper) — ₹50L</w:t>
      </w:r>
    </w:p>
    <w:p>
      <w:pPr>
        <w:numPr>
          <w:ilvl w:val="0"/>
          <w:numId w:val="1010"/>
        </w:numPr>
        <w:pStyle w:val="Compact"/>
      </w:pPr>
      <w:r>
        <w:t xml:space="preserve">AI Pair-Coding format prototype + production deployment — ₹40L</w:t>
      </w:r>
    </w:p>
    <w:p>
      <w:pPr>
        <w:numPr>
          <w:ilvl w:val="0"/>
          <w:numId w:val="1010"/>
        </w:numPr>
        <w:pStyle w:val="Compact"/>
      </w:pPr>
      <w:r>
        <w:t xml:space="preserve">ATS connector framework deployment (Greenhouse + Ashby + Darwinbox + Workday) — ₹30L</w:t>
      </w:r>
    </w:p>
    <w:p>
      <w:pPr>
        <w:numPr>
          <w:ilvl w:val="0"/>
          <w:numId w:val="1010"/>
        </w:numPr>
        <w:pStyle w:val="Compact"/>
      </w:pPr>
      <w:r>
        <w:t xml:space="preserve">Anti-Leak Engine v1 + scale infrastructure — ₹40L</w:t>
      </w:r>
    </w:p>
    <w:p>
      <w:pPr>
        <w:numPr>
          <w:ilvl w:val="0"/>
          <w:numId w:val="1010"/>
        </w:numPr>
        <w:pStyle w:val="Compact"/>
      </w:pPr>
      <w:r>
        <w:t xml:space="preserve">Senior Eng + Frontend + I/O Psych + SME Lead #2 hires — ₹100L</w:t>
      </w:r>
    </w:p>
    <w:p>
      <w:pPr>
        <w:pStyle w:val="Heading3"/>
      </w:pPr>
      <w:bookmarkStart w:id="43" w:name="sales-gtm-1.5-2-cr"/>
      <w:r>
        <w:t xml:space="preserve">25% Sales + GTM (₹1.5-2 Cr)</w:t>
      </w:r>
      <w:bookmarkEnd w:id="43"/>
    </w:p>
    <w:p>
      <w:pPr>
        <w:numPr>
          <w:ilvl w:val="0"/>
          <w:numId w:val="1011"/>
        </w:numPr>
        <w:pStyle w:val="Compact"/>
      </w:pPr>
      <w:r>
        <w:t xml:space="preserve">US market entry (1-2 sales hires + travel) — ₹50L</w:t>
      </w:r>
    </w:p>
    <w:p>
      <w:pPr>
        <w:numPr>
          <w:ilvl w:val="0"/>
          <w:numId w:val="1011"/>
        </w:numPr>
        <w:pStyle w:val="Compact"/>
      </w:pPr>
      <w:r>
        <w:t xml:space="preserve">EU compliance + sales hires — ₹40L</w:t>
      </w:r>
    </w:p>
    <w:p>
      <w:pPr>
        <w:numPr>
          <w:ilvl w:val="0"/>
          <w:numId w:val="1011"/>
        </w:numPr>
        <w:pStyle w:val="Compact"/>
      </w:pPr>
      <w:r>
        <w:t xml:space="preserve">Marketing + content engine + PR + paid acquisition — ₹40L</w:t>
      </w:r>
    </w:p>
    <w:p>
      <w:pPr>
        <w:numPr>
          <w:ilvl w:val="0"/>
          <w:numId w:val="1011"/>
        </w:numPr>
        <w:pStyle w:val="Compact"/>
      </w:pPr>
      <w:r>
        <w:t xml:space="preserve">Customer success org build (CSM #1) — ₹30L</w:t>
      </w:r>
    </w:p>
    <w:p>
      <w:pPr>
        <w:pStyle w:val="Heading3"/>
      </w:pPr>
      <w:bookmarkStart w:id="44" w:name="compliance-ip-international-1-cr"/>
      <w:r>
        <w:t xml:space="preserve">15% Compliance + IP + International (₹1 Cr)</w:t>
      </w:r>
      <w:bookmarkEnd w:id="44"/>
    </w:p>
    <w:p>
      <w:pPr>
        <w:numPr>
          <w:ilvl w:val="0"/>
          <w:numId w:val="1012"/>
        </w:numPr>
        <w:pStyle w:val="Compact"/>
      </w:pPr>
      <w:r>
        <w:t xml:space="preserve">SOC 2 Type II audit + ISO 27001 readiness — ₹40L</w:t>
      </w:r>
    </w:p>
    <w:p>
      <w:pPr>
        <w:numPr>
          <w:ilvl w:val="0"/>
          <w:numId w:val="1012"/>
        </w:numPr>
        <w:pStyle w:val="Compact"/>
      </w:pPr>
      <w:r>
        <w:t xml:space="preserve">IP filings beyond India + US (EU + Singapore + UK) — ₹20L</w:t>
      </w:r>
    </w:p>
    <w:p>
      <w:pPr>
        <w:numPr>
          <w:ilvl w:val="0"/>
          <w:numId w:val="1012"/>
        </w:numPr>
        <w:pStyle w:val="Compact"/>
      </w:pPr>
      <w:r>
        <w:t xml:space="preserve">Counsel retainer (international) — ₹40L</w:t>
      </w:r>
    </w:p>
    <w:p>
      <w:pPr>
        <w:pStyle w:val="Heading3"/>
      </w:pPr>
      <w:bookmarkStart w:id="45" w:name="working-capital-reserve-0.6-0.8-cr"/>
      <w:r>
        <w:t xml:space="preserve">10% Working capital + reserve (₹0.6-0.8 Cr)</w:t>
      </w:r>
      <w:bookmarkEnd w:id="45"/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comparables-ma-precedents"/>
      <w:r>
        <w:t xml:space="preserve">§8 — Comparables (M&amp;A precedents)</w:t>
      </w:r>
      <w:bookmarkEnd w:id="46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WeCP → Invisible Technologies (March 10, 2026)</w:t>
      </w:r>
      <w:r>
        <w:t xml:space="preserve"> </w:t>
      </w:r>
      <w:r>
        <w:t xml:space="preserve">— undisclosed amount; question-bank pivot exited the space; asset acquisition primarily for the team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Byteboard → Karat (January 16, 2025)</w:t>
      </w:r>
      <w:r>
        <w:t xml:space="preserve"> </w:t>
      </w:r>
      <w:r>
        <w:t xml:space="preserve">— undisclosed amount; interview-as-a-service consolidation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HackerRank</w:t>
      </w:r>
      <w:r>
        <w:t xml:space="preserve"> </w:t>
      </w:r>
      <w:r>
        <w:t xml:space="preserve">— last private valuation $500M+ (2024 secondary); revenue $80M+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Mercer / Mettl</w:t>
      </w:r>
      <w:r>
        <w:t xml:space="preserve"> </w:t>
      </w:r>
      <w:r>
        <w:t xml:space="preserve">— Mercer acquired Mettl 2018 for ~$120M; current Mettl revenue contribution ~$30M ARR</w:t>
      </w:r>
    </w:p>
    <w:p>
      <w:pPr>
        <w:pStyle w:val="FirstParagraph"/>
      </w:pPr>
      <w:r>
        <w:t xml:space="preserve">These signals suggest content/platform exits in the $50M-300M+ range are realistic for QOrium at $7M ARR run-rate (Y3).</w:t>
      </w:r>
    </w:p>
    <w:p>
      <w:pPr>
        <w:pStyle w:val="BodyText"/>
      </w:pPr>
      <w:r>
        <w:t xml:space="preserve">QOrium’s North Star: Strategic Acquisition $300M+ OR IPO ₹3,000Cr+ OR Talpro Universe Anchor with $50M+ ARR (per Constitution Article IX Project Completion).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the-ask-pre-a-round-mechanics"/>
      <w:r>
        <w:t xml:space="preserve">§9 — The ask (Pre-A round mechanics)</w:t>
      </w:r>
      <w:bookmarkEnd w:id="47"/>
    </w:p>
    <w:p>
      <w:pPr>
        <w:pStyle w:val="Heading3"/>
      </w:pPr>
      <w:bookmarkStart w:id="48" w:name="round-size"/>
      <w:r>
        <w:t xml:space="preserve">Round size</w:t>
      </w:r>
      <w:bookmarkEnd w:id="48"/>
    </w:p>
    <w:p>
      <w:pPr>
        <w:pStyle w:val="FirstParagraph"/>
      </w:pPr>
      <w:r>
        <w:t xml:space="preserve">₹6-8 Cr / $700K-$1M</w:t>
      </w:r>
    </w:p>
    <w:p>
      <w:pPr>
        <w:pStyle w:val="Heading3"/>
      </w:pPr>
      <w:bookmarkStart w:id="49" w:name="lead-investor-profile"/>
      <w:r>
        <w:t xml:space="preserve">Lead investor profile</w:t>
      </w:r>
      <w:bookmarkEnd w:id="49"/>
    </w:p>
    <w:p>
      <w:pPr>
        <w:numPr>
          <w:ilvl w:val="0"/>
          <w:numId w:val="1014"/>
        </w:numPr>
        <w:pStyle w:val="Compact"/>
      </w:pPr>
      <w:r>
        <w:t xml:space="preserve">HR-tech-focused early-growth VC OR strategic angel from senior IT services / GCC executive ranks</w:t>
      </w:r>
    </w:p>
    <w:p>
      <w:pPr>
        <w:numPr>
          <w:ilvl w:val="0"/>
          <w:numId w:val="1014"/>
        </w:numPr>
        <w:pStyle w:val="Compact"/>
      </w:pPr>
      <w:r>
        <w:t xml:space="preserve">Geography: India + APAC mandate preferred; US/EU strategic stretch acceptable</w:t>
      </w:r>
    </w:p>
    <w:p>
      <w:pPr>
        <w:numPr>
          <w:ilvl w:val="0"/>
          <w:numId w:val="1014"/>
        </w:numPr>
        <w:pStyle w:val="Compact"/>
      </w:pPr>
      <w:r>
        <w:t xml:space="preserve">Stage focus: Pre-A specialist (avg ticket size ₹3-5 Cr)</w:t>
      </w:r>
    </w:p>
    <w:p>
      <w:pPr>
        <w:numPr>
          <w:ilvl w:val="0"/>
          <w:numId w:val="1014"/>
        </w:numPr>
        <w:pStyle w:val="Compact"/>
      </w:pPr>
      <w:r>
        <w:t xml:space="preserve">Sector understanding: B2B SaaS metrics literacy + India hiring market understanding</w:t>
      </w:r>
    </w:p>
    <w:p>
      <w:pPr>
        <w:pStyle w:val="Heading3"/>
      </w:pPr>
      <w:bookmarkStart w:id="50" w:name="target-close"/>
      <w:r>
        <w:t xml:space="preserve">Target close</w:t>
      </w:r>
      <w:bookmarkEnd w:id="50"/>
    </w:p>
    <w:p>
      <w:pPr>
        <w:pStyle w:val="FirstParagraph"/>
      </w:pPr>
      <w:r>
        <w:t xml:space="preserve">Q3 Y2 (~M21)</w:t>
      </w:r>
    </w:p>
    <w:p>
      <w:pPr>
        <w:pStyle w:val="Heading3"/>
      </w:pPr>
      <w:bookmarkStart w:id="51" w:name="terms-anticipated"/>
      <w:r>
        <w:t xml:space="preserve">Terms anticipated</w:t>
      </w:r>
      <w:bookmarkEnd w:id="51"/>
    </w:p>
    <w:p>
      <w:pPr>
        <w:numPr>
          <w:ilvl w:val="0"/>
          <w:numId w:val="1015"/>
        </w:numPr>
        <w:pStyle w:val="Compact"/>
      </w:pPr>
      <w:r>
        <w:t xml:space="preserve">SAFE or CCD against Talpro India Pvt Ltd (Path 2) — most likely structure for first investor</w:t>
      </w:r>
    </w:p>
    <w:p>
      <w:pPr>
        <w:numPr>
          <w:ilvl w:val="0"/>
          <w:numId w:val="1015"/>
        </w:numPr>
        <w:pStyle w:val="Compact"/>
      </w:pPr>
      <w:r>
        <w:t xml:space="preserve">OR NewCo (QOrium Pvt Ltd) carve-out (Path 3) — preferred for venture investor (counsel-engaged decision)</w:t>
      </w:r>
    </w:p>
    <w:p>
      <w:pPr>
        <w:numPr>
          <w:ilvl w:val="0"/>
          <w:numId w:val="1015"/>
        </w:numPr>
        <w:pStyle w:val="Compact"/>
      </w:pPr>
      <w:r>
        <w:t xml:space="preserve">Valuation cap range: ₹40-60 Cr ($5M-7M USD) post-money — based on $7M ARR Y3 target with 8-10x revenue multiple discounted to Pre-A risk</w:t>
      </w:r>
    </w:p>
    <w:p>
      <w:pPr>
        <w:pStyle w:val="Heading3"/>
      </w:pPr>
      <w:bookmarkStart w:id="52" w:name="pro-forma-cap-table-illustrative"/>
      <w:r>
        <w:t xml:space="preserve">Pro-forma cap table (illustrative)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Pre-A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Post-A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Bhaskar (founder)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~85%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Pre-A investor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~12-15%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ESOP pool (12% authorised; ~4% allocated by M21)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~4%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risks-top-5-per-constitution-article-x"/>
      <w:r>
        <w:t xml:space="preserve">§10 — Risks (top 5; per Constitution Article X)</w:t>
      </w:r>
      <w:bookmarkEnd w:id="53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₹50L Phase 0 envelope slips</w:t>
      </w:r>
      <w:r>
        <w:t xml:space="preserve"> </w:t>
      </w:r>
      <w:r>
        <w:t xml:space="preserve">— mitigated by Talpro India parent-level capital backing; even if M3 ARR shy, Talpro India can extend ₹25L bridge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First 5 logos take &gt;M3 to close</w:t>
      </w:r>
      <w:r>
        <w:t xml:space="preserve"> </w:t>
      </w:r>
      <w:r>
        <w:t xml:space="preserve">— mitigated by Customer Zero with Talpro India providing reference asset Day 1; Bosch GCC discovery already queued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Bosch procurement &gt;9 months</w:t>
      </w:r>
      <w:r>
        <w:t xml:space="preserve"> </w:t>
      </w:r>
      <w:r>
        <w:t xml:space="preserve">— mitigated by JD-Forge Reviewed bridge for interim revenue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AI plagiarism benchmark falls below ≥93%</w:t>
      </w:r>
      <w:r>
        <w:t xml:space="preserve"> </w:t>
      </w:r>
      <w:r>
        <w:t xml:space="preserve">— mitigated by quarterly refresh; QOrium can maintain via continuous corpus update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Talent acquisition</w:t>
      </w:r>
      <w:r>
        <w:t xml:space="preserve"> </w:t>
      </w:r>
      <w:r>
        <w:t xml:space="preserve">— mitigated by Talpro India staffing network; CTO Office covers gaps; comp philosophy below-market cash + above-market equity attracts mission-aligned hires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7a9e347223cc6a606c36f78c477c8071b825a0e"/>
      <w:r>
        <w:t xml:space="preserve">§11 — Project Completion definition (per Constitution Article IX, locked)</w:t>
      </w:r>
      <w:bookmarkEnd w:id="54"/>
    </w:p>
    <w:p>
      <w:pPr>
        <w:pStyle w:val="FirstParagraph"/>
      </w:pPr>
      <w:r>
        <w:t xml:space="preserve">QOrium reaches</w:t>
      </w:r>
      <w:r>
        <w:t xml:space="preserve"> </w:t>
      </w:r>
      <w:r>
        <w:t xml:space="preserve">“</w:t>
      </w:r>
      <w:r>
        <w:t xml:space="preserve">100% complete</w:t>
      </w:r>
      <w:r>
        <w:t xml:space="preserve">”</w:t>
      </w:r>
      <w:r>
        <w:t xml:space="preserve"> </w:t>
      </w:r>
      <w:r>
        <w:t xml:space="preserve">on ANY ONE of: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Strategic Acquisition</w:t>
      </w:r>
      <w:r>
        <w:t xml:space="preserve"> </w:t>
      </w:r>
      <w:r>
        <w:t xml:space="preserve">≥$300M (target: Mercer / Workday / HireVue acquires)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IPO</w:t>
      </w:r>
      <w:r>
        <w:t xml:space="preserve"> </w:t>
      </w:r>
      <w:r>
        <w:t xml:space="preserve">≥₹3,000 Cr (or US listing ≥$500M)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Talpro Universe Anchor</w:t>
      </w:r>
      <w:r>
        <w:t xml:space="preserve"> </w:t>
      </w:r>
      <w:r>
        <w:t xml:space="preserve">with ≥$50M independent ARR + cross-product integration revenue</w:t>
      </w:r>
    </w:p>
    <w:p>
      <w:pPr>
        <w:pStyle w:val="BodyText"/>
      </w:pPr>
      <w:r>
        <w:t xml:space="preserve">This is the equity-realization moment for early team + Pre-A investors.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X91a12c0eda66da4aeb4a24cc3ba304192e9e474"/>
      <w:r>
        <w:t xml:space="preserve">§12 — Open questions for first investor conversation</w:t>
      </w:r>
      <w:bookmarkEnd w:id="55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Lead investor mandate:</w:t>
      </w:r>
      <w:r>
        <w:t xml:space="preserve"> </w:t>
      </w:r>
      <w:r>
        <w:t xml:space="preserve">is HR-tech ICP a good fit for the lead investor’s portfolio? If not, alternative structuring (board observer rights vs full board seat).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Carve-out timing:</w:t>
      </w:r>
      <w:r>
        <w:t xml:space="preserve"> </w:t>
      </w:r>
      <w:r>
        <w:t xml:space="preserve">ratify NewCo Path-3 carve-out at Pre-A close (cleaner) vs SAFE Path-2 + later carve-out (lower legal cost upfront)?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Strategic alignment:</w:t>
      </w:r>
      <w:r>
        <w:t xml:space="preserve"> </w:t>
      </w:r>
      <w:r>
        <w:t xml:space="preserve">does the lead investor have introduction paths to top 20 enterprise prospects (per Bali Top 100 list)?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Customer Zero validation:</w:t>
      </w:r>
      <w:r>
        <w:t xml:space="preserve"> </w:t>
      </w:r>
      <w:r>
        <w:t xml:space="preserve">will the investor pre-validate with Talpro India Delivery Head as part of due diligence?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Constitutional governance:</w:t>
      </w:r>
      <w:r>
        <w:t xml:space="preserve"> </w:t>
      </w:r>
      <w:r>
        <w:t xml:space="preserve">investor visibility into the 92-pt Quality Gate + IdeaForge re-gate cadence — board-readable dashboard agreed?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X09354f0aa496b07b3b05c5f16ecad1ed4c4daa0"/>
      <w:r>
        <w:t xml:space="preserve">§13 — Diligence pack (ready for serious conversations)</w:t>
      </w:r>
      <w:bookmarkEnd w:id="56"/>
    </w:p>
    <w:p>
      <w:pPr>
        <w:pStyle w:val="FirstParagraph"/>
      </w:pPr>
      <w:r>
        <w:t xml:space="preserve">Available for serious investor diligence:</w:t>
      </w:r>
    </w:p>
    <w:p>
      <w:pPr>
        <w:numPr>
          <w:ilvl w:val="0"/>
          <w:numId w:val="1018"/>
        </w:numPr>
        <w:pStyle w:val="Compact"/>
      </w:pPr>
      <w:r>
        <w:t xml:space="preserve">Constitution v2.0 (or v2.1 if Amendment ratified) —</w:t>
      </w:r>
      <w:r>
        <w:t xml:space="preserve"> </w:t>
      </w:r>
      <w:r>
        <w:rPr>
          <w:rStyle w:val="VerbatimChar"/>
        </w:rPr>
        <w:t xml:space="preserve">09-QOrium-Constitution-v2.0.docx</w:t>
      </w:r>
    </w:p>
    <w:p>
      <w:pPr>
        <w:numPr>
          <w:ilvl w:val="0"/>
          <w:numId w:val="1018"/>
        </w:numPr>
        <w:pStyle w:val="Compact"/>
      </w:pPr>
      <w:r>
        <w:t xml:space="preserve">Master Mega Doc —</w:t>
      </w:r>
      <w:r>
        <w:t xml:space="preserve"> </w:t>
      </w:r>
      <w:r>
        <w:rPr>
          <w:rStyle w:val="VerbatimChar"/>
        </w:rPr>
        <w:t xml:space="preserve">00-QOrium-Master-Mega-Doc.docx</w:t>
      </w:r>
      <w:r>
        <w:t xml:space="preserve"> </w:t>
      </w:r>
      <w:r>
        <w:t xml:space="preserve">(~21K words)</w:t>
      </w:r>
    </w:p>
    <w:p>
      <w:pPr>
        <w:numPr>
          <w:ilvl w:val="0"/>
          <w:numId w:val="1018"/>
        </w:numPr>
        <w:pStyle w:val="Compact"/>
      </w:pPr>
      <w:r>
        <w:t xml:space="preserve">Top 20 competitor audit + Gap Analysis —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03</w:t>
      </w:r>
    </w:p>
    <w:p>
      <w:pPr>
        <w:numPr>
          <w:ilvl w:val="0"/>
          <w:numId w:val="1018"/>
        </w:numPr>
        <w:pStyle w:val="Compact"/>
      </w:pPr>
      <w:r>
        <w:t xml:space="preserve">Blueprint v1.1 + 3-SKU architecture —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05</w:t>
      </w:r>
    </w:p>
    <w:p>
      <w:pPr>
        <w:numPr>
          <w:ilvl w:val="0"/>
          <w:numId w:val="1018"/>
        </w:numPr>
        <w:pStyle w:val="Compact"/>
      </w:pPr>
      <w:r>
        <w:t xml:space="preserve">CTO Architecture v1 —</w:t>
      </w:r>
      <w:r>
        <w:t xml:space="preserve"> </w:t>
      </w:r>
      <w:r>
        <w:rPr>
          <w:rStyle w:val="VerbatimChar"/>
        </w:rPr>
        <w:t xml:space="preserve">07-CTO-Architecture-v1.docx</w:t>
      </w:r>
    </w:p>
    <w:p>
      <w:pPr>
        <w:numPr>
          <w:ilvl w:val="0"/>
          <w:numId w:val="1018"/>
        </w:numPr>
        <w:pStyle w:val="Compact"/>
      </w:pPr>
      <w:r>
        <w:t xml:space="preserve">Bali Sales Playbook v1 —</w:t>
      </w:r>
      <w:r>
        <w:t xml:space="preserve"> </w:t>
      </w:r>
      <w:r>
        <w:rPr>
          <w:rStyle w:val="VerbatimChar"/>
        </w:rPr>
        <w:t xml:space="preserve">08-Bali-Sales-Playbook-v1.docx</w:t>
      </w:r>
    </w:p>
    <w:p>
      <w:pPr>
        <w:numPr>
          <w:ilvl w:val="0"/>
          <w:numId w:val="1018"/>
        </w:numPr>
        <w:pStyle w:val="Compact"/>
      </w:pPr>
      <w:r>
        <w:t xml:space="preserve">Live competitive state —</w:t>
      </w:r>
      <w:r>
        <w:t xml:space="preserve"> </w:t>
      </w:r>
      <w:r>
        <w:rPr>
          <w:rStyle w:val="VerbatimChar"/>
        </w:rPr>
        <w:t xml:space="preserve">competitive_research_log.md</w:t>
      </w:r>
    </w:p>
    <w:p>
      <w:pPr>
        <w:numPr>
          <w:ilvl w:val="0"/>
          <w:numId w:val="1018"/>
        </w:numPr>
        <w:pStyle w:val="Compact"/>
      </w:pPr>
      <w:r>
        <w:t xml:space="preserve">Wave 1 Master Bundle (530 Qs as of M0) —</w:t>
      </w:r>
      <w:r>
        <w:t xml:space="preserve"> </w:t>
      </w:r>
      <w:r>
        <w:rPr>
          <w:rStyle w:val="VerbatimChar"/>
        </w:rPr>
        <w:t xml:space="preserve">customer-zero/Wave-1-Seed-Batch-100-Questions-Master.docx</w:t>
      </w:r>
    </w:p>
    <w:p>
      <w:pPr>
        <w:numPr>
          <w:ilvl w:val="0"/>
          <w:numId w:val="1018"/>
        </w:numPr>
        <w:pStyle w:val="Compact"/>
      </w:pPr>
      <w:r>
        <w:t xml:space="preserve">CEO Sniff-Test Verdict + v0.6 Edits Patch + SME Lead Onboarding —</w:t>
      </w:r>
      <w:r>
        <w:t xml:space="preserve"> </w:t>
      </w:r>
      <w:r>
        <w:rPr>
          <w:rStyle w:val="VerbatimChar"/>
        </w:rPr>
        <w:t xml:space="preserve">customer-zero/CEO-Sniff-Test-Verdict-Wave1-2026-05-02.docx</w:t>
      </w:r>
      <w:r>
        <w:t xml:space="preserve"> </w:t>
      </w:r>
      <w:r>
        <w:t xml:space="preserve">etc.</w:t>
      </w:r>
    </w:p>
    <w:p>
      <w:pPr>
        <w:numPr>
          <w:ilvl w:val="0"/>
          <w:numId w:val="1018"/>
        </w:numPr>
        <w:pStyle w:val="Compact"/>
      </w:pPr>
      <w:r>
        <w:t xml:space="preserve">Pricing pages copy —</w:t>
      </w:r>
      <w:r>
        <w:t xml:space="preserve"> </w:t>
      </w:r>
      <w:r>
        <w:rPr>
          <w:rStyle w:val="VerbatimChar"/>
        </w:rPr>
        <w:t xml:space="preserve">sales/Pricing-Pages-3-SKUs-Copy.docx</w:t>
      </w:r>
    </w:p>
    <w:p>
      <w:pPr>
        <w:numPr>
          <w:ilvl w:val="0"/>
          <w:numId w:val="1018"/>
        </w:numPr>
        <w:pStyle w:val="Compact"/>
      </w:pPr>
      <w:r>
        <w:t xml:space="preserve">Customer Zero Pre-Launch Checklist v1 —</w:t>
      </w:r>
      <w:r>
        <w:t xml:space="preserve"> </w:t>
      </w:r>
      <w:r>
        <w:rPr>
          <w:rStyle w:val="VerbatimChar"/>
        </w:rPr>
        <w:t xml:space="preserve">customer-zero/Customer-Zero-Pre-Launch-Checklist-v1.docx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distribution-scheduling"/>
      <w:r>
        <w:t xml:space="preserve">§14 — Distribution + scheduling</w:t>
      </w:r>
      <w:bookmarkEnd w:id="57"/>
    </w:p>
    <w:p>
      <w:pPr>
        <w:numPr>
          <w:ilvl w:val="0"/>
          <w:numId w:val="1019"/>
        </w:numPr>
        <w:pStyle w:val="Compact"/>
      </w:pPr>
      <w:r>
        <w:t xml:space="preserve">v0 (May 2 2026) — internal CTO Office working draft</w:t>
      </w:r>
    </w:p>
    <w:p>
      <w:pPr>
        <w:numPr>
          <w:ilvl w:val="0"/>
          <w:numId w:val="1019"/>
        </w:numPr>
        <w:pStyle w:val="Compact"/>
      </w:pPr>
      <w:r>
        <w:t xml:space="preserve">v1 (May 3 2026) — autonomous-mode update with 530-Q content milestone + Wave 3 plan + Amendment v2.1</w:t>
      </w:r>
    </w:p>
    <w:p>
      <w:pPr>
        <w:numPr>
          <w:ilvl w:val="0"/>
          <w:numId w:val="1019"/>
        </w:numPr>
        <w:pStyle w:val="Compact"/>
      </w:pPr>
      <w:r>
        <w:t xml:space="preserve">v1.1+ (M3 IdeaForge re-gate) — refined with M3 Customer Zero data + first 5 logos signed</w:t>
      </w:r>
    </w:p>
    <w:p>
      <w:pPr>
        <w:numPr>
          <w:ilvl w:val="0"/>
          <w:numId w:val="1019"/>
        </w:numPr>
        <w:pStyle w:val="Compact"/>
      </w:pPr>
      <w:r>
        <w:t xml:space="preserve">v1.x onwards — refreshed monthly through M21</w:t>
      </w:r>
    </w:p>
    <w:p>
      <w:pPr>
        <w:numPr>
          <w:ilvl w:val="0"/>
          <w:numId w:val="1019"/>
        </w:numPr>
        <w:pStyle w:val="Compact"/>
      </w:pPr>
      <w:r>
        <w:t xml:space="preserve">Distribution: held until CEO + counsel give green light; internal team reviews via Customer Zero feedback channel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changelog"/>
      <w:r>
        <w:t xml:space="preserve">§15 — Changelog</w:t>
      </w:r>
      <w:bookmarkEnd w:id="58"/>
    </w:p>
    <w:p>
      <w:pPr>
        <w:numPr>
          <w:ilvl w:val="0"/>
          <w:numId w:val="1020"/>
        </w:numPr>
        <w:pStyle w:val="Compact"/>
      </w:pPr>
      <w:r>
        <w:t xml:space="preserve">v0 → v1: Updated content trajectory (300→530 Qs at M0); incorporated Wave 3 plan; Constitutional Amendment v2.1; entity structure §3.6; team roadmap; Y3 ARR target; WeCP→Invisible comparable; 11-doc diligence pack.</w:t>
      </w:r>
    </w:p>
    <w:p>
      <w:pPr>
        <w:numPr>
          <w:ilvl w:val="0"/>
          <w:numId w:val="1020"/>
        </w:numPr>
        <w:pStyle w:val="Compact"/>
      </w:pPr>
      <w:r>
        <w:t xml:space="preserve">v1 → v1.1 (2026-05-03 Run #19): Content 530→690 Qs (13.8% of M3 target); Sprint 1.0 code-ship milestone (SHA</w:t>
      </w:r>
      <w:r>
        <w:t xml:space="preserve"> </w:t>
      </w:r>
      <w:r>
        <w:rPr>
          <w:rStyle w:val="VerbatimChar"/>
        </w:rPr>
        <w:t xml:space="preserve">3528232</w:t>
      </w:r>
      <w:r>
        <w:t xml:space="preserve">, 59 tests green); brand domain</w:t>
      </w:r>
      <w:r>
        <w:t xml:space="preserve"> </w:t>
      </w:r>
      <w:r>
        <w:rPr>
          <w:rStyle w:val="VerbatimChar"/>
        </w:rPr>
        <w:t xml:space="preserve">qorium.online</w:t>
      </w:r>
      <w:r>
        <w:t xml:space="preserve">; CEO blockers CC-01/CC-02-A/CC-04 closed; §3.5 Tech-shipped Milestone added.</w:t>
      </w:r>
    </w:p>
    <w:p>
      <w:pPr>
        <w:numPr>
          <w:ilvl w:val="0"/>
          <w:numId w:val="1020"/>
        </w:numPr>
        <w:pStyle w:val="Compact"/>
      </w:pPr>
      <w:r>
        <w:t xml:space="preserve">v1.1 → v1.2 (2026-05-04 Run #28): Content 690→730 Qs (14.6% of M3 target; SAP-ABAP 50→70; Wave 1 fully closed at 8/8 × 60 = 480 Qs);</w:t>
      </w:r>
      <w:r>
        <w:t xml:space="preserve"> </w:t>
      </w:r>
      <w:r>
        <w:rPr>
          <w:b/>
        </w:rPr>
        <w:t xml:space="preserve">PUBLIC HTTPS milestone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https://api.qorium.online/healthz</w:t>
      </w:r>
      <w:r>
        <w:t xml:space="preserve"> </w:t>
      </w:r>
      <w:r>
        <w:t xml:space="preserve">LIVE with Let’s Encrypt cert (expires 2026-08-02), HSTS preload, full security header set; Sprint 1.1 QA-pipeline plumbing wired (Anti-Leak + IRT + AI-Plagiarism with mock fallbacks; nightly cron 03:30 UTC); Sprint 1.2 deeper: GET</w:t>
      </w:r>
      <w:r>
        <w:t xml:space="preserve"> </w:t>
      </w:r>
      <w:r>
        <w:rPr>
          <w:rStyle w:val="VerbatimChar"/>
        </w:rPr>
        <w:t xml:space="preserve">/v1/results/:candidateId</w:t>
      </w:r>
      <w:r>
        <w:t xml:space="preserve"> </w:t>
      </w:r>
      <w:r>
        <w:t xml:space="preserve">Express route live (HTML + JSON), Watermark Engine v0 ratified end-to-end + integrated into</w:t>
      </w:r>
      <w:r>
        <w:t xml:space="preserve"> </w:t>
      </w:r>
      <w:r>
        <w:rPr>
          <w:rStyle w:val="VerbatimChar"/>
        </w:rPr>
        <w:t xml:space="preserve">GET /v1/questions/:uuid?candidate_id=...</w:t>
      </w:r>
      <w:r>
        <w:t xml:space="preserve"> </w:t>
      </w:r>
      <w:r>
        <w:t xml:space="preserve">(validated 24/24 permutations over 10K candidate trial); GitHub branch 6 commits ahead of main on</w:t>
      </w:r>
      <w:r>
        <w:t xml:space="preserve"> </w:t>
      </w:r>
      <w:r>
        <w:rPr>
          <w:rStyle w:val="VerbatimChar"/>
        </w:rPr>
        <w:t xml:space="preserve">sales799/qorium</w:t>
      </w:r>
      <w:r>
        <w:t xml:space="preserve">; investor-grade due-diligence access available via Customer Zero API key under existing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End of Investor Brief Pre-A v1.2. CEO sign-off required before external distribution.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2026-05-04T03:46:32Z</dcterms:created>
  <dcterms:modified xsi:type="dcterms:W3CDTF">2026-05-04T03:46:32Z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