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— 03-Gap-Analysis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qorium-document-3-of-4"/>
      <w:r>
        <w:t xml:space="preserve">QOrium — Document 3 of 4</w:t>
      </w:r>
      <w:bookmarkEnd w:id="20"/>
    </w:p>
    <w:p>
      <w:pPr>
        <w:pStyle w:val="Heading1"/>
      </w:pPr>
      <w:bookmarkStart w:id="21" w:name="Xfb81ce4e635f6158141c3ca29d46ed59161a56a"/>
      <w:r>
        <w:t xml:space="preserve">Gap Analysis — Where the Top 20 Fall Short and Where QOrium Wins</w:t>
      </w:r>
      <w:bookmarkEnd w:id="21"/>
    </w:p>
    <w:p>
      <w:pPr>
        <w:pStyle w:val="FirstParagraph"/>
      </w:pPr>
      <w:r>
        <w:rPr>
          <w:b/>
        </w:rPr>
        <w:t xml:space="preserve">Prepared for:</w:t>
      </w:r>
      <w:r>
        <w:t xml:space="preserve"> </w:t>
      </w:r>
      <w:r>
        <w:t xml:space="preserve">Bhaskar Anand, CEO, Talpro Universe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May 1,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v1.0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ading-guide"/>
      <w:r>
        <w:t xml:space="preserve">Reading Guide</w:t>
      </w:r>
      <w:bookmarkEnd w:id="22"/>
    </w:p>
    <w:p>
      <w:pPr>
        <w:pStyle w:val="FirstParagraph"/>
      </w:pPr>
      <w:r>
        <w:t xml:space="preserve">This document quantifies and visualizes the structural gaps surfaced in Document 2. It is organized in five sections: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Universe of Assessment Question Formats</w:t>
      </w:r>
      <w:r>
        <w:t xml:space="preserve"> </w:t>
      </w:r>
      <w:r>
        <w:t xml:space="preserve">— every format that exists, mapped to use cases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Format Coverage Matrix</w:t>
      </w:r>
      <w:r>
        <w:t xml:space="preserve"> </w:t>
      </w:r>
      <w:r>
        <w:t xml:space="preserve">— Top 20 × format coverage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Role / Stack Coverage Matrix</w:t>
      </w:r>
      <w:r>
        <w:t xml:space="preserve"> </w:t>
      </w:r>
      <w:r>
        <w:t xml:space="preserve">— Top 20 × role-domain coverage (with India-specific stack)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Question-Lifecycle Maturity Matrix</w:t>
      </w:r>
      <w:r>
        <w:t xml:space="preserve"> </w:t>
      </w:r>
      <w:r>
        <w:t xml:space="preserve">— leakage, calibration, governance, refresh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QOrium Wedge</w:t>
      </w:r>
      <w:r>
        <w:t xml:space="preserve"> </w:t>
      </w:r>
      <w:r>
        <w:t xml:space="preserve">— synthesizing the seven structural gaps into an operating thesis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792edc7888925468b4a3d3f8ccc10b502b1860c"/>
      <w:r>
        <w:t xml:space="preserve">1. The Universe of Assessment Question Formats</w:t>
      </w:r>
      <w:bookmarkEnd w:id="23"/>
    </w:p>
    <w:p>
      <w:pPr>
        <w:pStyle w:val="FirstParagraph"/>
      </w:pPr>
      <w:r>
        <w:t xml:space="preserve">The popular shorthand</w:t>
      </w:r>
      <w:r>
        <w:t xml:space="preserve"> </w:t>
      </w:r>
      <w:r>
        <w:t xml:space="preserve">“</w:t>
      </w:r>
      <w:r>
        <w:t xml:space="preserve">MCQ + coding</w:t>
      </w:r>
      <w:r>
        <w:t xml:space="preserve">”</w:t>
      </w:r>
      <w:r>
        <w:t xml:space="preserve"> </w:t>
      </w:r>
      <w:r>
        <w:t xml:space="preserve">hides a large taxonomy. Below is the comprehensive list of formats actually used in enterprise hiring assessments today, organized by candidate-interaction modality.</w:t>
      </w:r>
    </w:p>
    <w:p>
      <w:pPr>
        <w:pStyle w:val="Heading3"/>
      </w:pPr>
      <w:bookmarkStart w:id="24" w:name="selected-response-formats"/>
      <w:r>
        <w:t xml:space="preserve">1.1 Selected-Response Formats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Multiple Choice (MCQ — single correct)</w:t>
            </w:r>
          </w:p>
        </w:tc>
        <w:tc>
          <w:p>
            <w:pPr>
              <w:pStyle w:val="Compact"/>
              <w:jc w:val="left"/>
            </w:pPr>
            <w:r>
              <w:t xml:space="preserve">Recall, recognition, simple application</w:t>
            </w:r>
          </w:p>
        </w:tc>
        <w:tc>
          <w:p>
            <w:pPr>
              <w:pStyle w:val="Compact"/>
              <w:jc w:val="left"/>
            </w:pPr>
            <w:r>
              <w:t xml:space="preserve">Aptitude, knowledge tests, domain MCQ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Multiple Select (MSQ — many correct)</w:t>
            </w:r>
          </w:p>
        </w:tc>
        <w:tc>
          <w:p>
            <w:pPr>
              <w:pStyle w:val="Compact"/>
              <w:jc w:val="left"/>
            </w:pPr>
            <w:r>
              <w:t xml:space="preserve">Discrimination, partial-knowledge</w:t>
            </w:r>
          </w:p>
        </w:tc>
        <w:tc>
          <w:p>
            <w:pPr>
              <w:pStyle w:val="Compact"/>
              <w:jc w:val="left"/>
            </w:pPr>
            <w:r>
              <w:t xml:space="preserve">Concept assessment, certification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True/False</w:t>
            </w:r>
          </w:p>
        </w:tc>
        <w:tc>
          <w:p>
            <w:pPr>
              <w:pStyle w:val="Compact"/>
              <w:jc w:val="left"/>
            </w:pPr>
            <w:r>
              <w:t xml:space="preserve">Fact recall (lowest fidelity)</w:t>
            </w:r>
          </w:p>
        </w:tc>
        <w:tc>
          <w:p>
            <w:pPr>
              <w:pStyle w:val="Compact"/>
              <w:jc w:val="left"/>
            </w:pPr>
            <w:r>
              <w:t xml:space="preserve">Basic knowledge screens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Matching / Drag-and-drop pairing</w:t>
            </w:r>
          </w:p>
        </w:tc>
        <w:tc>
          <w:p>
            <w:pPr>
              <w:pStyle w:val="Compact"/>
              <w:jc w:val="left"/>
            </w:pPr>
            <w:r>
              <w:t xml:space="preserve">Relational knowledge</w:t>
            </w:r>
          </w:p>
        </w:tc>
        <w:tc>
          <w:p>
            <w:pPr>
              <w:pStyle w:val="Compact"/>
              <w:jc w:val="left"/>
            </w:pPr>
            <w:r>
              <w:t xml:space="preserve">Vocabulary, concept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Sequencing / Ordering</w:t>
            </w:r>
          </w:p>
        </w:tc>
        <w:tc>
          <w:p>
            <w:pPr>
              <w:pStyle w:val="Compact"/>
              <w:jc w:val="left"/>
            </w:pPr>
            <w:r>
              <w:t xml:space="preserve">Procedural knowledge</w:t>
            </w:r>
          </w:p>
        </w:tc>
        <w:tc>
          <w:p>
            <w:pPr>
              <w:pStyle w:val="Compact"/>
              <w:jc w:val="left"/>
            </w:pPr>
            <w:r>
              <w:t xml:space="preserve">Process steps, sorting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Fill-in-the-Blank (numeric / text)</w:t>
            </w:r>
          </w:p>
        </w:tc>
        <w:tc>
          <w:p>
            <w:pPr>
              <w:pStyle w:val="Compact"/>
              <w:jc w:val="left"/>
            </w:pPr>
            <w:r>
              <w:t xml:space="preserve">Recall + precision</w:t>
            </w:r>
          </w:p>
        </w:tc>
        <w:tc>
          <w:p>
            <w:pPr>
              <w:pStyle w:val="Compact"/>
              <w:jc w:val="left"/>
            </w:pPr>
            <w:r>
              <w:t xml:space="preserve">Math, vocabulary, formulae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Hot-spot / Image-region selection</w:t>
            </w:r>
          </w:p>
        </w:tc>
        <w:tc>
          <w:p>
            <w:pPr>
              <w:pStyle w:val="Compact"/>
              <w:jc w:val="left"/>
            </w:pPr>
            <w:r>
              <w:t xml:space="preserve">Visual identification</w:t>
            </w:r>
          </w:p>
        </w:tc>
        <w:tc>
          <w:p>
            <w:pPr>
              <w:pStyle w:val="Compact"/>
              <w:jc w:val="left"/>
            </w:pPr>
            <w:r>
              <w:t xml:space="preserve">Anatomy, UI testing, design</w:t>
            </w:r>
          </w:p>
        </w:tc>
      </w:tr>
    </w:tbl>
    <w:p>
      <w:pPr>
        <w:pStyle w:val="Heading3"/>
      </w:pPr>
      <w:bookmarkStart w:id="25" w:name="constructed-response-formats"/>
      <w:r>
        <w:t xml:space="preserve">1.2 Constructed-Response Formats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Short Answer / Open-ended Text</w:t>
            </w:r>
          </w:p>
        </w:tc>
        <w:tc>
          <w:p>
            <w:pPr>
              <w:pStyle w:val="Compact"/>
              <w:jc w:val="left"/>
            </w:pPr>
            <w:r>
              <w:t xml:space="preserve">Recall + articulation</w:t>
            </w:r>
          </w:p>
        </w:tc>
        <w:tc>
          <w:p>
            <w:pPr>
              <w:pStyle w:val="Compact"/>
              <w:jc w:val="left"/>
            </w:pPr>
            <w:r>
              <w:t xml:space="preserve">Domain writing, problem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Long-form Essay</w:t>
            </w:r>
          </w:p>
        </w:tc>
        <w:tc>
          <w:p>
            <w:pPr>
              <w:pStyle w:val="Compact"/>
              <w:jc w:val="left"/>
            </w:pPr>
            <w:r>
              <w:t xml:space="preserve">Reasoning, communication, structured argument</w:t>
            </w:r>
          </w:p>
        </w:tc>
        <w:tc>
          <w:p>
            <w:pPr>
              <w:pStyle w:val="Compact"/>
              <w:jc w:val="left"/>
            </w:pPr>
            <w:r>
              <w:t xml:space="preserve">Consulting, leadership, strategy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Case Study Response</w:t>
            </w:r>
          </w:p>
        </w:tc>
        <w:tc>
          <w:p>
            <w:pPr>
              <w:pStyle w:val="Compact"/>
              <w:jc w:val="left"/>
            </w:pPr>
            <w:r>
              <w:t xml:space="preserve">Analytical depth + business judgment</w:t>
            </w:r>
          </w:p>
        </w:tc>
        <w:tc>
          <w:p>
            <w:pPr>
              <w:pStyle w:val="Compact"/>
              <w:jc w:val="left"/>
            </w:pPr>
            <w:r>
              <w:t xml:space="preserve">Consulting, product management, leadership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 Submission (function-level)</w:t>
            </w:r>
          </w:p>
        </w:tc>
        <w:tc>
          <w:p>
            <w:pPr>
              <w:pStyle w:val="Compact"/>
              <w:jc w:val="left"/>
            </w:pPr>
            <w:r>
              <w:t xml:space="preserve">Algorithmic thinking, syntax fluency</w:t>
            </w:r>
          </w:p>
        </w:tc>
        <w:tc>
          <w:p>
            <w:pPr>
              <w:pStyle w:val="Compact"/>
              <w:jc w:val="left"/>
            </w:pPr>
            <w:r>
              <w:t xml:space="preserve">All technical screening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 Submission (project / codebase)</w:t>
            </w:r>
          </w:p>
        </w:tc>
        <w:tc>
          <w:p>
            <w:pPr>
              <w:pStyle w:val="Compact"/>
              <w:jc w:val="left"/>
            </w:pPr>
            <w:r>
              <w:t xml:space="preserve">Real-world engineering judgment</w:t>
            </w:r>
          </w:p>
        </w:tc>
        <w:tc>
          <w:p>
            <w:pPr>
              <w:pStyle w:val="Compact"/>
              <w:jc w:val="left"/>
            </w:pPr>
            <w:r>
              <w:t xml:space="preserve">Senior engineering hires (DevSkiller, Byteboard model)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Whiteboard / Diagram</w:t>
            </w:r>
          </w:p>
        </w:tc>
        <w:tc>
          <w:p>
            <w:pPr>
              <w:pStyle w:val="Compact"/>
              <w:jc w:val="left"/>
            </w:pPr>
            <w:r>
              <w:t xml:space="preserve">System design, architecture</w:t>
            </w:r>
          </w:p>
        </w:tc>
        <w:tc>
          <w:p>
            <w:pPr>
              <w:pStyle w:val="Compact"/>
              <w:jc w:val="left"/>
            </w:pPr>
            <w:r>
              <w:t xml:space="preserve">Senior engineering, product design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Spreadsheet / Document Production</w:t>
            </w:r>
          </w:p>
        </w:tc>
        <w:tc>
          <w:p>
            <w:pPr>
              <w:pStyle w:val="Compact"/>
              <w:jc w:val="left"/>
            </w:pPr>
            <w:r>
              <w:t xml:space="preserve">Tool fluency + business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Finance, ops, consulting</w:t>
            </w:r>
          </w:p>
        </w:tc>
      </w:tr>
    </w:tbl>
    <w:p>
      <w:pPr>
        <w:pStyle w:val="Heading3"/>
      </w:pPr>
      <w:bookmarkStart w:id="26" w:name="performance-simulation-formats"/>
      <w:r>
        <w:t xml:space="preserve">1.3 Performance / Simulation Formats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Coding in IDE (live + recorded)</w:t>
            </w:r>
          </w:p>
        </w:tc>
        <w:tc>
          <w:p>
            <w:pPr>
              <w:pStyle w:val="Compact"/>
              <w:jc w:val="left"/>
            </w:pPr>
            <w:r>
              <w:t xml:space="preserve">Real-world coding workflow</w:t>
            </w:r>
          </w:p>
        </w:tc>
        <w:tc>
          <w:p>
            <w:pPr>
              <w:pStyle w:val="Compact"/>
              <w:jc w:val="left"/>
            </w:pPr>
            <w:r>
              <w:t xml:space="preserve">Engineering interviews (CoderPad model)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SQL Sandbox</w:t>
            </w:r>
          </w:p>
        </w:tc>
        <w:tc>
          <w:p>
            <w:pPr>
              <w:pStyle w:val="Compact"/>
              <w:jc w:val="left"/>
            </w:pPr>
            <w:r>
              <w:t xml:space="preserve">Data fluency</w:t>
            </w:r>
          </w:p>
        </w:tc>
        <w:tc>
          <w:p>
            <w:pPr>
              <w:pStyle w:val="Compact"/>
              <w:jc w:val="left"/>
            </w:pPr>
            <w:r>
              <w:t xml:space="preserve">Data analyst, data engineer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Notebook (Jupyter / Colab)</w:t>
            </w:r>
          </w:p>
        </w:tc>
        <w:tc>
          <w:p>
            <w:pPr>
              <w:pStyle w:val="Compact"/>
              <w:jc w:val="left"/>
            </w:pPr>
            <w:r>
              <w:t xml:space="preserve">End-to-end data analysis</w:t>
            </w:r>
          </w:p>
        </w:tc>
        <w:tc>
          <w:p>
            <w:pPr>
              <w:pStyle w:val="Compact"/>
              <w:jc w:val="left"/>
            </w:pPr>
            <w:r>
              <w:t xml:space="preserve">Data scientist, ML engineer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 Sandbox (AWS / Azure / GCP)</w:t>
            </w:r>
          </w:p>
        </w:tc>
        <w:tc>
          <w:p>
            <w:pPr>
              <w:pStyle w:val="Compact"/>
              <w:jc w:val="left"/>
            </w:pPr>
            <w:r>
              <w:t xml:space="preserve">Hands-on cloud ops</w:t>
            </w:r>
          </w:p>
        </w:tc>
        <w:tc>
          <w:p>
            <w:pPr>
              <w:pStyle w:val="Compact"/>
              <w:jc w:val="left"/>
            </w:pPr>
            <w:r>
              <w:t xml:space="preserve">DevOps, SRE, Cloud Engineer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CRM / ERP Simulation (Salesforce, SAP, Oracle)</w:t>
            </w:r>
          </w:p>
        </w:tc>
        <w:tc>
          <w:p>
            <w:pPr>
              <w:pStyle w:val="Compact"/>
              <w:jc w:val="left"/>
            </w:pPr>
            <w:r>
              <w:t xml:space="preserve">Domain-tool mastery</w:t>
            </w:r>
          </w:p>
        </w:tc>
        <w:tc>
          <w:p>
            <w:pPr>
              <w:pStyle w:val="Compact"/>
              <w:jc w:val="left"/>
            </w:pPr>
            <w:r>
              <w:t xml:space="preserve">GCC + IT services niche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Customer-Service / Support Simulation</w:t>
            </w:r>
          </w:p>
        </w:tc>
        <w:tc>
          <w:p>
            <w:pPr>
              <w:pStyle w:val="Compact"/>
              <w:jc w:val="left"/>
            </w:pPr>
            <w:r>
              <w:t xml:space="preserve">Soft skills + product knowledge</w:t>
            </w:r>
          </w:p>
        </w:tc>
        <w:tc>
          <w:p>
            <w:pPr>
              <w:pStyle w:val="Compact"/>
              <w:jc w:val="left"/>
            </w:pPr>
            <w:r>
              <w:t xml:space="preserve">Support, success, sales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 Pitch Roleplay (with AI rep)</w:t>
            </w:r>
          </w:p>
        </w:tc>
        <w:tc>
          <w:p>
            <w:pPr>
              <w:pStyle w:val="Compact"/>
              <w:jc w:val="left"/>
            </w:pPr>
            <w:r>
              <w:t xml:space="preserve">Sales conversation skills</w:t>
            </w:r>
          </w:p>
        </w:tc>
        <w:tc>
          <w:p>
            <w:pPr>
              <w:pStyle w:val="Compact"/>
              <w:jc w:val="left"/>
            </w:pPr>
            <w:r>
              <w:t xml:space="preserve">SDR, AE, sales leadership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 Critique / Mockup Review</w:t>
            </w:r>
          </w:p>
        </w:tc>
        <w:tc>
          <w:p>
            <w:pPr>
              <w:pStyle w:val="Compact"/>
              <w:jc w:val="left"/>
            </w:pPr>
            <w:r>
              <w:t xml:space="preserve">Visual + UX judgment</w:t>
            </w:r>
          </w:p>
        </w:tc>
        <w:tc>
          <w:p>
            <w:pPr>
              <w:pStyle w:val="Compact"/>
              <w:jc w:val="left"/>
            </w:pPr>
            <w:r>
              <w:t xml:space="preserve">Designers, PMs</w:t>
            </w:r>
          </w:p>
        </w:tc>
      </w:tr>
    </w:tbl>
    <w:p>
      <w:pPr>
        <w:pStyle w:val="Heading3"/>
      </w:pPr>
      <w:bookmarkStart w:id="27" w:name="behavioral-psychometric-formats"/>
      <w:r>
        <w:t xml:space="preserve">1.4 Behavioral / Psychometric Formats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Personality (Big Five, OPQ-style)</w:t>
            </w:r>
          </w:p>
        </w:tc>
        <w:tc>
          <w:p>
            <w:pPr>
              <w:pStyle w:val="Compact"/>
              <w:jc w:val="left"/>
            </w:pPr>
            <w:r>
              <w:t xml:space="preserve">Trait disposition</w:t>
            </w:r>
          </w:p>
        </w:tc>
        <w:tc>
          <w:p>
            <w:pPr>
              <w:pStyle w:val="Compact"/>
              <w:jc w:val="left"/>
            </w:pPr>
            <w:r>
              <w:t xml:space="preserve">Cultural fit, leadership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Cognitive Ability (IQ-style numerical, verbal, abstract)</w:t>
            </w:r>
          </w:p>
        </w:tc>
        <w:tc>
          <w:p>
            <w:pPr>
              <w:pStyle w:val="Compact"/>
              <w:jc w:val="left"/>
            </w:pPr>
            <w:r>
              <w:t xml:space="preserve">General mental ability — strongest predictor of job performance per meta-analyses</w:t>
            </w:r>
          </w:p>
        </w:tc>
        <w:tc>
          <w:p>
            <w:pPr>
              <w:pStyle w:val="Compact"/>
              <w:jc w:val="left"/>
            </w:pPr>
            <w:r>
              <w:t xml:space="preserve">Graduate hiring,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Situational Judgment Test (SJT)</w:t>
            </w:r>
          </w:p>
        </w:tc>
        <w:tc>
          <w:p>
            <w:pPr>
              <w:pStyle w:val="Compact"/>
              <w:jc w:val="left"/>
            </w:pPr>
            <w:r>
              <w:t xml:space="preserve">Practical judgment in role-relevant scenarios</w:t>
            </w:r>
          </w:p>
        </w:tc>
        <w:tc>
          <w:p>
            <w:pPr>
              <w:pStyle w:val="Compact"/>
              <w:jc w:val="left"/>
            </w:pPr>
            <w:r>
              <w:t xml:space="preserve">All roles, especially leadership and customer-facing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Forced-Choice / Ranking</w:t>
            </w:r>
          </w:p>
        </w:tc>
        <w:tc>
          <w:p>
            <w:pPr>
              <w:pStyle w:val="Compact"/>
              <w:jc w:val="left"/>
            </w:pPr>
            <w:r>
              <w:t xml:space="preserve">Discriminating preferences</w:t>
            </w:r>
          </w:p>
        </w:tc>
        <w:tc>
          <w:p>
            <w:pPr>
              <w:pStyle w:val="Compact"/>
              <w:jc w:val="left"/>
            </w:pPr>
            <w:r>
              <w:t xml:space="preserve">Personality,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Emotional Intelligence (EQ)</w:t>
            </w:r>
          </w:p>
        </w:tc>
        <w:tc>
          <w:p>
            <w:pPr>
              <w:pStyle w:val="Compact"/>
              <w:jc w:val="left"/>
            </w:pPr>
            <w:r>
              <w:t xml:space="preserve">Self/social awareness</w:t>
            </w:r>
          </w:p>
        </w:tc>
        <w:tc>
          <w:p>
            <w:pPr>
              <w:pStyle w:val="Compact"/>
              <w:jc w:val="left"/>
            </w:pPr>
            <w:r>
              <w:t xml:space="preserve">Leadership, customer success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Integrity / Reliability</w:t>
            </w:r>
          </w:p>
        </w:tc>
        <w:tc>
          <w:p>
            <w:pPr>
              <w:pStyle w:val="Compact"/>
              <w:jc w:val="left"/>
            </w:pPr>
            <w:r>
              <w:t xml:space="preserve">Counterproductive behavior risk</w:t>
            </w:r>
          </w:p>
        </w:tc>
        <w:tc>
          <w:p>
            <w:pPr>
              <w:pStyle w:val="Compact"/>
              <w:jc w:val="left"/>
            </w:pPr>
            <w:r>
              <w:t xml:space="preserve">Sensitive roles, compliance</w:t>
            </w:r>
          </w:p>
        </w:tc>
      </w:tr>
    </w:tbl>
    <w:p>
      <w:pPr>
        <w:pStyle w:val="Heading3"/>
      </w:pPr>
      <w:bookmarkStart w:id="28" w:name="media-modality-formats"/>
      <w:r>
        <w:t xml:space="preserve">1.5 Media &amp; Modality Formats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Video Response (asynchronous)</w:t>
            </w:r>
          </w:p>
        </w:tc>
        <w:tc>
          <w:p>
            <w:pPr>
              <w:pStyle w:val="Compact"/>
              <w:jc w:val="left"/>
            </w:pPr>
            <w:r>
              <w:t xml:space="preserve">Communication, presentation,</w:t>
            </w:r>
            <w:r>
              <w:t xml:space="preserve"> </w:t>
            </w:r>
            <w:r>
              <w:t xml:space="preserve">“</w:t>
            </w:r>
            <w:r>
              <w:t xml:space="preserve">soft skills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Sales, customer-facing, leadership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Video Interview (live, structured)</w:t>
            </w:r>
          </w:p>
        </w:tc>
        <w:tc>
          <w:p>
            <w:pPr>
              <w:pStyle w:val="Compact"/>
              <w:jc w:val="left"/>
            </w:pPr>
            <w:r>
              <w:t xml:space="preserve">Real-time interaction quality</w:t>
            </w:r>
          </w:p>
        </w:tc>
        <w:tc>
          <w:p>
            <w:pPr>
              <w:pStyle w:val="Compact"/>
              <w:jc w:val="left"/>
            </w:pPr>
            <w:r>
              <w:t xml:space="preserve">All later-stage interviews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Voice / Audio Response</w:t>
            </w:r>
          </w:p>
        </w:tc>
        <w:tc>
          <w:p>
            <w:pPr>
              <w:pStyle w:val="Compact"/>
              <w:jc w:val="left"/>
            </w:pPr>
            <w:r>
              <w:t xml:space="preserve">Spoken communication, language fluency</w:t>
            </w:r>
          </w:p>
        </w:tc>
        <w:tc>
          <w:p>
            <w:pPr>
              <w:pStyle w:val="Compact"/>
              <w:jc w:val="left"/>
            </w:pPr>
            <w:r>
              <w:t xml:space="preserve">Support, BPO, language roles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Game-based Assessment</w:t>
            </w:r>
          </w:p>
        </w:tc>
        <w:tc>
          <w:p>
            <w:pPr>
              <w:pStyle w:val="Compact"/>
              <w:jc w:val="left"/>
            </w:pPr>
            <w:r>
              <w:t xml:space="preserve">Cognitive ability via novel-task performance</w:t>
            </w:r>
          </w:p>
        </w:tc>
        <w:tc>
          <w:p>
            <w:pPr>
              <w:pStyle w:val="Compact"/>
              <w:jc w:val="left"/>
            </w:pPr>
            <w:r>
              <w:t xml:space="preserve">Graduate hiring, bias-reduction emphasis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Conversational / Chatbot Assessment</w:t>
            </w:r>
          </w:p>
        </w:tc>
        <w:tc>
          <w:p>
            <w:pPr>
              <w:pStyle w:val="Compact"/>
              <w:jc w:val="left"/>
            </w:pPr>
            <w:r>
              <w:t xml:space="preserve">Interactive testing with AI tutor (Adaface model)</w:t>
            </w:r>
          </w:p>
        </w:tc>
        <w:tc>
          <w:p>
            <w:pPr>
              <w:pStyle w:val="Compact"/>
              <w:jc w:val="left"/>
            </w:pPr>
            <w:r>
              <w:t xml:space="preserve">Mid-volume screening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AR/VR Simulation (emerging)</w:t>
            </w:r>
          </w:p>
        </w:tc>
        <w:tc>
          <w:p>
            <w:pPr>
              <w:pStyle w:val="Compact"/>
              <w:jc w:val="left"/>
            </w:pPr>
            <w:r>
              <w:t xml:space="preserve">Spatial / kinesthetic skills</w:t>
            </w:r>
          </w:p>
        </w:tc>
        <w:tc>
          <w:p>
            <w:pPr>
              <w:pStyle w:val="Compact"/>
              <w:jc w:val="left"/>
            </w:pPr>
            <w:r>
              <w:t xml:space="preserve">Surgery, manufacturing, defense</w:t>
            </w:r>
          </w:p>
        </w:tc>
      </w:tr>
    </w:tbl>
    <w:p>
      <w:pPr>
        <w:pStyle w:val="Heading3"/>
      </w:pPr>
      <w:bookmarkStart w:id="29" w:name="emerging-next-gen-formats-20252026"/>
      <w:r>
        <w:t xml:space="preserve">1.6 Emerging / Next-Gen Formats (2025–2026)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Prompt-Engineering Test</w:t>
            </w:r>
          </w:p>
        </w:tc>
        <w:tc>
          <w:p>
            <w:pPr>
              <w:pStyle w:val="Compact"/>
              <w:jc w:val="left"/>
            </w:pPr>
            <w:r>
              <w:t xml:space="preserve">Working WITH AI — composing/iterating prompts</w:t>
            </w:r>
          </w:p>
        </w:tc>
        <w:tc>
          <w:p>
            <w:pPr>
              <w:pStyle w:val="Compact"/>
              <w:jc w:val="left"/>
            </w:pPr>
            <w:r>
              <w:t xml:space="preserve">Engineering, marketing, product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AI-Augmented Code Review</w:t>
            </w:r>
          </w:p>
        </w:tc>
        <w:tc>
          <w:p>
            <w:pPr>
              <w:pStyle w:val="Compact"/>
              <w:jc w:val="left"/>
            </w:pPr>
            <w:r>
              <w:t xml:space="preserve">Reviewing AI-generated code, identifying issues</w:t>
            </w:r>
          </w:p>
        </w:tc>
        <w:tc>
          <w:p>
            <w:pPr>
              <w:pStyle w:val="Compact"/>
              <w:jc w:val="left"/>
            </w:pPr>
            <w:r>
              <w:t xml:space="preserve">Senior engineering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Pair-Programming with AI</w:t>
            </w:r>
          </w:p>
        </w:tc>
        <w:tc>
          <w:p>
            <w:pPr>
              <w:pStyle w:val="Compact"/>
              <w:jc w:val="left"/>
            </w:pPr>
            <w:r>
              <w:t xml:space="preserve">Collaboration with AI agents</w:t>
            </w:r>
          </w:p>
        </w:tc>
        <w:tc>
          <w:p>
            <w:pPr>
              <w:pStyle w:val="Compact"/>
              <w:jc w:val="left"/>
            </w:pPr>
            <w:r>
              <w:t xml:space="preserve">Engineering of all levels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Autonomous Workflow Design</w:t>
            </w:r>
          </w:p>
        </w:tc>
        <w:tc>
          <w:p>
            <w:pPr>
              <w:pStyle w:val="Compact"/>
              <w:jc w:val="left"/>
            </w:pPr>
            <w:r>
              <w:t xml:space="preserve">Designing agentic workflows</w:t>
            </w:r>
          </w:p>
        </w:tc>
        <w:tc>
          <w:p>
            <w:pPr>
              <w:pStyle w:val="Compact"/>
              <w:jc w:val="left"/>
            </w:pPr>
            <w:r>
              <w:t xml:space="preserve">Engineering, ops, product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Data-Pipeline Building</w:t>
            </w:r>
          </w:p>
        </w:tc>
        <w:tc>
          <w:p>
            <w:pPr>
              <w:pStyle w:val="Compact"/>
              <w:jc w:val="left"/>
            </w:pPr>
            <w:r>
              <w:t xml:space="preserve">End-to-end ETL + ML productionization</w:t>
            </w:r>
          </w:p>
        </w:tc>
        <w:tc>
          <w:p>
            <w:pPr>
              <w:pStyle w:val="Compact"/>
              <w:jc w:val="left"/>
            </w:pPr>
            <w:r>
              <w:t xml:space="preserve">Data engineer, ML engineer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/ Red-team Simulation</w:t>
            </w:r>
          </w:p>
        </w:tc>
        <w:tc>
          <w:p>
            <w:pPr>
              <w:pStyle w:val="Compact"/>
              <w:jc w:val="left"/>
            </w:pPr>
            <w:r>
              <w:t xml:space="preserve">Offensive + defensive security</w:t>
            </w:r>
          </w:p>
        </w:tc>
        <w:tc>
          <w:p>
            <w:pPr>
              <w:pStyle w:val="Compact"/>
              <w:jc w:val="left"/>
            </w:pPr>
            <w:r>
              <w:t xml:space="preserve">Security engineer, SOC analyst</w:t>
            </w:r>
          </w:p>
        </w:tc>
      </w:tr>
    </w:tbl>
    <w:p>
      <w:pPr>
        <w:pStyle w:val="BodyText"/>
      </w:pPr>
      <w:r>
        <w:rPr>
          <w:b/>
        </w:rPr>
        <w:t xml:space="preserve">Total taxonomy:</w:t>
      </w:r>
      <w:r>
        <w:t xml:space="preserve"> </w:t>
      </w:r>
      <w:r>
        <w:t xml:space="preserve">~40 distinct format-categories.</w:t>
      </w:r>
      <w:r>
        <w:t xml:space="preserve"> </w:t>
      </w:r>
      <w:r>
        <w:rPr>
          <w:b/>
        </w:rPr>
        <w:t xml:space="preserve">No single platform covers more than 12-15 of these.</w:t>
      </w:r>
      <w:r>
        <w:t xml:space="preserve"> </w:t>
      </w:r>
      <w:r>
        <w:t xml:space="preserve">This is the first dimension of the gap.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format-coverage-matrix-top-20-platforms"/>
      <w:r>
        <w:t xml:space="preserve">2. Format Coverage Matrix — Top 20 Platforms</w:t>
      </w:r>
      <w:bookmarkEnd w:id="30"/>
    </w:p>
    <w:p>
      <w:pPr>
        <w:pStyle w:val="FirstParagraph"/>
      </w:pPr>
      <w:r>
        <w:t xml:space="preserve">Legend: ● = strong native coverage · ◐ = partial / customer-authored only · ○ = weak or absent</w:t>
      </w:r>
    </w:p>
    <w:p>
      <w:pPr>
        <w:pStyle w:val="BodyText"/>
      </w:pPr>
      <w:r>
        <w:t xml:space="preserve">The format universe (40+ formats from §1) is grouped into four categories below, with one sub-matrix per category. Each sub-matrix shows all 21 platforms (rows) × 5 representative formats (columns). This split keeps the data legible across rendering environments while preserving the full picture.</w:t>
      </w:r>
    </w:p>
    <w:p>
      <w:pPr>
        <w:pStyle w:val="Heading3"/>
      </w:pPr>
      <w:bookmarkStart w:id="31" w:name="selected-response-core-coding-formats"/>
      <w:r>
        <w:t xml:space="preserve">2.1 Selected-Response &amp; Core Coding Formats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MSQ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 (fn)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 (proj)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Mercer Mettl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iMocha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TestGorilla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Adaface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Vervoe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Karat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Byteboard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DevSkiller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Xobin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HirePro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Speedexam/Talview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CoderPad/CodinGame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Talogy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Glider AI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Testlify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QOrium target (v1)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</w:tr>
    </w:tbl>
    <w:p>
      <w:pPr>
        <w:pStyle w:val="Heading3"/>
      </w:pPr>
      <w:bookmarkStart w:id="32" w:name="performance-simulation-formats-1"/>
      <w:r>
        <w:t xml:space="preserve">2.2 Performance / Simulation Formats</w:t>
      </w:r>
      <w:bookmarkEnd w:id="32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Notebook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Whiteboard / Sys Design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Cloud Sandbox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CRM/ERP Sim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 Codebase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Mercer Mettl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iMocha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TestGorilla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Adaface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Vervoe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Karat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Byteboard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DevSkiller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Xobin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HirePro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Speedexam/Talview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CoderPad/CodinGame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Talogy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Glider AI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Testlify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QOrium target (v1)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</w:tr>
    </w:tbl>
    <w:p>
      <w:pPr>
        <w:pStyle w:val="Heading3"/>
      </w:pPr>
      <w:bookmarkStart w:id="33" w:name="X1729698525f0c0e951d82c5c14aebe538895dde"/>
      <w:r>
        <w:t xml:space="preserve">2.3 Behavioral / Psychometric / Cognitive Formats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SJT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Psychometric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Cognitive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Case Study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Game-based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Mercer Mettl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iMocha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TestGorilla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Adaface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Vervoe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Karat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Byteboard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DevSkiller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Xobin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HirePro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Speedexam/Talview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CoderPad/CodinGame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Talogy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Glider AI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Testlify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QOrium target (v1)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</w:tr>
    </w:tbl>
    <w:p>
      <w:pPr>
        <w:pStyle w:val="Heading3"/>
      </w:pPr>
      <w:bookmarkStart w:id="34" w:name="media-modality-emerging-formats"/>
      <w:r>
        <w:t xml:space="preserve">2.4 Media, Modality &amp; Emerging Formats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Conversational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 Sim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AI-Prompt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Mercer Mettl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iMocha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TestGorilla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Adaface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Vervoe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Karat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Byteboard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DevSkiller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Xobin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HirePro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Speedexam/Talview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CoderPad/CodinGame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Talogy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Glider AI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Testlify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QOrium target (v1)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●</w:t>
            </w:r>
          </w:p>
        </w:tc>
      </w:tr>
    </w:tbl>
    <w:p>
      <w:pPr>
        <w:pStyle w:val="Heading3"/>
      </w:pPr>
      <w:bookmarkStart w:id="35" w:name="Xf8370830e90ae11db4eab51f7f55a33f35db594"/>
      <w:r>
        <w:t xml:space="preserve">Pattern: Where the Coverage Holes Are Concentrated</w:t>
      </w:r>
      <w:bookmarkEnd w:id="35"/>
    </w:p>
    <w:p>
      <w:pPr>
        <w:pStyle w:val="FirstParagraph"/>
      </w:pPr>
      <w:r>
        <w:t xml:space="preserve">Reading the four sub-matrices together,</w:t>
      </w:r>
      <w:r>
        <w:t xml:space="preserve"> </w:t>
      </w:r>
      <w:r>
        <w:rPr>
          <w:b/>
        </w:rPr>
        <w:t xml:space="preserve">six format categories show systematic under-coverage</w:t>
      </w:r>
      <w:r>
        <w:t xml:space="preserve"> </w:t>
      </w:r>
      <w:r>
        <w:t xml:space="preserve">(mostly ○ or ◐, rarely ●):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Real-codebase / project-based coding</w:t>
      </w:r>
      <w:r>
        <w:t xml:space="preserve"> </w:t>
      </w:r>
      <w:r>
        <w:t xml:space="preserve">— only Karat, Byteboard, DevSkiller cover well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Cloud sandbox simulations</w:t>
      </w:r>
      <w:r>
        <w:t xml:space="preserve"> </w:t>
      </w:r>
      <w:r>
        <w:t xml:space="preserve">(AWS / GCP / Azure hands-on) — universally weak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CRM/ERP simulations</w:t>
      </w:r>
      <w:r>
        <w:t xml:space="preserve"> </w:t>
      </w:r>
      <w:r>
        <w:t xml:space="preserve">(Salesforce, SAP, Oracle hands-on) — universally absent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 Prompt-Engineering tests</w:t>
      </w:r>
      <w:r>
        <w:t xml:space="preserve"> </w:t>
      </w:r>
      <w:r>
        <w:t xml:space="preserve">— only Glider AI is close; the rest are zero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Sales-pitch roleplay</w:t>
      </w:r>
      <w:r>
        <w:t xml:space="preserve"> </w:t>
      </w:r>
      <w:r>
        <w:t xml:space="preserve">— only Vervoe (and Glider partially) — huge SDR/AE hiring market under-served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Conversational / chatbot assessments</w:t>
      </w:r>
      <w:r>
        <w:t xml:space="preserve"> </w:t>
      </w:r>
      <w:r>
        <w:t xml:space="preserve">— Adaface owns; nobody else has shipped</w:t>
      </w:r>
    </w:p>
    <w:p>
      <w:pPr>
        <w:pStyle w:val="FirstParagraph"/>
      </w:pPr>
      <w:r>
        <w:t xml:space="preserve">These six format gaps represent</w:t>
      </w:r>
      <w:r>
        <w:t xml:space="preserve"> </w:t>
      </w:r>
      <w:r>
        <w:rPr>
          <w:b/>
        </w:rPr>
        <w:t xml:space="preserve">multi-billion-dollar enterprise hiring use cases</w:t>
      </w:r>
      <w:r>
        <w:t xml:space="preserve"> </w:t>
      </w:r>
      <w:r>
        <w:t xml:space="preserve">— every one of them is a QOrium content category.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role-stack-coverage-matrix"/>
      <w:r>
        <w:t xml:space="preserve">3. Role / Stack Coverage Matrix</w:t>
      </w:r>
      <w:bookmarkEnd w:id="36"/>
    </w:p>
    <w:p>
      <w:pPr>
        <w:pStyle w:val="FirstParagraph"/>
      </w:pPr>
      <w:r>
        <w:t xml:space="preserve">The format gap is one dimension. The role-coverage gap is the other. Below: roles grouped into three categories —</w:t>
      </w:r>
      <w:r>
        <w:t xml:space="preserve"> </w:t>
      </w:r>
      <w:r>
        <w:rPr>
          <w:b/>
        </w:rPr>
        <w:t xml:space="preserve">Core Engineering</w:t>
      </w:r>
      <w:r>
        <w:t xml:space="preserve">,</w:t>
      </w:r>
      <w:r>
        <w:t xml:space="preserve"> </w:t>
      </w:r>
      <w:r>
        <w:rPr>
          <w:b/>
        </w:rPr>
        <w:t xml:space="preserve">India Enterprise Stack</w:t>
      </w:r>
      <w:r>
        <w:t xml:space="preserve">, and</w:t>
      </w:r>
      <w:r>
        <w:t xml:space="preserve"> </w:t>
      </w:r>
      <w:r>
        <w:rPr>
          <w:b/>
        </w:rPr>
        <w:t xml:space="preserve">Non-Tech Roles</w:t>
      </w:r>
      <w:r>
        <w:t xml:space="preserve"> </w:t>
      </w:r>
      <w:r>
        <w:t xml:space="preserve">— each shown as its own sub-matrix to keep the column count readable. The 10 representative platforms are the same across all three.</w:t>
      </w:r>
    </w:p>
    <w:p>
      <w:pPr>
        <w:pStyle w:val="BodyText"/>
      </w:pPr>
      <w:r>
        <w:t xml:space="preserve">Legend: ● = depth · ◐ = surface · ○ = weak/absent</w:t>
      </w:r>
    </w:p>
    <w:p>
      <w:pPr>
        <w:pStyle w:val="Heading3"/>
      </w:pPr>
      <w:bookmarkStart w:id="37" w:name="core-engineering-roles"/>
      <w:r>
        <w:t xml:space="preserve">3.1 Core Engineering Roles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Mettl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CS / DSA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(React, Vue, Angular)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(Java, Python, Go, Node)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/ SRE / Cloud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Engineering / SQL / ETL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Science / ML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(iOS / Android / RN)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/ SOC / DevSecOps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/ Test Automation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iMocha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Vervoe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India platforms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CS / DSA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(React, Vue, Angular)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(Java, Python, Go, Node)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/ SRE / Cloud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Engineering / SQL / ETL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Science / ML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(iOS / Android / RN)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/ SOC / DevSecOps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/ Test Automation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</w:tbl>
    <w:p>
      <w:pPr>
        <w:pStyle w:val="Heading3"/>
      </w:pPr>
      <w:bookmarkStart w:id="38" w:name="india-enterprise-stack-roles"/>
      <w:r>
        <w:t xml:space="preserve">3.2 India Enterprise Stack Roles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Mettl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 Systems / Automotive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Mainframe / COBOL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SAP (ABAP, FICO, MM, HCM)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Oracle (DBA, EBS, HCM, Apps)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Salesforce (Admin, Dev, CPQ)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ServiceNow / Workday / Pega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Guidewire / Duck Creek (Insurance core)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BFSI Domain (Capital Markets, Cards, Loans)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Cybersecurity Domain (CISSP, OSCP-ish)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iMocha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Vervoe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India platforms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 Systems / Automotive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Mainframe / COBOL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SAP (ABAP, FICO, MM, HCM)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Oracle (DBA, EBS, HCM, Apps)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Salesforce (Admin, Dev, CPQ)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ServiceNow / Workday / Pega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Guidewire / Duck Creek (Insurance core)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BFSI Domain (Capital Markets, Cards, Loans)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Cybersecurity Domain (CISSP, OSCP-ish)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p>
      <w:pPr>
        <w:pStyle w:val="Heading3"/>
      </w:pPr>
      <w:bookmarkStart w:id="39" w:name="non-tech-specialized-roles"/>
      <w:r>
        <w:t xml:space="preserve">3.3 Non-Tech &amp; Specialized Roles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HackerEarth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Mettl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/ SDR / AE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Success / Support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/ Content / Growth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Consulting / Strategy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 / TA / People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 / Accounting (Excel, Modeling)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 / Supply Chain / Logistics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(UX, Visual, Product)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Management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Indian Regional-Language Customer Service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iMocha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Vervoe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India platforms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/ SDR / AE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Success / Support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/ Content / Growth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Consulting / Strategy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 / TA / People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 / Accounting (Excel, Modeling)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 / Supply Chain / Logistics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(UX, Visual, Product)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Management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Indian Regional-Language Customer Service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</w:tbl>
    <w:p>
      <w:pPr>
        <w:pStyle w:val="Heading3"/>
      </w:pPr>
      <w:bookmarkStart w:id="40" w:name="X1bddd5cc209f48a9361f8477672ea8b8a5b5877"/>
      <w:r>
        <w:t xml:space="preserve">Pattern: The India Stack &amp; Non-Tech Domains Are the Biggest Holes</w:t>
      </w:r>
      <w:bookmarkEnd w:id="4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India enterprise stack (SAP, Oracle, Salesforce, ServiceNow, Workday, Guidewire)</w:t>
      </w:r>
      <w:r>
        <w:t xml:space="preserve"> </w:t>
      </w:r>
      <w:r>
        <w:t xml:space="preserve">— only Mettl and iMocha cover at</w:t>
      </w:r>
      <w:r>
        <w:t xml:space="preserve"> </w:t>
      </w:r>
      <w:r>
        <w:t xml:space="preserve">“</w:t>
      </w:r>
      <w:r>
        <w:t xml:space="preserve">●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◐</w:t>
      </w:r>
      <w:r>
        <w:t xml:space="preserve">”</w:t>
      </w:r>
      <w:r>
        <w:t xml:space="preserve"> </w:t>
      </w:r>
      <w:r>
        <w:t xml:space="preserve">depth. Even they have variable quality.</w:t>
      </w:r>
      <w:r>
        <w:t xml:space="preserve"> </w:t>
      </w:r>
      <w:r>
        <w:rPr>
          <w:b/>
        </w:rPr>
        <w:t xml:space="preserve">This is GCC’s #1 unmet content need.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Non-engineering roles (sales, customer success, marketing, ops, finance, design, PM)</w:t>
      </w:r>
      <w:r>
        <w:t xml:space="preserve"> </w:t>
      </w:r>
      <w:r>
        <w:t xml:space="preserve">— almost universally underserved by the technical-screening platforms. SHL and Talogy (psychometric) cover, but with thin task-fidelity.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DevSecOps, embedded, mainframe</w:t>
      </w:r>
      <w:r>
        <w:t xml:space="preserve"> </w:t>
      </w:r>
      <w:r>
        <w:t xml:space="preserve">— the high-value-per-hire niches almost nobody covers well.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Indian regional languages</w:t>
      </w:r>
      <w:r>
        <w:t xml:space="preserve"> </w:t>
      </w:r>
      <w:r>
        <w:t xml:space="preserve">— only weak partial coverage.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question-lifecycle-maturity-matrix"/>
      <w:r>
        <w:t xml:space="preserve">4. Question-Lifecycle Maturity Matrix</w:t>
      </w:r>
      <w:bookmarkEnd w:id="41"/>
    </w:p>
    <w:p>
      <w:pPr>
        <w:pStyle w:val="FirstParagraph"/>
      </w:pPr>
      <w:r>
        <w:t xml:space="preserve">Beyond format and role coverage, there is the</w:t>
      </w:r>
      <w:r>
        <w:t xml:space="preserve"> </w:t>
      </w:r>
      <w:r>
        <w:rPr>
          <w:b/>
        </w:rPr>
        <w:t xml:space="preserve">operational</w:t>
      </w:r>
      <w:r>
        <w:t xml:space="preserve"> </w:t>
      </w:r>
      <w:r>
        <w:t xml:space="preserve">dimension: how mature is each platform’s process around the lifecycle of a question? This is where structural gaps become QOrium’s true moat. The 15 lifecycle stages are split into two sub-matrices below — Authoring &amp; Validation, then Operational &amp; Delivery — each shown across the same 10 representative platforms.</w:t>
      </w:r>
    </w:p>
    <w:p>
      <w:pPr>
        <w:pStyle w:val="BodyText"/>
      </w:pPr>
      <w:r>
        <w:t xml:space="preserve">Legend: ● = mature production process · ◐ = ad hoc / partial · ○ = absent</w:t>
      </w:r>
    </w:p>
    <w:p>
      <w:pPr>
        <w:pStyle w:val="Heading3"/>
      </w:pPr>
      <w:bookmarkStart w:id="42" w:name="authoring-validation-maturity"/>
      <w:r>
        <w:t xml:space="preserve">4.1 Authoring &amp; Validation Maturity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iMocha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Authoring (in-house engineers)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Authoring (AI-assisted)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Authoring (I/O psych grounding)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(test-case completeness)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(statistical IRT calibration)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(adverse-impact / bias testing)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analytics (post-deployment)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Adaface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Vervoe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India platforms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Authoring (in-house engineers)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Authoring (AI-assisted)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Authoring (I/O psych grounding)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(test-case completeness)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(statistical IRT calibration)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(adverse-impact / bias testing)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analytics (post-deployment)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</w:tbl>
    <w:p>
      <w:pPr>
        <w:pStyle w:val="Heading3"/>
      </w:pPr>
      <w:bookmarkStart w:id="43" w:name="operational-delivery-maturity"/>
      <w:r>
        <w:t xml:space="preserve">4.2 Operational &amp; Delivery Maturity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HackerRank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iMocha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Anti-leak monitoring (continuous web crawl)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Anti-leak rotation (auto-retire + replace)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Versioning (v1, v2, v3 of same concept)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Refresh cadence (formal pipeline)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Per-client variant generation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Watermarking / forensic leak attribution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API for content delivery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Multi-format export (HR/HE/Mettl/CSV)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WeCP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Adaface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Vervoe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India platforms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Anti-leak monitoring (continuous web crawl)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Anti-leak rotation (auto-retire + replace)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Versioning (v1, v2, v3 of same concept)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Refresh cadence (formal pipeline)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Per-client variant generation</w:t>
            </w:r>
          </w:p>
        </w:tc>
        <w:tc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Watermarking / forensic leak attribution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API for content delivery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Multi-format export (HR/HE/Mettl/CSV)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t xml:space="preserve">○</w:t>
            </w:r>
          </w:p>
        </w:tc>
      </w:tr>
    </w:tbl>
    <w:p>
      <w:pPr>
        <w:pStyle w:val="Heading3"/>
      </w:pPr>
      <w:bookmarkStart w:id="44" w:name="X1b7032ff326acd50c7eef04d5db4be0651df6a2"/>
      <w:r>
        <w:t xml:space="preserve">The Five Lifecycle Stages Where ALL Platforms Are Weak</w:t>
      </w:r>
      <w:bookmarkEnd w:id="44"/>
    </w:p>
    <w:p>
      <w:pPr>
        <w:pStyle w:val="FirstParagraph"/>
      </w:pPr>
      <w:r>
        <w:t xml:space="preserve">Reading the matrix vertically, five lifecycle capabilities are</w:t>
      </w:r>
      <w:r>
        <w:t xml:space="preserve"> </w:t>
      </w:r>
      <w:r>
        <w:rPr>
          <w:b/>
        </w:rPr>
        <w:t xml:space="preserve">universally weak across all 20 platforms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Anti-leak rotation (auto-retire + replace)</w:t>
      </w:r>
      <w:r>
        <w:t xml:space="preserve"> </w:t>
      </w:r>
      <w:r>
        <w:t xml:space="preserve">— ZERO platforms operationalize this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Watermarking / forensic leak attribution</w:t>
      </w:r>
      <w:r>
        <w:t xml:space="preserve"> </w:t>
      </w:r>
      <w:r>
        <w:t xml:space="preserve">— ZERO platforms have it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Multi-format export</w:t>
      </w:r>
      <w:r>
        <w:t xml:space="preserve"> </w:t>
      </w:r>
      <w:r>
        <w:t xml:space="preserve">(so a question pack can land in any platform’s import format) — ZERO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Refresh cadence as a formal engineering pipeline</w:t>
      </w:r>
      <w:r>
        <w:t xml:space="preserve"> </w:t>
      </w:r>
      <w:r>
        <w:t xml:space="preserve">— universally ad hoc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AI-assisted authoring at production volume</w:t>
      </w:r>
      <w:r>
        <w:t xml:space="preserve"> </w:t>
      </w:r>
      <w:r>
        <w:t xml:space="preserve">— only Vervoe is strong; the rest are exploring</w:t>
      </w:r>
    </w:p>
    <w:p>
      <w:pPr>
        <w:pStyle w:val="FirstParagraph"/>
      </w:pPr>
      <w:r>
        <w:rPr>
          <w:b/>
        </w:rPr>
        <w:t xml:space="preserve">These five gaps are not features missing on a roadmap — they are structural absences in the entire industry.</w:t>
      </w:r>
      <w:r>
        <w:t xml:space="preserve"> </w:t>
      </w:r>
      <w:r>
        <w:t xml:space="preserve">Each one is a defensible QOrium product 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4041fbaea961c15ddc0878f7cdaaaba31bdaa72"/>
      <w:r>
        <w:t xml:space="preserve">5. The QOrium Wedge — Seven Structural Gaps Synthesized</w:t>
      </w:r>
      <w:bookmarkEnd w:id="45"/>
    </w:p>
    <w:p>
      <w:pPr>
        <w:pStyle w:val="FirstParagraph"/>
      </w:pPr>
      <w:r>
        <w:t xml:space="preserve">Combining the three matrices above with the market drivers from Document 1 yields seven structural gaps. Each is independently a product-line opportunity; together they constitute the QOrium thesis.</w:t>
      </w:r>
    </w:p>
    <w:p>
      <w:pPr>
        <w:pStyle w:val="Heading3"/>
      </w:pPr>
      <w:bookmarkStart w:id="46" w:name="gap-1-the-anti-leak-operational-engine"/>
      <w:r>
        <w:t xml:space="preserve">Gap 1 — The Anti-Leak Operational Engine</w:t>
      </w:r>
      <w:bookmarkEnd w:id="46"/>
    </w:p>
    <w:p>
      <w:pPr>
        <w:pStyle w:val="FirstParagraph"/>
      </w:pPr>
      <w:r>
        <w:rPr>
          <w:b/>
        </w:rPr>
        <w:t xml:space="preserve">The gap:</w:t>
      </w:r>
      <w:r>
        <w:t xml:space="preserve"> </w:t>
      </w:r>
      <w:r>
        <w:t xml:space="preserve">No platform runs a continuous</w:t>
      </w:r>
      <w:r>
        <w:t xml:space="preserve"> </w:t>
      </w:r>
      <w:r>
        <w:t xml:space="preserve">“</w:t>
      </w:r>
      <w:r>
        <w:t xml:space="preserve">scan public web → identify leaked questions → auto-retire → AI-generate replacement → human-validate → release</w:t>
      </w:r>
      <w:r>
        <w:t xml:space="preserve">”</w:t>
      </w:r>
      <w:r>
        <w:t xml:space="preserve"> </w:t>
      </w:r>
      <w:r>
        <w:t xml:space="preserve">loop.</w:t>
      </w:r>
    </w:p>
    <w:p>
      <w:pPr>
        <w:pStyle w:val="BodyText"/>
      </w:pPr>
      <w:r>
        <w:rPr>
          <w:b/>
        </w:rPr>
        <w:t xml:space="preserve">The QOrium offering:</w:t>
      </w:r>
      <w:r>
        <w:t xml:space="preserve"> </w:t>
      </w:r>
      <w:r>
        <w:t xml:space="preserve">A scheduled engineering pipeline (web crawl + LLM-based semantic match + retire + regenerate + validate) that protects every question pack we sell. Sold both as a feature (built-in to all packs) and as a standalone</w:t>
      </w:r>
      <w:r>
        <w:t xml:space="preserve"> </w:t>
      </w:r>
      <w:r>
        <w:t xml:space="preserve">“</w:t>
      </w:r>
      <w:r>
        <w:t xml:space="preserve">Leak Protection Service</w:t>
      </w:r>
      <w:r>
        <w:t xml:space="preserve">”</w:t>
      </w:r>
      <w:r>
        <w:t xml:space="preserve"> </w:t>
      </w:r>
      <w:r>
        <w:t xml:space="preserve">to platforms that don’t want to license content, just leak protection.</w:t>
      </w:r>
    </w:p>
    <w:p>
      <w:pPr>
        <w:pStyle w:val="BodyText"/>
      </w:pPr>
      <w:r>
        <w:rPr>
          <w:b/>
        </w:rPr>
        <w:t xml:space="preserve">Defensibility:</w:t>
      </w:r>
      <w:r>
        <w:t xml:space="preserve"> </w:t>
      </w:r>
      <w:r>
        <w:t xml:space="preserve">Operational moat — anyone can copy the idea, but the actual pipeline + corpus of</w:t>
      </w:r>
      <w:r>
        <w:t xml:space="preserve"> </w:t>
      </w:r>
      <w:r>
        <w:t xml:space="preserve">“</w:t>
      </w:r>
      <w:r>
        <w:t xml:space="preserve">what leak-shaped looks like</w:t>
      </w:r>
      <w:r>
        <w:t xml:space="preserve">”</w:t>
      </w:r>
      <w:r>
        <w:t xml:space="preserve"> </w:t>
      </w:r>
      <w:r>
        <w:t xml:space="preserve">+ the validated regeneration quality requires ~6–12 months of engineering investment.</w:t>
      </w:r>
    </w:p>
    <w:p>
      <w:pPr>
        <w:pStyle w:val="Heading3"/>
      </w:pPr>
      <w:bookmarkStart w:id="47" w:name="gap-2-the-india-stack-content-library"/>
      <w:r>
        <w:t xml:space="preserve">Gap 2 — The India-Stack Content Library</w:t>
      </w:r>
      <w:bookmarkEnd w:id="47"/>
    </w:p>
    <w:p>
      <w:pPr>
        <w:pStyle w:val="FirstParagraph"/>
      </w:pPr>
      <w:r>
        <w:rPr>
          <w:b/>
        </w:rPr>
        <w:t xml:space="preserve">The gap:</w:t>
      </w:r>
      <w:r>
        <w:t xml:space="preserve"> </w:t>
      </w:r>
      <w:r>
        <w:t xml:space="preserve">SAP, Oracle, Salesforce, ServiceNow, Workday, Pega, Guidewire, BFSI core systems, embedded automotive, mainframe — universally thin or absent across all 20 platforms.</w:t>
      </w:r>
    </w:p>
    <w:p>
      <w:pPr>
        <w:pStyle w:val="BodyText"/>
      </w:pPr>
      <w:r>
        <w:rPr>
          <w:b/>
        </w:rPr>
        <w:t xml:space="preserve">The QOrium offering:</w:t>
      </w:r>
      <w:r>
        <w:t xml:space="preserve"> </w:t>
      </w:r>
      <w:r>
        <w:t xml:space="preserve">The world’s deepest library for India enterprise stack roles — co-developed with GCC TA leaders who are the buyers. Each pack includes domain MCQs, scenario-based SJTs, hands-on configuration tasks, and (where applicable) sandbox simulations.</w:t>
      </w:r>
    </w:p>
    <w:p>
      <w:pPr>
        <w:pStyle w:val="BodyText"/>
      </w:pPr>
      <w:r>
        <w:rPr>
          <w:b/>
        </w:rPr>
        <w:t xml:space="preserve">Defensibility:</w:t>
      </w:r>
      <w:r>
        <w:t xml:space="preserve"> </w:t>
      </w:r>
      <w:r>
        <w:t xml:space="preserve">Domain depth is hard to copy. Every certified SAP consultant in India is a potential SME validator — Talpro’s 500+ network is QOrium’s distribution + validation pool.</w:t>
      </w:r>
    </w:p>
    <w:p>
      <w:pPr>
        <w:pStyle w:val="Heading3"/>
      </w:pPr>
      <w:bookmarkStart w:id="48" w:name="gap-3-the-role-graph-taxonomy"/>
      <w:r>
        <w:t xml:space="preserve">Gap 3 — The Role-Graph Taxonomy</w:t>
      </w:r>
      <w:bookmarkEnd w:id="48"/>
    </w:p>
    <w:p>
      <w:pPr>
        <w:pStyle w:val="FirstParagraph"/>
      </w:pPr>
      <w:r>
        <w:rPr>
          <w:b/>
        </w:rPr>
        <w:t xml:space="preserve">The gap:</w:t>
      </w:r>
      <w:r>
        <w:t xml:space="preserve"> </w:t>
      </w:r>
      <w:r>
        <w:t xml:space="preserve">Every platform’s library is organized by ad-hoc tags (</w:t>
      </w:r>
      <w:r>
        <w:t xml:space="preserve">“</w:t>
      </w:r>
      <w:r>
        <w:t xml:space="preserve">Java,</w:t>
      </w:r>
      <w:r>
        <w:t xml:space="preserve">”</w:t>
      </w:r>
      <w:r>
        <w:t xml:space="preserve"> </w:t>
      </w:r>
      <w:r>
        <w:t xml:space="preserve">“</w:t>
      </w:r>
      <w:r>
        <w:t xml:space="preserve">React,</w:t>
      </w:r>
      <w:r>
        <w:t xml:space="preserve">”</w:t>
      </w:r>
      <w:r>
        <w:t xml:space="preserve"> </w:t>
      </w:r>
      <w:r>
        <w:t xml:space="preserve">“</w:t>
      </w:r>
      <w:r>
        <w:t xml:space="preserve">SQL</w:t>
      </w:r>
      <w:r>
        <w:t xml:space="preserve">”</w:t>
      </w:r>
      <w:r>
        <w:t xml:space="preserve">). No platform has a normalized</w:t>
      </w:r>
      <w:r>
        <w:t xml:space="preserve"> </w:t>
      </w:r>
      <w:r>
        <w:rPr>
          <w:b/>
        </w:rPr>
        <w:t xml:space="preserve">role × skill × difficulty × format</w:t>
      </w:r>
      <w:r>
        <w:t xml:space="preserve"> </w:t>
      </w:r>
      <w:r>
        <w:t xml:space="preserve">graph that lets a buyer say</w:t>
      </w:r>
      <w:r>
        <w:t xml:space="preserve"> </w:t>
      </w:r>
      <w:r>
        <w:t xml:space="preserve">“</w:t>
      </w:r>
      <w:r>
        <w:t xml:space="preserve">give me 50 questions for a Senior Backend Engineer hire at a Series-B fintech in Bengaluru</w:t>
      </w:r>
      <w:r>
        <w:t xml:space="preserve">”</w:t>
      </w:r>
      <w:r>
        <w:t xml:space="preserve"> </w:t>
      </w:r>
      <w:r>
        <w:t xml:space="preserve">and get a calibrated set.</w:t>
      </w:r>
    </w:p>
    <w:p>
      <w:pPr>
        <w:pStyle w:val="BodyText"/>
      </w:pPr>
      <w:r>
        <w:rPr>
          <w:b/>
        </w:rPr>
        <w:t xml:space="preserve">The QOrium offering:</w:t>
      </w:r>
      <w:r>
        <w:t xml:space="preserve"> </w:t>
      </w:r>
      <w:r>
        <w:t xml:space="preserve">A formal role-graph (job-family × seniority × tech-stack × domain × geography), with every question tagged at all five dimensions. This is the QOrium</w:t>
      </w:r>
      <w:r>
        <w:t xml:space="preserve"> </w:t>
      </w:r>
      <w:r>
        <w:rPr>
          <w:b/>
        </w:rPr>
        <w:t xml:space="preserve">knowledge graph</w:t>
      </w:r>
      <w:r>
        <w:t xml:space="preserve"> </w:t>
      </w:r>
      <w:r>
        <w:t xml:space="preserve">and it is queryable via API.</w:t>
      </w:r>
    </w:p>
    <w:p>
      <w:pPr>
        <w:pStyle w:val="BodyText"/>
      </w:pPr>
      <w:r>
        <w:rPr>
          <w:b/>
        </w:rPr>
        <w:t xml:space="preserve">Defensibility:</w:t>
      </w:r>
      <w:r>
        <w:t xml:space="preserve"> </w:t>
      </w:r>
      <w:r>
        <w:t xml:space="preserve">Becomes a reference standard over time — like how SHL’s OPQ became the de facto personality framework. First-mover advantage compounds.</w:t>
      </w:r>
    </w:p>
    <w:p>
      <w:pPr>
        <w:pStyle w:val="Heading3"/>
      </w:pPr>
      <w:bookmarkStart w:id="49" w:name="Xd570e0fbefbe6852da0979c749ade88c9b9b342"/>
      <w:r>
        <w:t xml:space="preserve">Gap 4 — Per-Client Variants &amp; Forensic Watermarking</w:t>
      </w:r>
      <w:bookmarkEnd w:id="49"/>
    </w:p>
    <w:p>
      <w:pPr>
        <w:pStyle w:val="FirstParagraph"/>
      </w:pPr>
      <w:r>
        <w:rPr>
          <w:b/>
        </w:rPr>
        <w:t xml:space="preserve">The gap:</w:t>
      </w:r>
      <w:r>
        <w:t xml:space="preserve"> </w:t>
      </w:r>
      <w:r>
        <w:t xml:space="preserve">Today, a</w:t>
      </w:r>
      <w:r>
        <w:t xml:space="preserve"> </w:t>
      </w:r>
      <w:r>
        <w:t xml:space="preserve">“</w:t>
      </w:r>
      <w:r>
        <w:t xml:space="preserve">premium</w:t>
      </w:r>
      <w:r>
        <w:t xml:space="preserve">”</w:t>
      </w:r>
      <w:r>
        <w:t xml:space="preserve"> </w:t>
      </w:r>
      <w:r>
        <w:t xml:space="preserve">question is the same question every client receives. Leakage from any client contaminates all clients.</w:t>
      </w:r>
    </w:p>
    <w:p>
      <w:pPr>
        <w:pStyle w:val="BodyText"/>
      </w:pPr>
      <w:r>
        <w:rPr>
          <w:b/>
        </w:rPr>
        <w:t xml:space="preserve">The QOrium offering:</w:t>
      </w:r>
      <w:r>
        <w:t xml:space="preserve"> </w:t>
      </w:r>
      <w:r>
        <w:t xml:space="preserve">Each client gets a per-client variant — same conceptual question, different surface form (different identifiers, different number ranges in test cases, different scenario flavor). When a leak is detected, watermark forensics tells QOrium WHICH client leaked it — actionable for both legal recourse and product credibility.</w:t>
      </w:r>
    </w:p>
    <w:p>
      <w:pPr>
        <w:pStyle w:val="BodyText"/>
      </w:pPr>
      <w:r>
        <w:rPr>
          <w:b/>
        </w:rPr>
        <w:t xml:space="preserve">Defensibility:</w:t>
      </w:r>
      <w:r>
        <w:t xml:space="preserve"> </w:t>
      </w:r>
      <w:r>
        <w:t xml:space="preserve">Engineering complexity + the corpus of validated semantic-equivalence transformations. Hard to reverse-engineer.</w:t>
      </w:r>
    </w:p>
    <w:p>
      <w:pPr>
        <w:pStyle w:val="Heading3"/>
      </w:pPr>
      <w:bookmarkStart w:id="50" w:name="gap-5-multi-format-universal-export"/>
      <w:r>
        <w:t xml:space="preserve">Gap 5 — Multi-Format Universal Export</w:t>
      </w:r>
      <w:bookmarkEnd w:id="50"/>
    </w:p>
    <w:p>
      <w:pPr>
        <w:pStyle w:val="FirstParagraph"/>
      </w:pPr>
      <w:r>
        <w:rPr>
          <w:b/>
        </w:rPr>
        <w:t xml:space="preserve">The gap:</w:t>
      </w:r>
      <w:r>
        <w:t xml:space="preserve"> </w:t>
      </w:r>
      <w:r>
        <w:t xml:space="preserve">Each platform has its own import format. A buyer who wants to use QOrium content across HackerRank, Mettl, and Codility today has to manually re-format three times.</w:t>
      </w:r>
    </w:p>
    <w:p>
      <w:pPr>
        <w:pStyle w:val="BodyText"/>
      </w:pPr>
      <w:r>
        <w:rPr>
          <w:b/>
        </w:rPr>
        <w:t xml:space="preserve">The QOrium offering:</w:t>
      </w:r>
      <w:r>
        <w:t xml:space="preserve"> </w:t>
      </w:r>
      <w:r>
        <w:t xml:space="preserve">Native exporters for all 20 platforms. Buyer uploads once to QOrium, exports anywhere. Removes the lock-in advantage of any single platform.</w:t>
      </w:r>
    </w:p>
    <w:p>
      <w:pPr>
        <w:pStyle w:val="BodyText"/>
      </w:pPr>
      <w:r>
        <w:rPr>
          <w:b/>
        </w:rPr>
        <w:t xml:space="preserve">Defensibility:</w:t>
      </w:r>
      <w:r>
        <w:t xml:space="preserve"> </w:t>
      </w:r>
      <w:r>
        <w:t xml:space="preserve">Engineering breadth + maintenance overhead. Platforms can change formats; QOrium tracks and updates. The exporter library becomes the universal translator.</w:t>
      </w:r>
    </w:p>
    <w:p>
      <w:pPr>
        <w:pStyle w:val="Heading3"/>
      </w:pPr>
      <w:bookmarkStart w:id="51" w:name="Xbb51addf2a85af138a87e27c3c8dd92153421cb"/>
      <w:r>
        <w:t xml:space="preserve">Gap 6 — Next-Gen Format Coverage (AI-Era Skills)</w:t>
      </w:r>
      <w:bookmarkEnd w:id="51"/>
    </w:p>
    <w:p>
      <w:pPr>
        <w:pStyle w:val="FirstParagraph"/>
      </w:pPr>
      <w:r>
        <w:rPr>
          <w:b/>
        </w:rPr>
        <w:t xml:space="preserve">The gap:</w:t>
      </w:r>
      <w:r>
        <w:t xml:space="preserve"> </w:t>
      </w:r>
      <w:r>
        <w:t xml:space="preserve">AI-prompt-engineering tests, pair-programming-with-AI, autonomous-workflow design, AI-augmented code review — almost universally absent. Yet these are the fastest-growing hiring categories of 2026.</w:t>
      </w:r>
    </w:p>
    <w:p>
      <w:pPr>
        <w:pStyle w:val="BodyText"/>
      </w:pPr>
      <w:r>
        <w:rPr>
          <w:b/>
        </w:rPr>
        <w:t xml:space="preserve">The QOrium offering:</w:t>
      </w:r>
      <w:r>
        <w:t xml:space="preserve"> </w:t>
      </w:r>
      <w:r>
        <w:t xml:space="preserve">First-to-market content packs for the AI-era skill set, sold both standalone and bundled. Continuous additions as new AI-native job families emerge.</w:t>
      </w:r>
    </w:p>
    <w:p>
      <w:pPr>
        <w:pStyle w:val="BodyText"/>
      </w:pPr>
      <w:r>
        <w:rPr>
          <w:b/>
        </w:rPr>
        <w:t xml:space="preserve">Defensibility:</w:t>
      </w:r>
      <w:r>
        <w:t xml:space="preserve"> </w:t>
      </w:r>
      <w:r>
        <w:t xml:space="preserve">Recency moat (first-to-market) + thought leadership. Talpro’s CTO office can publish original research on assessing AI-era skills, building category authority.</w:t>
      </w:r>
    </w:p>
    <w:p>
      <w:pPr>
        <w:pStyle w:val="Heading3"/>
      </w:pPr>
      <w:bookmarkStart w:id="52" w:name="Xd586c695e0713eab93f2eaf874c3d14d9f9ad76"/>
      <w:r>
        <w:t xml:space="preserve">Gap 7 — Hybrid AI-Authored + I/O-Psych-Validated Pipeline</w:t>
      </w:r>
      <w:bookmarkEnd w:id="52"/>
    </w:p>
    <w:p>
      <w:pPr>
        <w:pStyle w:val="FirstParagraph"/>
      </w:pPr>
      <w:r>
        <w:rPr>
          <w:b/>
        </w:rPr>
        <w:t xml:space="preserve">The gap:</w:t>
      </w:r>
      <w:r>
        <w:t xml:space="preserve"> </w:t>
      </w:r>
      <w:r>
        <w:t xml:space="preserve">Today the market splits: pure-AI shops (Glider) sacrifice rigor; pure-I/O-psych shops (Mettl, Codility, SHL) sacrifice speed. Nobody runs a production pipeline that genuinely combines both.</w:t>
      </w:r>
    </w:p>
    <w:p>
      <w:pPr>
        <w:pStyle w:val="BodyText"/>
      </w:pPr>
      <w:r>
        <w:rPr>
          <w:b/>
        </w:rPr>
        <w:t xml:space="preserve">The QOrium offering:</w:t>
      </w:r>
      <w:r>
        <w:t xml:space="preserve"> </w:t>
      </w:r>
      <w:r>
        <w:t xml:space="preserve">The pipeline IS the product. Every question is AI-authored (Claude Opus 4.6) → AI-self-critiqued → human SME validated → IRT-calibrated post-release. Defensible because it requires the engineering discipline of a SaaS company AND the I/O-psych expertise of an assessment-science firm — these two disciplines almost never co-exist in one company.</w:t>
      </w:r>
    </w:p>
    <w:p>
      <w:pPr>
        <w:pStyle w:val="BodyText"/>
      </w:pPr>
      <w:r>
        <w:rPr>
          <w:b/>
        </w:rPr>
        <w:t xml:space="preserve">Defensibility:</w:t>
      </w:r>
      <w:r>
        <w:t xml:space="preserve"> </w:t>
      </w:r>
      <w:r>
        <w:t xml:space="preserve">Operational moat (the pipeline) + people moat (the I/O psych team) + data moat (calibration data accumulating over years).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the-composite-wedge-one-sentence"/>
      <w:r>
        <w:t xml:space="preserve">6. The Composite Wedge — One Sentence</w:t>
      </w:r>
      <w:bookmarkEnd w:id="53"/>
    </w:p>
    <w:p>
      <w:pPr>
        <w:pStyle w:val="FirstParagraph"/>
      </w:pPr>
      <w:r>
        <w:t xml:space="preserve">QOrium is the world’s first</w:t>
      </w:r>
      <w:r>
        <w:t xml:space="preserve"> </w:t>
      </w:r>
      <w:r>
        <w:rPr>
          <w:b/>
        </w:rPr>
        <w:t xml:space="preserve">AI-authored, I/O-psychologist-validated, anti-leak-rotated, multi-format-exporting, India-stack-deep, role-graph-organized, per-client-watermarked, content-API-first</w:t>
      </w:r>
      <w:r>
        <w:t xml:space="preserve"> </w:t>
      </w:r>
      <w:r>
        <w:t xml:space="preserve">Question Bank for the global assessment industry. No platform competes on more than 2 of those 8 dimensions. QOrium competes on all 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risks-to-the-wedge-their-mitigations"/>
      <w:r>
        <w:t xml:space="preserve">7. Risks to the Wedge &amp; Their Mitigations</w:t>
      </w:r>
      <w:bookmarkEnd w:id="5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Mettl or HackerRank acquires a content shop and builds this internally</w:t>
            </w:r>
          </w:p>
        </w:tc>
        <w:tc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Move fast; price the API attractively enough that buy-vs-build math favors buy; secure 5+ marquee logos in Year 1 to establish reference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WeCP pivots back to its original content-business</w:t>
            </w:r>
          </w:p>
        </w:tc>
        <w:tc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Speed; India-stack depth they lack; Talpro distribution they don’t have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 pure-AI competitor (Glider AI scale) under-prices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I/O psych validation = enterprise defensibility they can’t match without 2+ years of investment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Foundation-model providers (OpenAI, Anthropic) ship a vertical assessment-content product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Unlikely — not their lane; if it happens, partner not compete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Question-bank IP becomes commoditized (everyone has GPT-4)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Moat shifts from</w:t>
            </w:r>
            <w:r>
              <w:t xml:space="preserve"> </w:t>
            </w:r>
            <w:r>
              <w:t xml:space="preserve">“</w:t>
            </w:r>
            <w:r>
              <w:t xml:space="preserve">having questions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having the validated, calibrated, anti-leak-rotated lifecycle around them</w:t>
            </w:r>
            <w:r>
              <w:t xml:space="preserve">”</w:t>
            </w:r>
            <w:r>
              <w:t xml:space="preserve"> </w:t>
            </w:r>
            <w:r>
              <w:t xml:space="preserve">— this is the sustainable moat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GCC India hiring slows materially (recession scenario)</w:t>
            </w:r>
          </w:p>
        </w:tc>
        <w:tc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p>
            <w:pPr>
              <w:pStyle w:val="Compact"/>
              <w:jc w:val="left"/>
            </w:pPr>
            <w:r>
              <w:t xml:space="preserve">Diversification across all 3 segments + global expansion in Year 2; coding-content demand is counter-cyclical (cost-pressure increases standardization)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what-document-4-will-build-from-this"/>
      <w:r>
        <w:t xml:space="preserve">8. What Document 4 Will Build From This</w:t>
      </w:r>
      <w:bookmarkEnd w:id="55"/>
    </w:p>
    <w:p>
      <w:pPr>
        <w:pStyle w:val="FirstParagraph"/>
      </w:pPr>
      <w:r>
        <w:t xml:space="preserve">Document 4 (the QOrium Blueprint) operationalizes these gaps into:</w:t>
      </w:r>
    </w:p>
    <w:p>
      <w:pPr>
        <w:numPr>
          <w:ilvl w:val="0"/>
          <w:numId w:val="1005"/>
        </w:numPr>
        <w:pStyle w:val="Compact"/>
      </w:pPr>
      <w:r>
        <w:t xml:space="preserve">A specific product roadmap (which gap to attack first, second, third)</w:t>
      </w:r>
    </w:p>
    <w:p>
      <w:pPr>
        <w:numPr>
          <w:ilvl w:val="0"/>
          <w:numId w:val="1005"/>
        </w:numPr>
        <w:pStyle w:val="Compact"/>
      </w:pPr>
      <w:r>
        <w:t xml:space="preserve">A pricing architecture for the 3 buyer segments</w:t>
      </w:r>
    </w:p>
    <w:p>
      <w:pPr>
        <w:numPr>
          <w:ilvl w:val="0"/>
          <w:numId w:val="1005"/>
        </w:numPr>
        <w:pStyle w:val="Compact"/>
      </w:pPr>
      <w:r>
        <w:t xml:space="preserve">A 12-month execution plan with monthly milestones</w:t>
      </w:r>
    </w:p>
    <w:p>
      <w:pPr>
        <w:numPr>
          <w:ilvl w:val="0"/>
          <w:numId w:val="1005"/>
        </w:numPr>
        <w:pStyle w:val="Compact"/>
      </w:pPr>
      <w:r>
        <w:t xml:space="preserve">The team / hiring plan (especially the I/O psych SME network)</w:t>
      </w:r>
    </w:p>
    <w:p>
      <w:pPr>
        <w:numPr>
          <w:ilvl w:val="0"/>
          <w:numId w:val="1005"/>
        </w:numPr>
        <w:pStyle w:val="Compact"/>
      </w:pPr>
      <w:r>
        <w:t xml:space="preserve">The CTO architecture for the content engine + API + delivery modes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Document 3. Next: Document 4 — QOrium Blueprint v1.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— 03-Gap-Analysis</dc:title>
  <dc:creator/>
  <cp:keywords/>
  <dcterms:created xsi:type="dcterms:W3CDTF">2026-05-01T12:40:20Z</dcterms:created>
  <dcterms:modified xsi:type="dcterms:W3CDTF">2026-05-01T12:40:20Z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