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ceo-action-cards"/>
      <w:r>
        <w:t xml:space="preserve">QOrium CEO Action Cards</w:t>
      </w:r>
      <w:bookmarkEnd w:id="2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Every Part C task has one card. Cards are released in dependency order. Open card = act now. Queued card = wait for upstream.</w:t>
      </w:r>
      <w:r>
        <w:t xml:space="preserve"> </w:t>
      </w:r>
      <w:r>
        <w:rPr>
          <w:b/>
        </w:rPr>
        <w:t xml:space="preserve">Format:</w:t>
      </w:r>
      <w:r>
        <w:t xml:space="preserve"> </w:t>
      </w:r>
      <w:r>
        <w:t xml:space="preserve">What · Where · When · Why · How (5 steps max) · Evidence-back to CTO</w:t>
      </w:r>
      <w:r>
        <w:t xml:space="preserve"> </w:t>
      </w:r>
      <w:r>
        <w:rPr>
          <w:b/>
        </w:rPr>
        <w:t xml:space="preserve">How to use:</w:t>
      </w:r>
      <w:r>
        <w:t xml:space="preserve"> </w:t>
      </w:r>
      <w:r>
        <w:t xml:space="preserve">Pick the topmost OPEN card. Do it. Send the Evidence-back to CTO Office. Next card releases.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pen-act-now"/>
      <w:r>
        <w:t xml:space="preserve">OPEN — Act Now</w:t>
      </w:r>
      <w:bookmarkEnd w:id="21"/>
    </w:p>
    <w:p>
      <w:pPr>
        <w:pStyle w:val="Heading3"/>
      </w:pPr>
      <w:bookmarkStart w:id="22" w:name="X558f27569ecce84e8eba6f3aedec31a8e422798"/>
      <w:r>
        <w:t xml:space="preserve">CC-01 — Open the QOrium ringfenced bank account or budget line</w:t>
      </w:r>
      <w:bookmarkEnd w:id="22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Decide whether QOrium gets its own bank account OR a tagged sub-budget under Talpro Universe; create whichever you choose.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🏦 Your banking app or CFO conversation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Day 0–3 (this week)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Without a ringfenced account, the ₹50L envelope is conceptual — every other Phase 0 task depends on this being real money in a real account.</w:t>
      </w:r>
      <w:r>
        <w:t xml:space="preserve"> </w:t>
      </w:r>
      <w:r>
        <w:rPr>
          <w:b/>
        </w:rPr>
        <w:t xml:space="preserve">Blocks 12 downstream tasks.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Decide: separate QOrium account OR Talpro Universe sub-budget tagged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?</w:t>
      </w:r>
      <w:r>
        <w:t xml:space="preserve"> </w:t>
      </w:r>
      <w:r>
        <w:t xml:space="preserve">2. If separate account: open via your bank’s online portal (HDFC/ICICI/Axis support same-day for existing customers)</w:t>
      </w:r>
      <w:r>
        <w:t xml:space="preserve"> </w:t>
      </w:r>
      <w:r>
        <w:t xml:space="preserve">3. If sub-budget: ask CFO/Finance to tag a sub-account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 </w:t>
      </w:r>
      <w:r>
        <w:t xml:space="preserve">with ₹50L allocated</w:t>
      </w:r>
      <w:r>
        <w:t xml:space="preserve"> </w:t>
      </w:r>
      <w:r>
        <w:t xml:space="preserve">4. Capture the account number / budget reference number</w:t>
      </w:r>
      <w:r>
        <w:t xml:space="preserve"> </w:t>
      </w:r>
      <w:r>
        <w:t xml:space="preserve">5. Send back to CTO Office (one-line message)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CC-01 done. Account opened/tagged: [account number or sub-budget ref]. Available balance: ₹50L. Date: [DD-MM].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CC-04 (BP-01 domain registration) and BP-04 (Cloudflare R2 bucket) auto-release with billing tied to this account.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8de47875af3890000b226a98c18b9340654737c"/>
      <w:r>
        <w:t xml:space="preserve">CC-02 — Engage IP counsel for trademark + MSA + DPA</w:t>
      </w:r>
      <w:bookmarkEnd w:id="23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Engage an IP/commercial lawyer to handle QOrium’s trademark filings (India + US) and contract templates (MSA + DPA).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📞 Phone or 📧 email — your existing legal counsel relationship if any, or new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Day 0–7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Trademark must be filed before public launch (protects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 </w:t>
      </w:r>
      <w:r>
        <w:t xml:space="preserve">+ SKU names ReadyBank/JD-Forge/Stack-Vault). MSA + DPA are blockers for ANY enterprise contract — Bosch GCC will not sign without them.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If you have existing IP counsel for Talpro Universe: extend their engagement to cover QOrium</w:t>
      </w:r>
      <w:r>
        <w:t xml:space="preserve"> </w:t>
      </w:r>
      <w:r>
        <w:t xml:space="preserve">2. If not: pick a Bengaluru/Mumbai IP firm with software trademark experience (Class 9 + 42)</w:t>
      </w:r>
      <w:r>
        <w:t xml:space="preserve"> </w:t>
      </w:r>
      <w:r>
        <w:t xml:space="preserve">3. Send a one-paragraph engagement email — say</w:t>
      </w:r>
      <w:r>
        <w:t xml:space="preserve"> </w:t>
      </w:r>
      <w:r>
        <w:t xml:space="preserve">“</w:t>
      </w:r>
      <w:r>
        <w:t xml:space="preserve">ask CTO for draft</w:t>
      </w:r>
      <w:r>
        <w:t xml:space="preserve">”</w:t>
      </w:r>
      <w:r>
        <w:t xml:space="preserve"> </w:t>
      </w:r>
      <w:r>
        <w:t xml:space="preserve">if you want me to write it</w:t>
      </w:r>
      <w:r>
        <w:t xml:space="preserve"> </w:t>
      </w:r>
      <w:r>
        <w:t xml:space="preserve">4. Sign their engagement letter when sent</w:t>
      </w:r>
      <w:r>
        <w:t xml:space="preserve"> </w:t>
      </w:r>
      <w:r>
        <w:t xml:space="preserve">5. Send back to CTO Office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CC-02 done. IP counsel engaged. Firm: [name]. Engagement letter signed [date]. Estimated trademark filing ETA: [date].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CC-08 (trademark filing) and the legal-review path for MSA + DPA auto-release.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9762d9c66ed45f0ee094332632081e758bc5d3c"/>
      <w:r>
        <w:t xml:space="preserve">CC-03 — Brief Talpro India Delivery Head on Customer Zero scope</w:t>
      </w:r>
      <w:bookmarkEnd w:id="24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15-minute call with the Talpro India Delivery Head explaining QOrium Customer Zero scope (top 5 roles, 100+ candidates by M3, weekly feedback loop).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📱 WhatsApp call or in-person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Day 0–3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Customer Zero is non-negotiable per Constitution SO-1. Without Delivery Head buy-in, Talpro candidate flow doesn’t switch to QOrium and you lose the Day-1 reference asset.</w:t>
      </w:r>
      <w:r>
        <w:t xml:space="preserve"> </w:t>
      </w:r>
      <w:r>
        <w:rPr>
          <w:b/>
        </w:rPr>
        <w:t xml:space="preserve">Blocks 4 downstream tasks</w:t>
      </w:r>
      <w:r>
        <w:t xml:space="preserve"> </w:t>
      </w:r>
      <w:r>
        <w:t xml:space="preserve">(D2, D4, D5, plus the Bosch sample-pack pre-work).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Schedule 15-min call with Delivery Head this week</w:t>
      </w:r>
      <w:r>
        <w:t xml:space="preserve"> </w:t>
      </w:r>
      <w:r>
        <w:t xml:space="preserve">2. Walk through:</w:t>
      </w:r>
      <w:r>
        <w:t xml:space="preserve"> </w:t>
      </w:r>
      <w:r>
        <w:t xml:space="preserve">“</w:t>
      </w:r>
      <w:r>
        <w:t xml:space="preserve">QOrium will replace our default assessment platform for top 5 roles starting Month 1</w:t>
      </w:r>
      <w:r>
        <w:t xml:space="preserve">”</w:t>
      </w:r>
      <w:r>
        <w:t xml:space="preserve"> </w:t>
      </w:r>
      <w:r>
        <w:t xml:space="preserve">3. Get their list of top 5 roles (typical: Senior Java, React, SQL/Data, DevOps, Salesforce)</w:t>
      </w:r>
      <w:r>
        <w:t xml:space="preserve"> </w:t>
      </w:r>
      <w:r>
        <w:t xml:space="preserve">4. Get verbal commitment to weekly feedback channel (Slack #qorium-customer-zero or equivalent)</w:t>
      </w:r>
      <w:r>
        <w:t xml:space="preserve"> </w:t>
      </w:r>
      <w:r>
        <w:t xml:space="preserve">5. Send back to CTO Office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CC-03 done. Talpro Delivery Head [name] briefed [date]. Top 5 roles: [list]. Weekly feedback channel: [Slack channel name or commitment].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D2 (CTO collects Talpro JDs), D4 (feedback channel setup), D5 (initial 100-question seed batch can begin) all auto-progress.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queued-will-release-when-upstream-clears"/>
      <w:r>
        <w:t xml:space="preserve">QUEUED — Will Release When Upstream Clears</w:t>
      </w:r>
      <w:bookmarkEnd w:id="25"/>
    </w:p>
    <w:p>
      <w:pPr>
        <w:pStyle w:val="FirstParagraph"/>
      </w:pPr>
      <w:r>
        <w:t xml:space="preserve">These are Part C cards that aren’t ready yet. They release as upstream tasks complete.</w:t>
      </w:r>
      <w:r>
        <w:t xml:space="preserve"> </w:t>
      </w:r>
      <w:r>
        <w:rPr>
          <w:b/>
        </w:rPr>
        <w:t xml:space="preserve">You don’t need to read these yet</w:t>
      </w:r>
      <w:r>
        <w:t xml:space="preserve"> </w:t>
      </w:r>
      <w:r>
        <w:t xml:space="preserve">— I’ll re-publish each one when it’s your turn, with full instructions.</w:t>
      </w:r>
    </w:p>
    <w:p>
      <w:pPr>
        <w:pStyle w:val="Heading3"/>
      </w:pPr>
      <w:bookmarkStart w:id="26" w:name="cc-04-domain-registration-via-hostinger"/>
      <w:r>
        <w:t xml:space="preserve">CC-04 — Domain registration via Hostinger</w:t>
      </w:r>
      <w:bookmarkEnd w:id="26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Register</w:t>
      </w:r>
      <w:r>
        <w:t xml:space="preserve"> </w:t>
      </w:r>
      <w:r>
        <w:rPr>
          <w:rStyle w:val="VerbatimChar"/>
        </w:rPr>
        <w:t xml:space="preserve">qorium.io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qorium.in</w:t>
      </w:r>
      <w:r>
        <w:t xml:space="preserve"> </w:t>
      </w:r>
      <w:r>
        <w:t xml:space="preserve">domains; enable DNS + email forwarding.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🌐 Hostinger (or GoDaddy/Namecheap if you prefer)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Day 3–5 (once CC-01 complete and billing account confirmed)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Domains required before public launch, email signups, API documentation at custom domain.</w:t>
      </w:r>
      <w:r>
        <w:t xml:space="preserve"> </w:t>
      </w:r>
      <w:r>
        <w:rPr>
          <w:b/>
        </w:rPr>
        <w:t xml:space="preserve">Blocks:</w:t>
      </w:r>
      <w:r>
        <w:t xml:space="preserve"> </w:t>
      </w:r>
      <w:r>
        <w:t xml:space="preserve">CC-09 (JD postings with QOrium email), website launch, email addresses for team.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Visit Hostinger.com (or equivalent); log in / create account</w:t>
      </w:r>
      <w:r>
        <w:t xml:space="preserve"> </w:t>
      </w:r>
      <w:r>
        <w:t xml:space="preserve">2. Search</w:t>
      </w:r>
      <w:r>
        <w:t xml:space="preserve"> </w:t>
      </w:r>
      <w:r>
        <w:rPr>
          <w:rStyle w:val="VerbatimChar"/>
        </w:rPr>
        <w:t xml:space="preserve">qorium.io</w:t>
      </w:r>
      <w:r>
        <w:t xml:space="preserve"> </w:t>
      </w:r>
      <w:r>
        <w:t xml:space="preserve">— purchase 3-year term (₹700–₹1,000 total); use QOrium ringfenced account for billing</w:t>
      </w:r>
      <w:r>
        <w:t xml:space="preserve"> </w:t>
      </w:r>
      <w:r>
        <w:t xml:space="preserve">3. Search</w:t>
      </w:r>
      <w:r>
        <w:t xml:space="preserve"> </w:t>
      </w:r>
      <w:r>
        <w:rPr>
          <w:rStyle w:val="VerbatimChar"/>
        </w:rPr>
        <w:t xml:space="preserve">qorium.in</w:t>
      </w:r>
      <w:r>
        <w:t xml:space="preserve"> </w:t>
      </w:r>
      <w:r>
        <w:t xml:space="preserve">— purchase 3-year term (₹700–₹1,000 total)</w:t>
      </w:r>
      <w:r>
        <w:t xml:space="preserve"> </w:t>
      </w:r>
      <w:r>
        <w:t xml:space="preserve">4. Enable DNS management (Hostinger default)</w:t>
      </w:r>
      <w:r>
        <w:t xml:space="preserve"> </w:t>
      </w:r>
      <w:r>
        <w:t xml:space="preserve">5. Send back to CTO Office with domain registrar login (share securely via Notion or KeePass)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CC-04 done. Domains registered: qorium.io, qorium.in (3-year terms, auto-renewal enabled). DNS access granted via [Hostinger account / shared creds]. Registrar login: [shared securely].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Website domain ready for CTO to point DNS. Email setup begins (postmaster@qorium.io).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50f68bf2e719a9aa8036147187a6ab2c95b3aa4"/>
      <w:r>
        <w:t xml:space="preserve">CC-05 — GitHub organization creation + first repo</w:t>
      </w:r>
      <w:bookmarkEnd w:id="27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Create QOrium GitHub org, seed first repo with branch protection and core documentation.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🔗 GitHub.com (new org creation)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Day 3–5 (independent; no prerequisite)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Code repository + documentation home required before content pipeline development begins.</w:t>
      </w:r>
      <w:r>
        <w:t xml:space="preserve"> </w:t>
      </w:r>
      <w:r>
        <w:rPr>
          <w:b/>
        </w:rPr>
        <w:t xml:space="preserve">Blocks:</w:t>
      </w:r>
      <w:r>
        <w:t xml:space="preserve"> </w:t>
      </w:r>
      <w:r>
        <w:t xml:space="preserve">D6 (content pipeline code), D8 (API SDK), engineering team GitHub onboarding.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Go to GitHub.com; log in as personal account (or create if needed)</w:t>
      </w:r>
      <w:r>
        <w:t xml:space="preserve"> </w:t>
      </w:r>
      <w:r>
        <w:t xml:space="preserve">2. Create new organization: name =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qorium-io</w:t>
      </w:r>
      <w:r>
        <w:t xml:space="preserve">”</w:t>
      </w:r>
      <w:r>
        <w:t xml:space="preserve"> </w:t>
      </w:r>
      <w:r>
        <w:t xml:space="preserve">if taken); description =</w:t>
      </w:r>
      <w:r>
        <w:t xml:space="preserve"> </w:t>
      </w:r>
      <w:r>
        <w:t xml:space="preserve">“</w:t>
      </w:r>
      <w:r>
        <w:t xml:space="preserve">Question-Bank-as-a-Service</w:t>
      </w:r>
      <w:r>
        <w:t xml:space="preserve">”</w:t>
      </w:r>
      <w:r>
        <w:t xml:space="preserve"> </w:t>
      </w:r>
      <w:r>
        <w:t xml:space="preserve">3. Create first repository: name =</w:t>
      </w:r>
      <w:r>
        <w:t xml:space="preserve"> </w:t>
      </w:r>
      <w:r>
        <w:t xml:space="preserve">“</w:t>
      </w:r>
      <w:r>
        <w:t xml:space="preserve">qorium-core</w:t>
      </w:r>
      <w:r>
        <w:t xml:space="preserve">”</w:t>
      </w:r>
      <w:r>
        <w:t xml:space="preserve">; visibility = Private; initialize with README</w:t>
      </w:r>
      <w:r>
        <w:t xml:space="preserve"> </w:t>
      </w:r>
      <w:r>
        <w:t xml:space="preserve">4. Enable branch protection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require PR review (1+ approver), dismiss stale reviews, require status checks</w:t>
      </w:r>
      <w:r>
        <w:t xml:space="preserve"> </w:t>
      </w:r>
      <w:r>
        <w:t xml:space="preserve">5. Share org + repo invite link with CTO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CC-05 done. GitHub org created: github.com/QOrium. First repo: qorium-core (private, branch protection enabled on main). CTO/Senior Engineer invites pending.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Senior Engineer and SME Lead GitHub access provisioned; they can begin content pipeline code development.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8a855baf6afb6da64d5af0c357e4d350bb8eb7b"/>
      <w:r>
        <w:t xml:space="preserve">CC-06 — AI API keys procurement + budget alerts</w:t>
      </w:r>
      <w:bookmarkEnd w:id="28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Set up API keys for Anthropic Claude, OpenAI GPT-4, Google Gemini; configure budget alerts and usage monitoring.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🔐 Anthropic, OpenAI, Google Cloud consoles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Day 3–5 (independent; small ₹10K–₹20K from envelope)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AI APIs required for content generation (GPT-4 drafting), self-critique, quality checks, JD-Forge workflows. Budget alerts prevent overspend.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Anthropic console (console.anthropic.com): create API key; set monthly budget alert ($500–$1,000)</w:t>
      </w:r>
      <w:r>
        <w:t xml:space="preserve"> </w:t>
      </w:r>
      <w:r>
        <w:t xml:space="preserve">2. OpenAI console (platform.openai.com): create API key; configure GPT-4 usage limits (set hard limit ₹50K/month)</w:t>
      </w:r>
      <w:r>
        <w:t xml:space="preserve"> </w:t>
      </w:r>
      <w:r>
        <w:t xml:space="preserve">3. Google Cloud console: enable Gemini API; create API key; set billing alert</w:t>
      </w:r>
      <w:r>
        <w:t xml:space="preserve"> </w:t>
      </w:r>
      <w:r>
        <w:t xml:space="preserve">4. Store keys in secure password manager (Notion, KeePass, or 1Password shared team vault)</w:t>
      </w:r>
      <w:r>
        <w:t xml:space="preserve"> </w:t>
      </w:r>
      <w:r>
        <w:t xml:space="preserve">5. Share key access with CTO and Senior Engineer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CC-06 done. API keys provisioned: Anthropic (Claude), OpenAI (GPT-4), Google (Gemini). Monthly budgets set: $500 (Anthropic), $1,000 (OpenAI), $200 (Google). Usage dashboards configured. Keys shared securely with CTO.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Content pipeline can begin AI-assisted drafting in Week 1 Month 1.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cc-07-send-bosch-gcc-warm-intro-email"/>
      <w:r>
        <w:t xml:space="preserve">CC-07 — Send Bosch GCC warm-intro email</w:t>
      </w:r>
      <w:bookmarkEnd w:id="29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Personalize and send warm-intro email to Bosch Bengaluru TA Head, positioning QOrium Stack-Vault.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📧 Your email (CEO account)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Day 7–10 (after CC-01, CC-03, E1 complete; Bosch research ready)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Bosch is marquee customer target (Month 4–5 close). Warm intro from you (CEO) unlocks meetings otherwise impossible. Blocks: AE Enterprise Day 30 sample pack delivery goal.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Gather from E1 (Bosch research): TA Head name, email, hiring volume (hires/year), current platform</w:t>
      </w:r>
      <w:r>
        <w:t xml:space="preserve"> </w:t>
      </w:r>
      <w:r>
        <w:t xml:space="preserve">2. Draft: personalize E1-Bosch template or write from scratch (CTO offers template if requested)</w:t>
      </w:r>
      <w:r>
        <w:t xml:space="preserve"> </w:t>
      </w:r>
      <w:r>
        <w:t xml:space="preserve">3. Attach: Bosch-variant one-pager (from DOC 2 design spec) + brief Stack-Vault overview</w:t>
      </w:r>
      <w:r>
        <w:t xml:space="preserve"> </w:t>
      </w:r>
      <w:r>
        <w:t xml:space="preserve">4. Send: same day; copy CEO + AE Enterprise; request 15-min intro call within 2 weeks</w:t>
      </w:r>
      <w:r>
        <w:t xml:space="preserve"> </w:t>
      </w:r>
      <w:r>
        <w:t xml:space="preserve">5. Log in HubSpot: create Bosch company + contact record; mark deal</w:t>
      </w:r>
      <w:r>
        <w:t xml:space="preserve"> </w:t>
      </w:r>
      <w:r>
        <w:t xml:space="preserve">“</w:t>
      </w:r>
      <w:r>
        <w:t xml:space="preserve">Outreach</w:t>
      </w:r>
      <w:r>
        <w:t xml:space="preserve">”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CC-07 done. Warm-intro email sent to Bosch TA Head [name] on [date]. Copy: [email], AE Enterprise [name]. One-pager attached. Follow-up call requested by [target date].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AE Enterprise activates Bosch in HubSpot pipeline; sample pack pre-work begins (coordinate with Senior Engineer).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0e765da7f038fef252c0d005ff8a56416c775b1"/>
      <w:r>
        <w:t xml:space="preserve">CC-08 — Trademark filing kick-off with counsel</w:t>
      </w:r>
      <w:bookmarkEnd w:id="30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Provide IP counsel with trademark details; counsel files India + US trademarks for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 </w:t>
      </w:r>
      <w:r>
        <w:t xml:space="preserve">+ SKU names (ReadyBank, Stack-Vault, JD-Forge).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📧 Email to IP counsel (or in-person meeting if Bengaluru-based)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Day 10–14 (after CC-02 engagement letter signed)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Trademark protection must complete before public launch (logo assets live, website public, customer contracts signed). Prevents competitor squatting on names.</w:t>
      </w:r>
      <w:r>
        <w:t xml:space="preserve"> </w:t>
      </w:r>
      <w:r>
        <w:rPr>
          <w:b/>
        </w:rPr>
        <w:t xml:space="preserve">Blocks:</w:t>
      </w:r>
      <w:r>
        <w:t xml:space="preserve"> </w:t>
      </w:r>
      <w:r>
        <w:t xml:space="preserve">public launch, customer contracts, investor decks.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Gather: trademark details from Brand Spec (DOC 1): QOrium wordmark + logo files, color codes, 3 SKU names</w:t>
      </w:r>
      <w:r>
        <w:t xml:space="preserve"> </w:t>
      </w:r>
      <w:r>
        <w:t xml:space="preserve">2. Prepare 2-paragraph brief:</w:t>
      </w:r>
      <w:r>
        <w:t xml:space="preserve"> </w:t>
      </w:r>
      <w:r>
        <w:t xml:space="preserve">“</w:t>
      </w:r>
      <w:r>
        <w:t xml:space="preserve">File</w:t>
      </w:r>
      <w:r>
        <w:t xml:space="preserve"> </w:t>
      </w:r>
      <w:r>
        <w:t xml:space="preserve">‘</w:t>
      </w:r>
      <w:r>
        <w:t xml:space="preserve">QOrium</w:t>
      </w:r>
      <w:r>
        <w:t xml:space="preserve">’</w:t>
      </w:r>
      <w:r>
        <w:t xml:space="preserve"> </w:t>
      </w:r>
      <w:r>
        <w:t xml:space="preserve">(Class 9 software, 42 services). File</w:t>
      </w:r>
      <w:r>
        <w:t xml:space="preserve"> </w:t>
      </w:r>
      <w:r>
        <w:t xml:space="preserve">‘</w:t>
      </w:r>
      <w:r>
        <w:t xml:space="preserve">ReadyBank,</w:t>
      </w:r>
      <w:r>
        <w:t xml:space="preserve">’</w:t>
      </w:r>
      <w:r>
        <w:t xml:space="preserve"> </w:t>
      </w:r>
      <w:r>
        <w:t xml:space="preserve">‘</w:t>
      </w:r>
      <w:r>
        <w:t xml:space="preserve">Stack-Vault,</w:t>
      </w:r>
      <w:r>
        <w:t xml:space="preserve">’</w:t>
      </w:r>
      <w:r>
        <w:t xml:space="preserve"> </w:t>
      </w:r>
      <w:r>
        <w:t xml:space="preserve">‘</w:t>
      </w:r>
      <w:r>
        <w:t xml:space="preserve">JD-Forge</w:t>
      </w:r>
      <w:r>
        <w:t xml:space="preserve">’</w:t>
      </w:r>
      <w:r>
        <w:t xml:space="preserve"> </w:t>
      </w:r>
      <w:r>
        <w:t xml:space="preserve">(Class 42). India + US. Timeline: 90 days.</w:t>
      </w:r>
      <w:r>
        <w:t xml:space="preserve">”</w:t>
      </w:r>
      <w:r>
        <w:t xml:space="preserve"> </w:t>
      </w:r>
      <w:r>
        <w:t xml:space="preserve">3. Email to IP counsel; attach logo PDF + brief</w:t>
      </w:r>
      <w:r>
        <w:t xml:space="preserve"> </w:t>
      </w:r>
      <w:r>
        <w:t xml:space="preserve">4. Call counsel (30 min): confirm filing strategy, timeline, costs, next steps</w:t>
      </w:r>
      <w:r>
        <w:t xml:space="preserve"> </w:t>
      </w:r>
      <w:r>
        <w:t xml:space="preserve">5. Send back to CTO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CC-08 done. IP counsel [firm name] filing initiated on [date]. Trademarks: QOrium (wordmark), ReadyBank, Stack-Vault, JD-Forge (all Classes 9 + 42, India + US). Expected approval date: [date]. Cost: [₹ amount]. Next action: IP counsel submits applications by [date].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Trademark filings progress in parallel; expected approval Month 3–4. Customer contracts can proceed pending final trademark confirmation.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703f9f05f9b8d0a38a770405c686f4f31bffe24"/>
      <w:r>
        <w:t xml:space="preserve">CC-09 — Senior Engineer + SME Content Lead JD posting</w:t>
      </w:r>
      <w:bookmarkEnd w:id="31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Post 2 job descriptions (Senior Engineer, SME Content Lead) on LinkedIn, Naukri, Talpro alumni network.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🔗 LinkedIn, Naukri, internal alumni Slack/WhatsApp groups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Day 14–21 (after C1 + C2 JD documents complete and finalized)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Engineering hires required by Month 3 to begin Customer Zero delivery and content pipeline setup. Typical hiring cycle 4–8 weeks.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Finalize JDs: Senior Engineer JD (from CTO deliverable C1), SME Content Lead JD (from C2)</w:t>
      </w:r>
      <w:r>
        <w:t xml:space="preserve"> </w:t>
      </w:r>
      <w:r>
        <w:t xml:space="preserve">2. Create LinkedIn job posts: copy title, description, apply link (use Talpro ATS or direct email)</w:t>
      </w:r>
      <w:r>
        <w:t xml:space="preserve"> </w:t>
      </w:r>
      <w:r>
        <w:t xml:space="preserve">3. Post to Naukri: similar; set application deadline 30 days</w:t>
      </w:r>
      <w:r>
        <w:t xml:space="preserve"> </w:t>
      </w:r>
      <w:r>
        <w:t xml:space="preserve">4. Share in Talpro alumni Slack/groups: tag former team members, offer referral bounty if desired</w:t>
      </w:r>
      <w:r>
        <w:t xml:space="preserve"> </w:t>
      </w:r>
      <w:r>
        <w:t xml:space="preserve">5. Monitor: track applications weekly; share short-list with CEO by Day 35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CC-09 done. JDs posted on [date]. LinkedIn: [job post link]. Naukri: [job post link]. Alumni groups: [Slack channels notified]. Application deadline: [date]. Expected first interviews: Week 3–4.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Hiring process begins; interviews + offers target Month 2 (CC-11).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cc-10-first-bosch-gcc-discovery-call"/>
      <w:r>
        <w:t xml:space="preserve">CC-10 — First Bosch GCC discovery call</w:t>
      </w:r>
      <w:bookmarkEnd w:id="32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Joint discovery call with Bosch TA Head (you + CTO + AE Enterprise); validate pain, understand stack, propose sample pack.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📞 Zoom (or in-person if Bengaluru site visit feasible)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Month 1, Week 2–3 (after Bosch warm-intro response received; usually Week 2–3 response time)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First marquee prospect validation. Success of this call informs sample pack scope, AE Enterprise confidence, and Bosch deal timeline. Sets tone for enterprise motion.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Prepare (you + CTO + AE Enterprise): 30-min internal prep call 24 hours before</w:t>
      </w:r>
      <w:r>
        <w:t xml:space="preserve"> </w:t>
      </w:r>
      <w:r>
        <w:t xml:space="preserve">- Review Bosch-specific research (from E2)</w:t>
      </w:r>
      <w:r>
        <w:t xml:space="preserve"> </w:t>
      </w:r>
      <w:r>
        <w:t xml:space="preserve">- Define discovery call agenda: pain, stack, hiring volume, procurement timeline, decision authority</w:t>
      </w:r>
      <w:r>
        <w:t xml:space="preserve"> </w:t>
      </w:r>
      <w:r>
        <w:t xml:space="preserve">- Role split: you (positioning), CTO (tech architecture Q&amp;A), AE (discovery notes)</w:t>
      </w:r>
      <w:r>
        <w:t xml:space="preserve"> </w:t>
      </w:r>
      <w:r>
        <w:t xml:space="preserve">2. Bosch discovery call (45 min): ask 5–6 probing questions; listen for pain; quantify assessment spend</w:t>
      </w:r>
      <w:r>
        <w:t xml:space="preserve"> </w:t>
      </w:r>
      <w:r>
        <w:t xml:space="preserve">3. Close:</w:t>
      </w:r>
      <w:r>
        <w:t xml:space="preserve"> </w:t>
      </w:r>
      <w:r>
        <w:t xml:space="preserve">“</w:t>
      </w:r>
      <w:r>
        <w:t xml:space="preserve">If we delivered a 50-question sample on [top role] by [date], would your engineering team review?</w:t>
      </w:r>
      <w:r>
        <w:t xml:space="preserve">”</w:t>
      </w:r>
      <w:r>
        <w:t xml:space="preserve"> </w:t>
      </w:r>
      <w:r>
        <w:t xml:space="preserve">4. Post-call (1 hour): AE Enterprise + you debrief; CTO notes engineering requirements</w:t>
      </w:r>
      <w:r>
        <w:t xml:space="preserve"> </w:t>
      </w:r>
      <w:r>
        <w:t xml:space="preserve">5. Within 24 hours: AE Enterprise sends recap email + sample pack timeline to Bosch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CC-10 done. Bosch GCC discovery call held [date]. Attendees: CEO, CTO, AE Enterprise, Bosch TA Head [name] + [# other attendees]. Key findings: hiring volume [#/year], current platform [Mettl/HackerRank], pain [fraud/cost/staleness], decision authority [TA Head + CFO], sample pack request: YES, timeline [2 weeks]. Next step: AE Enterprise delivers sample pack by [date].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Senior Engineer coordinates sample pack authoring (50 questions, top role); AE Enterprise owns delivery + review coordination.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27bc1be2479596242a9670cf177883f3b0a0d5f"/>
      <w:r>
        <w:t xml:space="preserve">CC-11 — Senior Engineer + SME Content Lead interviews + offer letters</w:t>
      </w:r>
      <w:bookmarkEnd w:id="33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Conduct final-round interviews with shortlisted candidates; extend and sign offer letters; confirm start dates.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📱 Zoom (or in-person)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Month 2 (Week 1–2; typically 6–8 weeks post-posting)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Engineering team must onboard by Month 3 to deliver Customer Zero content and build content pipeline. Delays here delay all downstream delivery.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Review shortlist (typically 3–5 candidates per role): filter to top 2</w:t>
      </w:r>
      <w:r>
        <w:t xml:space="preserve"> </w:t>
      </w:r>
      <w:r>
        <w:t xml:space="preserve">2. Final-round interviews (60 min each): you + CTO; assess technical depth, culture fit, customer success mindset</w:t>
      </w:r>
      <w:r>
        <w:t xml:space="preserve"> </w:t>
      </w:r>
      <w:r>
        <w:t xml:space="preserve">3. Debrief with CTO: select offers</w:t>
      </w:r>
      <w:r>
        <w:t xml:space="preserve"> </w:t>
      </w:r>
      <w:r>
        <w:t xml:space="preserve">4. Prepare offer letters: base salary, equity, start date (target Month 3 start, ~Week 1)</w:t>
      </w:r>
      <w:r>
        <w:t xml:space="preserve"> </w:t>
      </w:r>
      <w:r>
        <w:t xml:space="preserve">5. Extend offers: call first, then send formal email with offer letter PDF</w:t>
      </w:r>
      <w:r>
        <w:t xml:space="preserve"> </w:t>
      </w:r>
      <w:r>
        <w:t xml:space="preserve">6. Upon acceptance: coordinate onboarding (equipment, GitHub access, first-week schedule)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CC-11 done. Interviews completed Week [W]. Senior Engineer offer: [name, salary, equity, start date]. SME Content Lead offer: [name, salary, equity, start date]. Both accepted [dates]. Onboarding scheduled: [Week of Month 3].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Engineering team onboarding begins Week 1 Month 3; they begin content pipeline setup + Customer Zero prep.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986a0785727a9e7be06baeb134435c2b533d1c4"/>
      <w:r>
        <w:t xml:space="preserve">CC-12 — AE Enterprise + BD Platforms interviews + offer letters</w:t>
      </w:r>
      <w:bookmarkEnd w:id="34"/>
    </w:p>
    <w:p>
      <w:pPr>
        <w:pStyle w:val="FirstParagraph"/>
      </w:pPr>
      <w:r>
        <w:rPr>
          <w:b/>
        </w:rPr>
        <w:t xml:space="preserve">One-sentence what:</w:t>
      </w:r>
      <w:r>
        <w:t xml:space="preserve"> </w:t>
      </w:r>
      <w:r>
        <w:t xml:space="preserve">Conduct final-round interviews with shortlisted AE and BD sales leads; extend offer letters; confirm Month 3 start dates.</w:t>
      </w:r>
    </w:p>
    <w:p>
      <w:pPr>
        <w:pStyle w:val="BodyText"/>
      </w:pPr>
      <w:r>
        <w:rPr>
          <w:b/>
        </w:rPr>
        <w:t xml:space="preserve">Where:</w:t>
      </w:r>
      <w:r>
        <w:t xml:space="preserve"> </w:t>
      </w:r>
      <w:r>
        <w:t xml:space="preserve">📱 Zoom (or in-person)</w:t>
      </w:r>
    </w:p>
    <w:p>
      <w:pPr>
        <w:pStyle w:val="BodyText"/>
      </w:pPr>
      <w:r>
        <w:rPr>
          <w:b/>
        </w:rPr>
        <w:t xml:space="preserve">When:</w:t>
      </w:r>
      <w:r>
        <w:t xml:space="preserve"> </w:t>
      </w:r>
      <w:r>
        <w:t xml:space="preserve">Month 2 (Week 2–4; overlaps with engineering interviews)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Sales team must onboard by Month 3 to begin Day 1 pipeline building and first prospect outreach. Delays cascade to enterprise motion timeline.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t xml:space="preserve">1. Review shortlist: typically 3–5 per role; filter to top 2 per role (AE + BD)</w:t>
      </w:r>
      <w:r>
        <w:t xml:space="preserve"> </w:t>
      </w:r>
      <w:r>
        <w:t xml:space="preserve">2. Final-round interviews (90 min each): you + advisor (mentor from Talpro portfolio); assess sales motion understanding, market knowledge, founder mentorship fit</w:t>
      </w:r>
      <w:r>
        <w:t xml:space="preserve"> </w:t>
      </w:r>
      <w:r>
        <w:t xml:space="preserve">3. Optional: candidate pitches QOrium to mock prospect (see JD roleplay evaluation)</w:t>
      </w:r>
      <w:r>
        <w:t xml:space="preserve"> </w:t>
      </w:r>
      <w:r>
        <w:t xml:space="preserve">4. Debrief: select offers</w:t>
      </w:r>
      <w:r>
        <w:t xml:space="preserve"> </w:t>
      </w:r>
      <w:r>
        <w:t xml:space="preserve">5. Prepare offer letters: base salary, variable comp structure, equity, start date (target Month 3 Week 1)</w:t>
      </w:r>
      <w:r>
        <w:t xml:space="preserve"> </w:t>
      </w:r>
      <w:r>
        <w:t xml:space="preserve">6. Extend offers: call first, then send formal email + offer letter</w:t>
      </w:r>
      <w:r>
        <w:t xml:space="preserve"> </w:t>
      </w:r>
      <w:r>
        <w:t xml:space="preserve">7. Upon acceptance: coordinate onboarding (equipment, HubSpot access, Week 1 schedule)</w:t>
      </w:r>
    </w:p>
    <w:p>
      <w:pPr>
        <w:pStyle w:val="BodyText"/>
      </w:pPr>
      <w:r>
        <w:rPr>
          <w:b/>
        </w:rPr>
        <w:t xml:space="preserve">Evidence-back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CC-12 done. Interviews completed Week [W]. AE Enterprise offer: [name, base, OTE, equity, start date]. BD Platforms offer: [name, base, OTE, equity, start date]. Both accepted [dates]. Onboarding scheduled: [Week of Month 3].</w:t>
      </w:r>
      <w:r>
        <w:t xml:space="preserve">”</w:t>
      </w:r>
    </w:p>
    <w:p>
      <w:pPr>
        <w:pStyle w:val="BodyText"/>
      </w:pPr>
      <w:r>
        <w:rPr>
          <w:b/>
        </w:rPr>
        <w:t xml:space="preserve">After this:</w:t>
      </w:r>
      <w:r>
        <w:t xml:space="preserve"> </w:t>
      </w:r>
      <w:r>
        <w:t xml:space="preserve">Sales team onboarding Week 1 Month 3; they begin prospect list building + outreach (Day 30 milestones per DOC 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one"/>
      <w:r>
        <w:t xml:space="preserve">DONE</w:t>
      </w:r>
      <w:bookmarkEnd w:id="35"/>
    </w:p>
    <w:p>
      <w:pPr>
        <w:pStyle w:val="FirstParagraph"/>
      </w:pPr>
      <w:r>
        <w:t xml:space="preserve">(Cards move here as you complete them and send evidence-back. Empty for now.)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card-status-legend"/>
      <w:r>
        <w:t xml:space="preserve">CARD STATUS LEGEND</w:t>
      </w:r>
      <w:bookmarkEnd w:id="36"/>
    </w:p>
    <w:p>
      <w:pPr>
        <w:numPr>
          <w:ilvl w:val="0"/>
          <w:numId w:val="1001"/>
        </w:numPr>
        <w:pStyle w:val="Compact"/>
      </w:pPr>
      <w:r>
        <w:t xml:space="preserve">⏳</w:t>
      </w:r>
      <w:r>
        <w:t xml:space="preserve"> </w:t>
      </w:r>
      <w:r>
        <w:rPr>
          <w:b/>
        </w:rPr>
        <w:t xml:space="preserve">OPEN</w:t>
      </w:r>
      <w:r>
        <w:t xml:space="preserve"> </w:t>
      </w:r>
      <w:r>
        <w:t xml:space="preserve">— released, ready for you to act</w:t>
      </w:r>
    </w:p>
    <w:p>
      <w:pPr>
        <w:numPr>
          <w:ilvl w:val="0"/>
          <w:numId w:val="1001"/>
        </w:numPr>
        <w:pStyle w:val="Compact"/>
      </w:pPr>
      <w:r>
        <w:t xml:space="preserve">📦</w:t>
      </w:r>
      <w:r>
        <w:t xml:space="preserve"> </w:t>
      </w:r>
      <w:r>
        <w:rPr>
          <w:b/>
        </w:rPr>
        <w:t xml:space="preserve">QUEUED</w:t>
      </w:r>
      <w:r>
        <w:t xml:space="preserve"> </w:t>
      </w:r>
      <w:r>
        <w:t xml:space="preserve">— released but awaiting upstream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— completed; evidence captured</w:t>
      </w:r>
    </w:p>
    <w:p>
      <w:pPr>
        <w:numPr>
          <w:ilvl w:val="0"/>
          <w:numId w:val="1001"/>
        </w:numPr>
        <w:pStyle w:val="Compact"/>
      </w:pPr>
      <w:r>
        <w:t xml:space="preserve">⏸</w:t>
      </w:r>
      <w:r>
        <w:t xml:space="preserve"> </w:t>
      </w:r>
      <w:r>
        <w:rPr>
          <w:b/>
        </w:rPr>
        <w:t xml:space="preserve">PAUSED</w:t>
      </w:r>
      <w:r>
        <w:t xml:space="preserve"> </w:t>
      </w:r>
      <w:r>
        <w:t xml:space="preserve">— explicitly paused</w:t>
      </w:r>
    </w:p>
    <w:p>
      <w:pPr>
        <w:numPr>
          <w:ilvl w:val="0"/>
          <w:numId w:val="1001"/>
        </w:numPr>
        <w:pStyle w:val="Compact"/>
      </w:pPr>
      <w:r>
        <w:t xml:space="preserve">🚫</w:t>
      </w:r>
      <w:r>
        <w:t xml:space="preserve"> </w:t>
      </w:r>
      <w:r>
        <w:rPr>
          <w:b/>
        </w:rPr>
        <w:t xml:space="preserve">CANCELED</w:t>
      </w:r>
      <w:r>
        <w:t xml:space="preserve"> </w:t>
      </w:r>
      <w:r>
        <w:t xml:space="preserve">— no longer relevant; documented reason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operating-promise-card-level"/>
      <w:r>
        <w:t xml:space="preserve">OPERATING PROMISE (CARD-LEVEL)</w:t>
      </w:r>
      <w:bookmarkEnd w:id="3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Cards are short</w:t>
      </w:r>
      <w:r>
        <w:t xml:space="preserve"> </w:t>
      </w:r>
      <w:r>
        <w:t xml:space="preserve">— 5 steps max each.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One open card at a time</w:t>
      </w:r>
      <w:r>
        <w:t xml:space="preserve"> </w:t>
      </w:r>
      <w:r>
        <w:t xml:space="preserve">is the goal — but Day 0 has 3 in parallel because they’re independent.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Evidence-back format is fixed</w:t>
      </w:r>
      <w:r>
        <w:t xml:space="preserve"> </w:t>
      </w:r>
      <w:r>
        <w:t xml:space="preserve">— copy the template; fill in the brackets. That’s 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card released until prerequisites are met</w:t>
      </w:r>
      <w:r>
        <w:t xml:space="preserve"> </w:t>
      </w:r>
      <w:r>
        <w:t xml:space="preserve">— you’ll never see a card you can’t act 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Cards are revised, not abandoned</w:t>
      </w:r>
      <w:r>
        <w:t xml:space="preserve"> </w:t>
      </w:r>
      <w:r>
        <w:t xml:space="preserve">— if a card stalls, I revise it; I don’t drop it silently.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bb5b31a98a4b51411af5a876c4f0c9448e03a18"/>
      <w:r>
        <w:t xml:space="preserve">QUICK REFERENCE — Today’s Three Open Cards (Day 0)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(one-line)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CC-01</w:t>
            </w:r>
          </w:p>
        </w:tc>
        <w:tc>
          <w:p>
            <w:pPr>
              <w:pStyle w:val="Compact"/>
              <w:jc w:val="left"/>
            </w:pPr>
            <w:r>
              <w:t xml:space="preserve">Open QOrium ringfenced account / sub-budget</w:t>
            </w:r>
          </w:p>
        </w:tc>
        <w:tc>
          <w:p>
            <w:pPr>
              <w:pStyle w:val="Compact"/>
              <w:jc w:val="left"/>
            </w:pPr>
            <w:r>
              <w:t xml:space="preserve">Banking app / CFO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CC-02</w:t>
            </w:r>
          </w:p>
        </w:tc>
        <w:tc>
          <w:p>
            <w:pPr>
              <w:pStyle w:val="Compact"/>
              <w:jc w:val="left"/>
            </w:pPr>
            <w:r>
              <w:t xml:space="preserve">Engage IP counsel</w:t>
            </w:r>
          </w:p>
        </w:tc>
        <w:tc>
          <w:p>
            <w:pPr>
              <w:pStyle w:val="Compact"/>
              <w:jc w:val="left"/>
            </w:pPr>
            <w:r>
              <w:t xml:space="preserve">Phone/email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CC-03</w:t>
            </w:r>
          </w:p>
        </w:tc>
        <w:tc>
          <w:p>
            <w:pPr>
              <w:pStyle w:val="Compact"/>
              <w:jc w:val="left"/>
            </w:pPr>
            <w:r>
              <w:t xml:space="preserve">Brief Talpro Delivery Head</w:t>
            </w:r>
          </w:p>
        </w:tc>
        <w:tc>
          <w:p>
            <w:pPr>
              <w:pStyle w:val="Compact"/>
              <w:jc w:val="left"/>
            </w:pPr>
            <w:r>
              <w:t xml:space="preserve">WhatsApp call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</w:tr>
    </w:tbl>
    <w:p>
      <w:pPr>
        <w:pStyle w:val="BodyText"/>
      </w:pPr>
      <w:r>
        <w:rPr>
          <w:b/>
        </w:rPr>
        <w:t xml:space="preserve">Total CEO time today: ~40 minutes. Unblocks ~12 downstream tasks.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b9da826dcd6c816d5610e09e6b000c51525fe8f"/>
      <w:r>
        <w:t xml:space="preserve">QUICK REFERENCE — Days 3–30 Queued Tasks (Card Release Timeline)</w:t>
      </w:r>
      <w:bookmarkEnd w:id="3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(one-line)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CC-04</w:t>
            </w:r>
          </w:p>
        </w:tc>
        <w:tc>
          <w:p>
            <w:pPr>
              <w:pStyle w:val="Compact"/>
              <w:jc w:val="left"/>
            </w:pPr>
            <w:r>
              <w:t xml:space="preserve">Domain registration (qorium.io, qorium.in)</w:t>
            </w:r>
          </w:p>
        </w:tc>
        <w:tc>
          <w:p>
            <w:pPr>
              <w:pStyle w:val="Compact"/>
              <w:jc w:val="left"/>
            </w:pPr>
            <w:r>
              <w:t xml:space="preserve">Day 3–5</w:t>
            </w:r>
          </w:p>
        </w:tc>
        <w:tc>
          <w:p>
            <w:pPr>
              <w:pStyle w:val="Compact"/>
              <w:jc w:val="left"/>
            </w:pPr>
            <w:r>
              <w:t xml:space="preserve">CC-01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CC-05</w:t>
            </w:r>
          </w:p>
        </w:tc>
        <w:tc>
          <w:p>
            <w:pPr>
              <w:pStyle w:val="Compact"/>
              <w:jc w:val="left"/>
            </w:pPr>
            <w:r>
              <w:t xml:space="preserve">GitHub org + first repo setup</w:t>
            </w:r>
          </w:p>
        </w:tc>
        <w:tc>
          <w:p>
            <w:pPr>
              <w:pStyle w:val="Compact"/>
              <w:jc w:val="left"/>
            </w:pPr>
            <w:r>
              <w:t xml:space="preserve">Day 3–5</w:t>
            </w:r>
          </w:p>
        </w:tc>
        <w:tc>
          <w:p>
            <w:pPr>
              <w:pStyle w:val="Compact"/>
              <w:jc w:val="left"/>
            </w:pPr>
            <w:r>
              <w:t xml:space="preserve">— (independent)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CC-06</w:t>
            </w:r>
          </w:p>
        </w:tc>
        <w:tc>
          <w:p>
            <w:pPr>
              <w:pStyle w:val="Compact"/>
              <w:jc w:val="left"/>
            </w:pPr>
            <w:r>
              <w:t xml:space="preserve">AI API keys (Anthropic, OpenAI, Gemini)</w:t>
            </w:r>
          </w:p>
        </w:tc>
        <w:tc>
          <w:p>
            <w:pPr>
              <w:pStyle w:val="Compact"/>
              <w:jc w:val="left"/>
            </w:pPr>
            <w:r>
              <w:t xml:space="preserve">Day 3–5</w:t>
            </w:r>
          </w:p>
        </w:tc>
        <w:tc>
          <w:p>
            <w:pPr>
              <w:pStyle w:val="Compact"/>
              <w:jc w:val="left"/>
            </w:pPr>
            <w:r>
              <w:t xml:space="preserve">— (independent)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CC-07</w:t>
            </w:r>
          </w:p>
        </w:tc>
        <w:tc>
          <w:p>
            <w:pPr>
              <w:pStyle w:val="Compact"/>
              <w:jc w:val="left"/>
            </w:pPr>
            <w:r>
              <w:t xml:space="preserve">Send Bosch warm-intro email</w:t>
            </w:r>
          </w:p>
        </w:tc>
        <w:tc>
          <w:p>
            <w:pPr>
              <w:pStyle w:val="Compact"/>
              <w:jc w:val="left"/>
            </w:pPr>
            <w:r>
              <w:t xml:space="preserve">Day 7–10</w:t>
            </w:r>
          </w:p>
        </w:tc>
        <w:tc>
          <w:p>
            <w:pPr>
              <w:pStyle w:val="Compact"/>
              <w:jc w:val="left"/>
            </w:pPr>
            <w:r>
              <w:t xml:space="preserve">CC-01, CC-03, E1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CC-08</w:t>
            </w:r>
          </w:p>
        </w:tc>
        <w:tc>
          <w:p>
            <w:pPr>
              <w:pStyle w:val="Compact"/>
              <w:jc w:val="left"/>
            </w:pPr>
            <w:r>
              <w:t xml:space="preserve">Trademark filing with counsel</w:t>
            </w:r>
          </w:p>
        </w:tc>
        <w:tc>
          <w:p>
            <w:pPr>
              <w:pStyle w:val="Compact"/>
              <w:jc w:val="left"/>
            </w:pPr>
            <w:r>
              <w:t xml:space="preserve">Day 10–14</w:t>
            </w:r>
          </w:p>
        </w:tc>
        <w:tc>
          <w:p>
            <w:pPr>
              <w:pStyle w:val="Compact"/>
              <w:jc w:val="left"/>
            </w:pPr>
            <w:r>
              <w:t xml:space="preserve">CC-02</w:t>
            </w:r>
          </w:p>
        </w:tc>
        <w:tc>
          <w:p>
            <w:pPr>
              <w:pStyle w:val="Compact"/>
              <w:jc w:val="left"/>
            </w:pPr>
            <w:r>
              <w:t xml:space="preserve">30 min (spread over 1–2 weeks)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CC-09</w:t>
            </w:r>
          </w:p>
        </w:tc>
        <w:tc>
          <w:p>
            <w:pPr>
              <w:pStyle w:val="Compact"/>
              <w:jc w:val="left"/>
            </w:pPr>
            <w:r>
              <w:t xml:space="preserve">Post Senior Engineer + SME Lead JDs</w:t>
            </w:r>
          </w:p>
        </w:tc>
        <w:tc>
          <w:p>
            <w:pPr>
              <w:pStyle w:val="Compact"/>
              <w:jc w:val="left"/>
            </w:pPr>
            <w:r>
              <w:t xml:space="preserve">Day 14–21</w:t>
            </w:r>
          </w:p>
        </w:tc>
        <w:tc>
          <w:p>
            <w:pPr>
              <w:pStyle w:val="Compact"/>
              <w:jc w:val="left"/>
            </w:pPr>
            <w:r>
              <w:t xml:space="preserve">C1, C2 finalized</w:t>
            </w:r>
          </w:p>
        </w:tc>
        <w:tc>
          <w:p>
            <w:pPr>
              <w:pStyle w:val="Compact"/>
              <w:jc w:val="left"/>
            </w:pPr>
            <w:r>
              <w:t xml:space="preserve">20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CC-10</w:t>
            </w:r>
          </w:p>
        </w:tc>
        <w:tc>
          <w:p>
            <w:pPr>
              <w:pStyle w:val="Compact"/>
              <w:jc w:val="left"/>
            </w:pPr>
            <w:r>
              <w:t xml:space="preserve">First Bosch discovery call</w:t>
            </w:r>
          </w:p>
        </w:tc>
        <w:tc>
          <w:p>
            <w:pPr>
              <w:pStyle w:val="Compact"/>
              <w:jc w:val="left"/>
            </w:pPr>
            <w:r>
              <w:t xml:space="preserve">Month 1, W2–3</w:t>
            </w:r>
          </w:p>
        </w:tc>
        <w:tc>
          <w:p>
            <w:pPr>
              <w:pStyle w:val="Compact"/>
              <w:jc w:val="left"/>
            </w:pPr>
            <w:r>
              <w:t xml:space="preserve">CC-07 response</w:t>
            </w:r>
          </w:p>
        </w:tc>
        <w:tc>
          <w:p>
            <w:pPr>
              <w:pStyle w:val="Compact"/>
              <w:jc w:val="left"/>
            </w:pPr>
            <w:r>
              <w:t xml:space="preserve">45 min call + 30 min prep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CC-11</w:t>
            </w:r>
          </w:p>
        </w:tc>
        <w:tc>
          <w:p>
            <w:pPr>
              <w:pStyle w:val="Compact"/>
              <w:jc w:val="left"/>
            </w:pPr>
            <w:r>
              <w:t xml:space="preserve">SE + SME Lead interviews + offers</w:t>
            </w:r>
          </w:p>
        </w:tc>
        <w:tc>
          <w:p>
            <w:pPr>
              <w:pStyle w:val="Compact"/>
              <w:jc w:val="left"/>
            </w:pPr>
            <w:r>
              <w:t xml:space="preserve">Month 2, W1–2</w:t>
            </w:r>
          </w:p>
        </w:tc>
        <w:tc>
          <w:p>
            <w:pPr>
              <w:pStyle w:val="Compact"/>
              <w:jc w:val="left"/>
            </w:pPr>
            <w:r>
              <w:t xml:space="preserve">CC-09 applications</w:t>
            </w:r>
          </w:p>
        </w:tc>
        <w:tc>
          <w:p>
            <w:pPr>
              <w:pStyle w:val="Compact"/>
              <w:jc w:val="left"/>
            </w:pPr>
            <w:r>
              <w:t xml:space="preserve">60 min/candidate × 2 roles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CC-12</w:t>
            </w:r>
          </w:p>
        </w:tc>
        <w:tc>
          <w:p>
            <w:pPr>
              <w:pStyle w:val="Compact"/>
              <w:jc w:val="left"/>
            </w:pPr>
            <w:r>
              <w:t xml:space="preserve">AE Enterprise + BD interviews + offers</w:t>
            </w:r>
          </w:p>
        </w:tc>
        <w:tc>
          <w:p>
            <w:pPr>
              <w:pStyle w:val="Compact"/>
              <w:jc w:val="left"/>
            </w:pPr>
            <w:r>
              <w:t xml:space="preserve">Month 2, W2–4</w:t>
            </w:r>
          </w:p>
        </w:tc>
        <w:tc>
          <w:p>
            <w:pPr>
              <w:pStyle w:val="Compact"/>
              <w:jc w:val="left"/>
            </w:pPr>
            <w:r>
              <w:t xml:space="preserve">Job postings live</w:t>
            </w:r>
          </w:p>
        </w:tc>
        <w:tc>
          <w:p>
            <w:pPr>
              <w:pStyle w:val="Compact"/>
              <w:jc w:val="left"/>
            </w:pPr>
            <w:r>
              <w:t xml:space="preserve">90 min/candidate × 2 roles</w:t>
            </w:r>
          </w:p>
        </w:tc>
      </w:tr>
    </w:tbl>
    <w:p>
      <w:pPr>
        <w:pStyle w:val="BodyText"/>
      </w:pPr>
      <w:r>
        <w:rPr>
          <w:b/>
        </w:rPr>
        <w:t xml:space="preserve">Total CEO time Days 3–30: ~2–3 hours (spread across 4 weeks). Remaining cards (CC-04, CC-05, CC-06) are brief; CC-08 is async with counsel.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CEO Action Cards. Open cards above. Send evidence-back when done.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2026-05-02T04:09:48Z</dcterms:created>
  <dcterms:modified xsi:type="dcterms:W3CDTF">2026-05-02T04:09:48Z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