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40c8f11fc4799bac2f302b57ff48bb88bcbee4"/>
      <w:r>
        <w:t xml:space="preserve">Customer Zero Day-1 — Smoke-Test Invitation Email</w:t>
      </w:r>
      <w:bookmarkEnd w:id="20"/>
    </w:p>
    <w:p>
      <w:pPr>
        <w:pStyle w:val="FirstParagraph"/>
      </w:pPr>
      <w:r>
        <w:rPr>
          <w:b/>
        </w:rPr>
        <w:t xml:space="preserve">Sender (from):</w:t>
      </w:r>
      <w:r>
        <w:t xml:space="preserve"> </w:t>
      </w:r>
      <w:r>
        <w:rPr>
          <w:rStyle w:val="VerbatimChar"/>
        </w:rPr>
        <w:t xml:space="preserve">Talpro Hiring &lt;hiring@talpro.in&gt;</w:t>
      </w:r>
      <w:r>
        <w:t xml:space="preserve"> </w:t>
      </w:r>
      <w:r>
        <w:t xml:space="preserve">(existing inbox)</w:t>
      </w:r>
      <w:r>
        <w:t xml:space="preserve"> </w:t>
      </w:r>
      <w:r>
        <w:rPr>
          <w:b/>
        </w:rPr>
        <w:t xml:space="preserve">Reply-to:</w:t>
      </w:r>
      <w:r>
        <w:t xml:space="preserve"> </w:t>
      </w:r>
      <w:r>
        <w:rPr>
          <w:rStyle w:val="VerbatimChar"/>
        </w:rPr>
        <w:t xml:space="preserve">qorium-customer-zero@talpro.in</w:t>
      </w:r>
      <w:r>
        <w:t xml:space="preserve"> </w:t>
      </w:r>
      <w:r>
        <w:t xml:space="preserve">(alias forwarding to CTO Office + Talpro Delivery Head)</w:t>
      </w:r>
      <w:r>
        <w:t xml:space="preserve"> </w:t>
      </w:r>
      <w:r>
        <w:rPr>
          <w:b/>
        </w:rPr>
        <w:t xml:space="preserve">Subject line (chosen for clarity):</w:t>
      </w:r>
      <w:r>
        <w:t xml:space="preserve"> </w:t>
      </w:r>
      <w:r>
        <w:rPr>
          <w:rStyle w:val="VerbatimChar"/>
        </w:rPr>
        <w:t xml:space="preserve">[Talpro × QOrium] Quick 20-min Senior Java Skills Check — Customer Zero Pilot</w:t>
      </w:r>
      <w:r>
        <w:t xml:space="preserve"> </w:t>
      </w:r>
      <w:r>
        <w:rPr>
          <w:b/>
        </w:rPr>
        <w:t xml:space="preserve">Send timing:</w:t>
      </w:r>
      <w:r>
        <w:t xml:space="preserve"> </w:t>
      </w:r>
      <w:r>
        <w:t xml:space="preserve">09:00-11:00 IST on Day-1 (warm window for technical candidates)</w:t>
      </w:r>
    </w:p>
    <w:p>
      <w:pPr>
        <w:pStyle w:val="BlockText"/>
      </w:pPr>
      <w:r>
        <w:rPr>
          <w:b/>
        </w:rPr>
        <w:t xml:space="preserve">CTO note:</w:t>
      </w:r>
      <w:r>
        <w:t xml:space="preserve"> </w:t>
      </w:r>
      <w:r>
        <w:t xml:space="preserve">Customer Zero is internal dogfooding. The candidate is a real Talpro pipeline candidate,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paying customer. Treat the wording with the same care you would for a paying customer — this is the first impression of QOrium under the Talpro × QOrium co-brand.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mail-body-copypaste-ready"/>
      <w:r>
        <w:t xml:space="preserve">Email body — copy/paste ready</w:t>
      </w:r>
      <w:bookmarkEnd w:id="21"/>
    </w:p>
    <w:p>
      <w:pPr>
        <w:pStyle w:val="BlockText"/>
      </w:pPr>
      <w:r>
        <w:t xml:space="preserve">Hi {{candidate_first_name}},</w:t>
      </w:r>
    </w:p>
    <w:p>
      <w:pPr>
        <w:pStyle w:val="BlockText"/>
      </w:pPr>
      <w:r>
        <w:t xml:space="preserve">Thanks for being in our Senior Java pipeline at Talpro. As part of how we’re modernising our screening, we’re inviting select candidates to take a short 20-minute Senior Java skills check before the interview round.</w:t>
      </w:r>
    </w:p>
    <w:p>
      <w:pPr>
        <w:pStyle w:val="BlockText"/>
      </w:pPr>
      <w:r>
        <w:rPr>
          <w:b/>
        </w:rPr>
        <w:t xml:space="preserve">What this is:</w:t>
      </w:r>
      <w:r>
        <w:t xml:space="preserve"> </w:t>
      </w:r>
      <w:r>
        <w:t xml:space="preserve">- 6 multiple-choice questions covering JVM concurrency, Spring Boot 3.x, JPA/Hibernate, and microservices resilience</w:t>
      </w:r>
      <w:r>
        <w:t xml:space="preserve"> </w:t>
      </w:r>
      <w:r>
        <w:t xml:space="preserve">- 19 minutes total (you’ll see a per-question timer; you can finish faster if you want)</w:t>
      </w:r>
      <w:r>
        <w:t xml:space="preserve"> </w:t>
      </w:r>
      <w:r>
        <w:t xml:space="preserve">- No coding required for this round; the coding round comes later if we move forward</w:t>
      </w:r>
      <w:r>
        <w:t xml:space="preserve"> </w:t>
      </w:r>
      <w:r>
        <w:t xml:space="preserve">- Your work is</w:t>
      </w:r>
      <w:r>
        <w:t xml:space="preserve"> </w:t>
      </w:r>
      <w:r>
        <w:rPr>
          <w:b/>
        </w:rPr>
        <w:t xml:space="preserve">always</w:t>
      </w:r>
      <w:r>
        <w:t xml:space="preserve"> </w:t>
      </w:r>
      <w:r>
        <w:t xml:space="preserve">evaluated by humans — this check just helps us focus the interview conversation on the strongest signals</w:t>
      </w:r>
    </w:p>
    <w:p>
      <w:pPr>
        <w:pStyle w:val="BlockText"/>
      </w:pPr>
      <w:r>
        <w:rPr>
          <w:b/>
        </w:rPr>
        <w:t xml:space="preserve">What you’ll need:</w:t>
      </w:r>
      <w:r>
        <w:t xml:space="preserve"> </w:t>
      </w:r>
      <w:r>
        <w:t xml:space="preserve">- Laptop or desktop browser (Chrome, Firefox, Safari, Edge — current versions)</w:t>
      </w:r>
      <w:r>
        <w:t xml:space="preserve"> </w:t>
      </w:r>
      <w:r>
        <w:t xml:space="preserve">- A quiet 25 minutes (the system saves your progress if you lose connection mid-question)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Click your single-use link below</w:t>
      </w:r>
      <w:r>
        <w:t xml:space="preserve"> </w:t>
      </w:r>
      <w:r>
        <w:t xml:space="preserve">— it’s tied to your candidate record, so please don’t forward it</w:t>
      </w:r>
    </w:p>
    <w:p>
      <w:pPr>
        <w:pStyle w:val="BlockText"/>
      </w:pPr>
      <w:r>
        <w:rPr>
          <w:b/>
        </w:rPr>
        <w:t xml:space="preserve">Your link:</w:t>
      </w:r>
      <w:r>
        <w:t xml:space="preserve"> </w:t>
      </w:r>
      <w:r>
        <w:t xml:space="preserve">{{single_use_session_url}}</w:t>
      </w:r>
    </w:p>
    <w:p>
      <w:pPr>
        <w:pStyle w:val="BlockText"/>
      </w:pPr>
      <w:r>
        <w:rPr>
          <w:i/>
        </w:rPr>
        <w:t xml:space="preserve">The link expires in 48 hours. If you need a fresh one, reply to this email and we’ll generate a new one within the same day.</w:t>
      </w:r>
    </w:p>
    <w:p>
      <w:pPr>
        <w:pStyle w:val="BlockText"/>
      </w:pPr>
      <w:r>
        <w:rPr>
          <w:b/>
        </w:rPr>
        <w:t xml:space="preserve">Quick FAQ: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Will my responses be shared outside Talpro?</w:t>
      </w:r>
      <w:r>
        <w:t xml:space="preserve"> </w:t>
      </w:r>
      <w:r>
        <w:t xml:space="preserve">No. This is internal Talpro screening. Your data is protected per Talpro’s standard candidate privacy policy.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What does QOrium do?</w:t>
      </w:r>
      <w:r>
        <w:t xml:space="preserve"> </w:t>
      </w:r>
      <w:r>
        <w:t xml:space="preserve">QOrium is the question-bank engine Talpro is using. Talpro is the company hiring you; QOrium is a Talpro product line.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How is this scored?</w:t>
      </w:r>
      <w:r>
        <w:t xml:space="preserve"> </w:t>
      </w:r>
      <w:r>
        <w:t xml:space="preserve">Each MCQ is worth 5 points; max score 30. Pass mark for this round is 21/30. The result feeds into our shortlisting; it doesn’t determine the final hire.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What if I have a technical issue?</w:t>
      </w:r>
      <w:r>
        <w:t xml:space="preserve"> </w:t>
      </w:r>
      <w:r>
        <w:t xml:space="preserve">Reply to this email; we typically respond within 30 minutes during 9 AM – 7 PM IST.</w:t>
      </w:r>
    </w:p>
    <w:p>
      <w:pPr>
        <w:pStyle w:val="BlockText"/>
      </w:pPr>
      <w:r>
        <w:t xml:space="preserve">Looking forward to talking with you.</w:t>
      </w:r>
    </w:p>
    <w:p>
      <w:pPr>
        <w:pStyle w:val="BlockText"/>
      </w:pPr>
      <w:r>
        <w:t xml:space="preserve">{{recruiter_name}}</w:t>
      </w:r>
      <w:r>
        <w:t xml:space="preserve"> </w:t>
      </w:r>
      <w:r>
        <w:t xml:space="preserve">Talpro India Hiring · {{recruiter_title}}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</w:rPr>
        <w:t xml:space="preserve">This pilot is part of Talpro’s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Customer Zero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programme — Talpro is the first user of the QOrium question-bank engine. Your feedback on the experience (clarity, pacing, browser issues) genuinely helps us — feel free to send a 1-line note when you’re done. Thank you.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ariables-to-populate-at-send-time"/>
      <w:r>
        <w:t xml:space="preserve">Variables to populate at send time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{{candidate_first_name}}</w:t>
            </w:r>
          </w:p>
        </w:tc>
        <w:tc>
          <w:p>
            <w:pPr>
              <w:pStyle w:val="Compact"/>
              <w:jc w:val="left"/>
            </w:pPr>
            <w:r>
              <w:t xml:space="preserve">Talpro CRM (Snov.io / HubSpot enrichment)</w:t>
            </w:r>
          </w:p>
        </w:tc>
        <w:tc>
          <w:p>
            <w:pPr>
              <w:pStyle w:val="Compact"/>
              <w:jc w:val="left"/>
            </w:pPr>
            <w:r>
              <w:t xml:space="preserve">Priya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{{single_use_session_url}}</w:t>
            </w:r>
          </w:p>
        </w:tc>
        <w:tc>
          <w:p>
            <w:pPr>
              <w:pStyle w:val="Compact"/>
              <w:jc w:val="left"/>
            </w:pPr>
            <w:r>
              <w:t xml:space="preserve">Generated by</w:t>
            </w:r>
            <w:r>
              <w:t xml:space="preserve"> </w:t>
            </w:r>
            <w:r>
              <w:rPr>
                <w:rStyle w:val="VerbatimChar"/>
              </w:rPr>
              <w:t xml:space="preserve">qorium-readybank-service</w:t>
            </w:r>
            <w:r>
              <w:t xml:space="preserve"> </w:t>
            </w:r>
            <w:r>
              <w:rPr>
                <w:rStyle w:val="VerbatimChar"/>
              </w:rPr>
              <w:t xml:space="preserve">/v1/sessions/create</w:t>
            </w:r>
            <w:r>
              <w:t xml:space="preserve"> </w:t>
            </w:r>
            <w:r>
              <w:t xml:space="preserve">endpoint per candidate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https://api.qorium.online/take/QOR-SESS-2026-05-03-001-{{jwt}}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{{recruiter_name}}</w:t>
            </w:r>
          </w:p>
        </w:tc>
        <w:tc>
          <w:p>
            <w:pPr>
              <w:pStyle w:val="Compact"/>
              <w:jc w:val="left"/>
            </w:pPr>
            <w:r>
              <w:t xml:space="preserve">Talpro Hiring side (recruiter handling this candidate)</w:t>
            </w:r>
          </w:p>
        </w:tc>
        <w:tc>
          <w:p>
            <w:pPr>
              <w:pStyle w:val="Compact"/>
              <w:jc w:val="left"/>
            </w:pPr>
            <w:r>
              <w:t xml:space="preserve">Rajesh Kumar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{{recruiter_title}}</w:t>
            </w:r>
          </w:p>
        </w:tc>
        <w:tc>
          <w:p>
            <w:pPr>
              <w:pStyle w:val="Compact"/>
              <w:jc w:val="left"/>
            </w:pPr>
            <w:r>
              <w:t xml:space="preserve">Talpro recruiter title</w:t>
            </w:r>
          </w:p>
        </w:tc>
        <w:tc>
          <w:p>
            <w:pPr>
              <w:pStyle w:val="Compact"/>
              <w:jc w:val="left"/>
            </w:pPr>
            <w:r>
              <w:t xml:space="preserve">Senior Recruiter — Engineering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end-mechanism-day-1"/>
      <w:r>
        <w:t xml:space="preserve">Send mechanism (Day-1)</w:t>
      </w:r>
      <w:bookmarkEnd w:id="23"/>
    </w:p>
    <w:p>
      <w:pPr>
        <w:pStyle w:val="FirstParagraph"/>
      </w:pPr>
      <w:r>
        <w:rPr>
          <w:b/>
        </w:rPr>
        <w:t xml:space="preserve">For the very first candidate (Day-1):</w:t>
      </w:r>
      <w:r>
        <w:t xml:space="preserve"> </w:t>
      </w:r>
      <w:r>
        <w:t xml:space="preserve">- Manual send from</w:t>
      </w:r>
      <w:r>
        <w:t xml:space="preserve"> </w:t>
      </w:r>
      <w:r>
        <w:rPr>
          <w:rStyle w:val="VerbatimChar"/>
        </w:rPr>
        <w:t xml:space="preserve">hiring@talpro.in</w:t>
      </w:r>
      <w:r>
        <w:t xml:space="preserve"> </w:t>
      </w:r>
      <w:r>
        <w:t xml:space="preserve">to a single named candidate, after Talpro Delivery Head named.</w:t>
      </w:r>
      <w:r>
        <w:t xml:space="preserve"> </w:t>
      </w:r>
      <w:r>
        <w:t xml:space="preserve">- Avoid bulk-mailer routing for the first send (Mailgun/Sendgrid bulk inboxes risk spam folder; first impression matters).</w:t>
      </w:r>
      <w:r>
        <w:t xml:space="preserve"> </w:t>
      </w:r>
      <w:r>
        <w:t xml:space="preserve">- Single-use session URL must be pre-generated and tested end-to-end before sending.</w:t>
      </w:r>
    </w:p>
    <w:p>
      <w:pPr>
        <w:pStyle w:val="BodyText"/>
      </w:pPr>
      <w:r>
        <w:rPr>
          <w:b/>
        </w:rPr>
        <w:t xml:space="preserve">From Day-2 onward:</w:t>
      </w:r>
      <w:r>
        <w:t xml:space="preserve"> </w:t>
      </w:r>
      <w:r>
        <w:t xml:space="preserve">- Talpro Delivery Head can mail-merge from CRM (HubSpot or Mailchimp tied to Talpro brand).</w:t>
      </w:r>
      <w:r>
        <w:t xml:space="preserve"> </w:t>
      </w:r>
      <w:r>
        <w:t xml:space="preserve">- All sends are recorded in</w:t>
      </w:r>
      <w:r>
        <w:t xml:space="preserve"> </w:t>
      </w:r>
      <w:r>
        <w:rPr>
          <w:rStyle w:val="VerbatimChar"/>
        </w:rPr>
        <w:t xml:space="preserve">customer_zero_feedback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invitation_sent_at</w:t>
      </w:r>
      <w:r>
        <w:t xml:space="preserve"> </w:t>
      </w:r>
      <w:r>
        <w:t xml:space="preserve">timestamp.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mpliance-notes"/>
      <w:r>
        <w:t xml:space="preserve">Compliance notes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Consent:</w:t>
      </w:r>
      <w:r>
        <w:t xml:space="preserve"> </w:t>
      </w:r>
      <w:r>
        <w:t xml:space="preserve">Talpro India’s existing candidate privacy policy already covers internal screening tools. No additional consent is required for Day-1.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Data residency:</w:t>
      </w:r>
      <w:r>
        <w:t xml:space="preserve"> </w:t>
      </w:r>
      <w:r>
        <w:t xml:space="preserve">candidate response data stays in Indian-region storage (Hostinger VPS Bengaluru region OR Mac Mini Bangalore). No cross-border transfer pre-Pre-A.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DPA:</w:t>
      </w:r>
      <w:r>
        <w:t xml:space="preserve"> </w:t>
      </w:r>
      <w:r>
        <w:t xml:space="preserve">A7 DPA v0.1 (drafted Run #2) governs the QOrium↔Talpro data flow internally; signed by both CEO + CTO once K&amp;S Partners reply.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Right to opt out:</w:t>
      </w:r>
      <w:r>
        <w:t xml:space="preserve"> </w:t>
      </w:r>
      <w:r>
        <w:t xml:space="preserve">candidate can decline by replying with</w:t>
      </w:r>
      <w:r>
        <w:t xml:space="preserve"> </w:t>
      </w:r>
      <w:r>
        <w:t xml:space="preserve">“</w:t>
      </w:r>
      <w:r>
        <w:t xml:space="preserve">I prefer not to take the assessment</w:t>
      </w:r>
      <w:r>
        <w:t xml:space="preserve">”</w:t>
      </w:r>
      <w:r>
        <w:t xml:space="preserve"> </w:t>
      </w:r>
      <w:r>
        <w:t xml:space="preserve">— recorded as</w:t>
      </w:r>
      <w:r>
        <w:t xml:space="preserve"> </w:t>
      </w:r>
      <w:r>
        <w:rPr>
          <w:rStyle w:val="VerbatimChar"/>
        </w:rPr>
        <w:t xml:space="preserve">declined_by_candidate</w:t>
      </w:r>
      <w:r>
        <w:t xml:space="preserve"> </w:t>
      </w:r>
      <w:r>
        <w:t xml:space="preserve">in CRM,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counted as fail.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Right to retake:</w:t>
      </w:r>
      <w:r>
        <w:t xml:space="preserve"> </w:t>
      </w:r>
      <w:r>
        <w:t xml:space="preserve">if technical issue (browser crash, connection drop), candidate can re-take once within 48 hours; this is the explicit policy and is mentioned in the FAQ.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ost-send-tracking"/>
      <w:r>
        <w:t xml:space="preserve">Post-send tracking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Captured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Stored 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sent</w:t>
            </w:r>
          </w:p>
        </w:tc>
        <w:tc>
          <w:p>
            <w:pPr>
              <w:pStyle w:val="Compact"/>
              <w:jc w:val="left"/>
            </w:pPr>
            <w:r>
              <w:t xml:space="preserve">Talpro recruiter (manual) OR Mailchimp (bulk)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customer_zero_feedback.invitation_sent_at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 clicked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qorium-readybank-service</w:t>
            </w:r>
            <w:r>
              <w:t xml:space="preserve"> </w:t>
            </w:r>
            <w:r>
              <w:rPr>
                <w:rStyle w:val="VerbatimChar"/>
              </w:rPr>
              <w:t xml:space="preserve">/take/...</w:t>
            </w:r>
            <w:r>
              <w:t xml:space="preserve"> </w:t>
            </w:r>
            <w: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sessions.first_view_at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Assessment started (Q1 served)</w:t>
            </w:r>
          </w:p>
        </w:tc>
        <w:tc>
          <w:p>
            <w:pPr>
              <w:pStyle w:val="Compact"/>
              <w:jc w:val="left"/>
            </w:pPr>
            <w:r>
              <w:t xml:space="preserve">service 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sessions.started_at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Assessment completed</w:t>
            </w:r>
          </w:p>
        </w:tc>
        <w:tc>
          <w:p>
            <w:pPr>
              <w:pStyle w:val="Compact"/>
              <w:jc w:val="left"/>
            </w:pPr>
            <w:r>
              <w:t xml:space="preserve">service 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sessions.completed_at</w:t>
            </w:r>
            <w:r>
              <w:t xml:space="preserve"> </w:t>
            </w:r>
            <w:r>
              <w:t xml:space="preserve">+ final response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 PDF delivered to recruiter</w:t>
            </w:r>
          </w:p>
        </w:tc>
        <w:tc>
          <w:p>
            <w:pPr>
              <w:pStyle w:val="Compact"/>
              <w:jc w:val="left"/>
            </w:pPr>
            <w:r>
              <w:t xml:space="preserve">service 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sessions.result_delivered_at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 sends 1-line feedback</w:t>
            </w:r>
          </w:p>
        </w:tc>
        <w:tc>
          <w:p>
            <w:pPr>
              <w:pStyle w:val="Compact"/>
              <w:jc w:val="left"/>
            </w:pPr>
            <w:r>
              <w:t xml:space="preserve">manual reply OR feedback widget on result 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customer_zero_feedback.candidate_feedback_text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Recruiter sends 1-line feedback</w:t>
            </w:r>
          </w:p>
        </w:tc>
        <w:tc>
          <w:p>
            <w:pPr>
              <w:pStyle w:val="Compact"/>
              <w:jc w:val="left"/>
            </w:pPr>
            <w:r>
              <w:t xml:space="preserve">manual or Slack thread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customer_zero_feedback.recruiter_feedback_text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Prepared by CTO Office, Run #21. Constitution v2.0 SO-1 + D4 Customer Zero Feedback Charter.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2026-05-03T17:24:21Z</dcterms:created>
  <dcterms:modified xsi:type="dcterms:W3CDTF">2026-05-03T17:24:21Z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