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dd87ea16426053f06729162433bf7e8506f8cd"/>
      <w:r>
        <w:t xml:space="preserve">Bali Sales Playbook: AE Enterprise &amp; BD Platforms CRM + Workflow</w:t>
      </w:r>
      <w:bookmarkEnd w:id="20"/>
    </w:p>
    <w:p>
      <w:pPr>
        <w:pStyle w:val="FirstParagraph"/>
      </w:pPr>
      <w:r>
        <w:rPr>
          <w:b/>
        </w:rPr>
        <w:t xml:space="preserve">Status:</w:t>
      </w:r>
      <w:r>
        <w:t xml:space="preserve"> </w:t>
      </w:r>
      <w:r>
        <w:t xml:space="preserve">Complete</w:t>
      </w:r>
      <w:r>
        <w:br/>
      </w:r>
      <w:r>
        <w:rPr>
          <w:b/>
        </w:rPr>
        <w:t xml:space="preserve">Version:</w:t>
      </w:r>
      <w:r>
        <w:t xml:space="preserve"> </w:t>
      </w:r>
      <w:r>
        <w:t xml:space="preserve">1.0</w:t>
      </w:r>
      <w:r>
        <w:br/>
      </w:r>
      <w:r>
        <w:rPr>
          <w:b/>
        </w:rPr>
        <w:t xml:space="preserve">Last Updated:</w:t>
      </w:r>
      <w:r>
        <w:t xml:space="preserve"> </w:t>
      </w:r>
      <w:r>
        <w:t xml:space="preserve">May 2, 2026</w:t>
      </w:r>
      <w:r>
        <w:br/>
      </w:r>
      <w:r>
        <w:rPr>
          <w:b/>
        </w:rPr>
        <w:t xml:space="preserve">Owner:</w:t>
      </w:r>
      <w:r>
        <w:t xml:space="preserve"> </w:t>
      </w:r>
      <w:r>
        <w:t xml:space="preserve">CTO Office (Sales Operations)</w:t>
      </w:r>
      <w:r>
        <w:br/>
      </w:r>
      <w:r>
        <w:rPr>
          <w:b/>
        </w:rPr>
        <w:t xml:space="preserve">Audience:</w:t>
      </w:r>
      <w:r>
        <w:t xml:space="preserve"> </w:t>
      </w:r>
      <w:r>
        <w:t xml:space="preserve">AE Enterprise, BD Platforms Lead, CEO (governance), CRM Admin</w:t>
      </w:r>
    </w:p>
    <w:p>
      <w:r>
        <w:pict>
          <v:rect style="width:0;height:1.5pt" o:hralign="center" o:hrstd="t" o:hr="t"/>
        </w:pict>
      </w:r>
    </w:p>
    <w:p>
      <w:pPr>
        <w:pStyle w:val="Heading2"/>
      </w:pPr>
      <w:bookmarkStart w:id="21" w:name="executive-summary"/>
      <w:r>
        <w:t xml:space="preserve">1. Executive Summary</w:t>
      </w:r>
      <w:bookmarkEnd w:id="21"/>
    </w:p>
    <w:p>
      <w:pPr>
        <w:pStyle w:val="FirstParagraph"/>
      </w:pPr>
      <w:r>
        <w:t xml:space="preserve">This playbook defines the operational framework for QOrium’s two parallel GTM motions: Enterprise Stack-Vault (AE Enterprise role) and Platform API (BD Platforms role). Both use HubSpot CRM as the source of truth, with standardized pipeline stages, qualification criteria, and pricing guardrails. The playbook ensures repeatable deal progression, transparent forecasting, and adherence to QOrium’s Constitution (pricing anchors, discount discipline, expansion metrics).</w:t>
      </w:r>
    </w:p>
    <w:p>
      <w:pPr>
        <w:pStyle w:val="BodyText"/>
      </w:pPr>
      <w:r>
        <w:rPr>
          <w:b/>
        </w:rPr>
        <w:t xml:space="preserve">Scope:</w:t>
      </w:r>
      <w:r>
        <w:t xml:space="preserve"> </w:t>
      </w:r>
      <w:r>
        <w:t xml:space="preserve">CRM setup, pipeline definitions, MEDDPICC qualification, pricing playbook, quote templates, activity standards, compensation alignment, and escalation protocols.</w:t>
      </w:r>
    </w:p>
    <w:p>
      <w:r>
        <w:pict>
          <v:rect style="width:0;height:1.5pt" o:hralign="center" o:hrstd="t" o:hr="t"/>
        </w:pict>
      </w:r>
    </w:p>
    <w:p>
      <w:pPr>
        <w:pStyle w:val="Heading2"/>
      </w:pPr>
      <w:bookmarkStart w:id="22" w:name="crm-choice-hubspot-vs-pipedrive-analysis"/>
      <w:r>
        <w:t xml:space="preserve">2. CRM Choice: HubSpot vs Pipedrive Analysis</w:t>
      </w:r>
      <w:bookmarkEnd w:id="22"/>
    </w:p>
    <w:p>
      <w:pPr>
        <w:pStyle w:val="Heading3"/>
      </w:pPr>
      <w:bookmarkStart w:id="23" w:name="decision-hubspot-selected"/>
      <w:r>
        <w:t xml:space="preserve">Decision: HubSpot (Selected)</w:t>
      </w:r>
      <w:bookmarkEnd w:id="23"/>
    </w:p>
    <w:p>
      <w:pPr>
        <w:pStyle w:val="FirstParagraph"/>
      </w:pPr>
      <w:r>
        <w:rPr>
          <w:b/>
        </w:rPr>
        <w:t xml:space="preserve">Rationale:</w:t>
      </w:r>
      <w:r>
        <w:t xml:space="preserve"> </w:t>
      </w:r>
      <w:r>
        <w:t xml:space="preserve">-</w:t>
      </w:r>
      <w:r>
        <w:t xml:space="preserve"> </w:t>
      </w:r>
      <w:r>
        <w:rPr>
          <w:b/>
        </w:rPr>
        <w:t xml:space="preserve">Native integration:</w:t>
      </w:r>
      <w:r>
        <w:t xml:space="preserve"> </w:t>
      </w:r>
      <w:r>
        <w:t xml:space="preserve">Talpro Universe already uses HubSpot; reuse eliminates setup cost</w:t>
      </w:r>
      <w:r>
        <w:t xml:space="preserve"> </w:t>
      </w:r>
      <w:r>
        <w:t xml:space="preserve">-</w:t>
      </w:r>
      <w:r>
        <w:t xml:space="preserve"> </w:t>
      </w:r>
      <w:r>
        <w:rPr>
          <w:b/>
        </w:rPr>
        <w:t xml:space="preserve">Complexity:</w:t>
      </w:r>
      <w:r>
        <w:t xml:space="preserve"> </w:t>
      </w:r>
      <w:r>
        <w:t xml:space="preserve">Enterprise deals (4–9 month cycles, multi-stakeholder) require deal stages, custom fields, task automation, and forecasting</w:t>
      </w:r>
      <w:r>
        <w:t xml:space="preserve"> </w:t>
      </w:r>
      <w:r>
        <w:t xml:space="preserve">-</w:t>
      </w:r>
      <w:r>
        <w:t xml:space="preserve"> </w:t>
      </w:r>
      <w:r>
        <w:rPr>
          <w:b/>
        </w:rPr>
        <w:t xml:space="preserve">Workflow:</w:t>
      </w:r>
      <w:r>
        <w:t xml:space="preserve"> </w:t>
      </w:r>
      <w:r>
        <w:t xml:space="preserve">HubSpot’s Sequences automate outreach cadences; Deal Stage tracking enables predictive close date</w:t>
      </w:r>
      <w:r>
        <w:t xml:space="preserve"> </w:t>
      </w:r>
      <w:r>
        <w:t xml:space="preserve">-</w:t>
      </w:r>
      <w:r>
        <w:t xml:space="preserve"> </w:t>
      </w:r>
      <w:r>
        <w:rPr>
          <w:b/>
        </w:rPr>
        <w:t xml:space="preserve">Reporting:</w:t>
      </w:r>
      <w:r>
        <w:t xml:space="preserve"> </w:t>
      </w:r>
      <w:r>
        <w:t xml:space="preserve">HubSpot Dashboards support real-time pipeline reviews (Monday standup)</w:t>
      </w:r>
      <w:r>
        <w:t xml:space="preserve"> </w:t>
      </w:r>
      <w:r>
        <w:t xml:space="preserve">-</w:t>
      </w:r>
      <w:r>
        <w:t xml:space="preserve"> </w:t>
      </w:r>
      <w:r>
        <w:rPr>
          <w:b/>
        </w:rPr>
        <w:t xml:space="preserve">Sales tools:</w:t>
      </w:r>
      <w:r>
        <w:t xml:space="preserve"> </w:t>
      </w:r>
      <w:r>
        <w:t xml:space="preserve">Dialer + email integration (HubSpot Sales Hub) reduces context switching</w:t>
      </w:r>
    </w:p>
    <w:p>
      <w:pPr>
        <w:pStyle w:val="Heading3"/>
      </w:pPr>
      <w:bookmarkStart w:id="24" w:name="pipedrive-alternative-rejected"/>
      <w:r>
        <w:t xml:space="preserve">Pipedrive Alternative (Rejected)</w:t>
      </w:r>
      <w:bookmarkEnd w:id="24"/>
    </w:p>
    <w:p>
      <w:pPr>
        <w:numPr>
          <w:ilvl w:val="0"/>
          <w:numId w:val="1001"/>
        </w:numPr>
        <w:pStyle w:val="Compact"/>
      </w:pPr>
      <w:r>
        <w:rPr>
          <w:b/>
        </w:rPr>
        <w:t xml:space="preserve">Pros:</w:t>
      </w:r>
      <w:r>
        <w:t xml:space="preserve"> </w:t>
      </w:r>
      <w:r>
        <w:t xml:space="preserve">Simpler UI, faster onboarding</w:t>
      </w:r>
    </w:p>
    <w:p>
      <w:pPr>
        <w:numPr>
          <w:ilvl w:val="0"/>
          <w:numId w:val="1001"/>
        </w:numPr>
        <w:pStyle w:val="Compact"/>
      </w:pPr>
      <w:r>
        <w:rPr>
          <w:b/>
        </w:rPr>
        <w:t xml:space="preserve">Cons:</w:t>
      </w:r>
      <w:r>
        <w:t xml:space="preserve"> </w:t>
      </w:r>
      <w:r>
        <w:t xml:space="preserve">Limited custom field support, weaker forecasting, no native dialer integration</w:t>
      </w:r>
    </w:p>
    <w:p>
      <w:pPr>
        <w:numPr>
          <w:ilvl w:val="0"/>
          <w:numId w:val="1001"/>
        </w:numPr>
        <w:pStyle w:val="Compact"/>
      </w:pPr>
      <w:r>
        <w:rPr>
          <w:b/>
        </w:rPr>
        <w:t xml:space="preserve">Verdict:</w:t>
      </w:r>
      <w:r>
        <w:t xml:space="preserve"> </w:t>
      </w:r>
      <w:r>
        <w:t xml:space="preserve">Too lightweight for AE motion; adequate for BD motion but standardizing on HubSpot for ease</w:t>
      </w:r>
    </w:p>
    <w:p>
      <w:pPr>
        <w:pStyle w:val="Heading3"/>
      </w:pPr>
      <w:bookmarkStart w:id="25" w:name="hubspot-implementation-checklist"/>
      <w:r>
        <w:t xml:space="preserve">HubSpot Implementation Checklist</w:t>
      </w:r>
      <w:bookmarkEnd w:id="25"/>
    </w:p>
    <w:p>
      <w:pPr>
        <w:numPr>
          <w:ilvl w:val="0"/>
          <w:numId w:val="1002"/>
        </w:numPr>
        <w:pStyle w:val="Compact"/>
      </w:pPr>
      <w:r>
        <w:t xml:space="preserve">☐ Provision Sales Hub seat for AE Enterprise</w:t>
      </w:r>
    </w:p>
    <w:p>
      <w:pPr>
        <w:numPr>
          <w:ilvl w:val="0"/>
          <w:numId w:val="1002"/>
        </w:numPr>
        <w:pStyle w:val="Compact"/>
      </w:pPr>
      <w:r>
        <w:t xml:space="preserve">☐ Provision Sales Hub seat for BD Platforms Lead</w:t>
      </w:r>
    </w:p>
    <w:p>
      <w:pPr>
        <w:numPr>
          <w:ilvl w:val="0"/>
          <w:numId w:val="1002"/>
        </w:numPr>
        <w:pStyle w:val="Compact"/>
      </w:pPr>
      <w:r>
        <w:t xml:space="preserve">☐ Customize Object: Deal (add custom fields per §3)</w:t>
      </w:r>
    </w:p>
    <w:p>
      <w:pPr>
        <w:numPr>
          <w:ilvl w:val="0"/>
          <w:numId w:val="1002"/>
        </w:numPr>
        <w:pStyle w:val="Compact"/>
      </w:pPr>
      <w:r>
        <w:t xml:space="preserve">☐ Create two Pipelines:</w:t>
      </w:r>
      <w:r>
        <w:t xml:space="preserve"> </w:t>
      </w:r>
      <w:r>
        <w:t xml:space="preserve">“</w:t>
      </w:r>
      <w:r>
        <w:t xml:space="preserve">Enterprise Stack-Vault</w:t>
      </w:r>
      <w:r>
        <w:t xml:space="preserve">”</w:t>
      </w:r>
      <w:r>
        <w:t xml:space="preserve"> </w:t>
      </w:r>
      <w:r>
        <w:t xml:space="preserve">and</w:t>
      </w:r>
      <w:r>
        <w:t xml:space="preserve"> </w:t>
      </w:r>
      <w:r>
        <w:t xml:space="preserve">“</w:t>
      </w:r>
      <w:r>
        <w:t xml:space="preserve">Platform API</w:t>
      </w:r>
      <w:r>
        <w:t xml:space="preserve">”</w:t>
      </w:r>
    </w:p>
    <w:p>
      <w:pPr>
        <w:numPr>
          <w:ilvl w:val="0"/>
          <w:numId w:val="1002"/>
        </w:numPr>
        <w:pStyle w:val="Compact"/>
      </w:pPr>
      <w:r>
        <w:t xml:space="preserve">☐ Set up Teams (AE + CEO team; BD + CEO team)</w:t>
      </w:r>
    </w:p>
    <w:p>
      <w:pPr>
        <w:numPr>
          <w:ilvl w:val="0"/>
          <w:numId w:val="1002"/>
        </w:numPr>
        <w:pStyle w:val="Compact"/>
      </w:pPr>
      <w:r>
        <w:t xml:space="preserve">☐ Import Prospect Lists (Bosch, Siemens, JPMC, WeCP, Xobin, Adaface)</w:t>
      </w:r>
    </w:p>
    <w:p>
      <w:pPr>
        <w:numPr>
          <w:ilvl w:val="0"/>
          <w:numId w:val="1002"/>
        </w:numPr>
        <w:pStyle w:val="Compact"/>
      </w:pPr>
      <w:r>
        <w:t xml:space="preserve">☐ Activate Sequences (Cold Outreach, Discovery Follow-up, Proposal Follow-up)</w:t>
      </w:r>
    </w:p>
    <w:p>
      <w:pPr>
        <w:numPr>
          <w:ilvl w:val="0"/>
          <w:numId w:val="1002"/>
        </w:numPr>
        <w:pStyle w:val="Compact"/>
      </w:pPr>
      <w:r>
        <w:t xml:space="preserve">☐ Configure Forecasting (weighted pipeline by stage)</w:t>
      </w:r>
    </w:p>
    <w:p>
      <w:pPr>
        <w:numPr>
          <w:ilvl w:val="0"/>
          <w:numId w:val="1002"/>
        </w:numPr>
        <w:pStyle w:val="Compact"/>
      </w:pPr>
      <w:r>
        <w:t xml:space="preserve">☐ Grant CEO read/write + reporting access</w:t>
      </w:r>
    </w:p>
    <w:p>
      <w:r>
        <w:pict>
          <v:rect style="width:0;height:1.5pt" o:hralign="center" o:hrstd="t" o:hr="t"/>
        </w:pict>
      </w:r>
    </w:p>
    <w:p>
      <w:pPr>
        <w:pStyle w:val="Heading2"/>
      </w:pPr>
      <w:bookmarkStart w:id="26" w:name="pipeline-definitions"/>
      <w:r>
        <w:t xml:space="preserve">3. Pipeline Definitions</w:t>
      </w:r>
      <w:bookmarkEnd w:id="26"/>
    </w:p>
    <w:p>
      <w:pPr>
        <w:pStyle w:val="Heading3"/>
      </w:pPr>
      <w:bookmarkStart w:id="27" w:name="X4ea2b08fcdd2e07dc9a26a62fcee2e0062e7435"/>
      <w:r>
        <w:t xml:space="preserve">Enterprise Stack-Vault Pipeline (AE) — 7 Stages</w:t>
      </w:r>
      <w:bookmarkEnd w:id="27"/>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Entry Criteria</w:t>
            </w:r>
          </w:p>
        </w:tc>
        <w:tc>
          <w:tcPr>
            <w:tcBorders>
              <w:bottom w:val="single"/>
            </w:tcBorders>
            <w:vAlign w:val="bottom"/>
          </w:tcPr>
          <w:p>
            <w:pPr>
              <w:pStyle w:val="Compact"/>
              <w:jc w:val="left"/>
            </w:pPr>
            <w:r>
              <w:t xml:space="preserve">Exit Criteria</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Notes</w:t>
            </w:r>
          </w:p>
        </w:tc>
      </w:tr>
      <w:tr>
        <w:tc>
          <w:p>
            <w:pPr>
              <w:pStyle w:val="Compact"/>
              <w:jc w:val="left"/>
            </w:pPr>
            <w:r>
              <w:rPr>
                <w:b/>
              </w:rPr>
              <w:t xml:space="preserve">Prospect</w:t>
            </w:r>
          </w:p>
        </w:tc>
        <w:tc>
          <w:p>
            <w:pPr>
              <w:pStyle w:val="Compact"/>
              <w:jc w:val="left"/>
            </w:pPr>
            <w:r>
              <w:t xml:space="preserve">—</w:t>
            </w:r>
          </w:p>
        </w:tc>
        <w:tc>
          <w:p>
            <w:pPr>
              <w:pStyle w:val="Compact"/>
              <w:jc w:val="left"/>
            </w:pPr>
            <w:r>
              <w:t xml:space="preserve">Target GCC in tier-A list; TA Head/CFO identified</w:t>
            </w:r>
          </w:p>
        </w:tc>
        <w:tc>
          <w:p>
            <w:pPr>
              <w:pStyle w:val="Compact"/>
              <w:jc w:val="left"/>
            </w:pPr>
            <w:r>
              <w:t xml:space="preserve">First contact made (email/call); decision to engage</w:t>
            </w:r>
          </w:p>
        </w:tc>
        <w:tc>
          <w:p>
            <w:pPr>
              <w:pStyle w:val="Compact"/>
              <w:jc w:val="left"/>
            </w:pPr>
            <w:r>
              <w:t xml:space="preserve">AE</w:t>
            </w:r>
          </w:p>
        </w:tc>
        <w:tc>
          <w:p>
            <w:pPr>
              <w:pStyle w:val="Compact"/>
              <w:jc w:val="left"/>
            </w:pPr>
            <w:r>
              <w:t xml:space="preserve">List-building phase. No deal record yet.</w:t>
            </w:r>
          </w:p>
        </w:tc>
      </w:tr>
      <w:tr>
        <w:tc>
          <w:p>
            <w:pPr>
              <w:pStyle w:val="Compact"/>
              <w:jc w:val="left"/>
            </w:pPr>
            <w:r>
              <w:rPr>
                <w:b/>
              </w:rPr>
              <w:t xml:space="preserve">Outreach</w:t>
            </w:r>
          </w:p>
        </w:tc>
        <w:tc>
          <w:p>
            <w:pPr>
              <w:pStyle w:val="Compact"/>
              <w:jc w:val="left"/>
            </w:pPr>
            <w:r>
              <w:t xml:space="preserve">2–4 weeks</w:t>
            </w:r>
          </w:p>
        </w:tc>
        <w:tc>
          <w:p>
            <w:pPr>
              <w:pStyle w:val="Compact"/>
              <w:jc w:val="left"/>
            </w:pPr>
            <w:r>
              <w:t xml:space="preserve">Contact made; prospect has read initial email or taken call</w:t>
            </w:r>
          </w:p>
        </w:tc>
        <w:tc>
          <w:p>
            <w:pPr>
              <w:pStyle w:val="Compact"/>
              <w:jc w:val="left"/>
            </w:pPr>
            <w:r>
              <w:t xml:space="preserve">Discovery call scheduled OR 3 touches with no response = archive</w:t>
            </w:r>
          </w:p>
        </w:tc>
        <w:tc>
          <w:p>
            <w:pPr>
              <w:pStyle w:val="Compact"/>
              <w:jc w:val="left"/>
            </w:pPr>
            <w:r>
              <w:t xml:space="preserve">AE</w:t>
            </w:r>
          </w:p>
        </w:tc>
        <w:tc>
          <w:p>
            <w:pPr>
              <w:pStyle w:val="Compact"/>
              <w:jc w:val="left"/>
            </w:pPr>
            <w:r>
              <w:t xml:space="preserve">LinkedIn, warm intro, email sequence. Track touch count.</w:t>
            </w:r>
          </w:p>
        </w:tc>
      </w:tr>
      <w:tr>
        <w:tc>
          <w:p>
            <w:pPr>
              <w:pStyle w:val="Compact"/>
              <w:jc w:val="left"/>
            </w:pPr>
            <w:r>
              <w:rPr>
                <w:b/>
              </w:rPr>
              <w:t xml:space="preserve">Discovery</w:t>
            </w:r>
          </w:p>
        </w:tc>
        <w:tc>
          <w:p>
            <w:pPr>
              <w:pStyle w:val="Compact"/>
              <w:jc w:val="left"/>
            </w:pPr>
            <w:r>
              <w:t xml:space="preserve">2–4 weeks</w:t>
            </w:r>
          </w:p>
        </w:tc>
        <w:tc>
          <w:p>
            <w:pPr>
              <w:pStyle w:val="Compact"/>
              <w:jc w:val="left"/>
            </w:pPr>
            <w:r>
              <w:t xml:space="preserve">Discovery call held; pain validated; assessment spend confirmed</w:t>
            </w:r>
          </w:p>
        </w:tc>
        <w:tc>
          <w:p>
            <w:pPr>
              <w:pStyle w:val="Compact"/>
              <w:jc w:val="left"/>
            </w:pPr>
            <w:r>
              <w:t xml:space="preserve">Sample pack requested + delivery date confirmed OR unqualified (de-prioritize)</w:t>
            </w:r>
          </w:p>
        </w:tc>
        <w:tc>
          <w:p>
            <w:pPr>
              <w:pStyle w:val="Compact"/>
              <w:jc w:val="left"/>
            </w:pPr>
            <w:r>
              <w:t xml:space="preserve">AE + CEO</w:t>
            </w:r>
          </w:p>
        </w:tc>
        <w:tc>
          <w:p>
            <w:pPr>
              <w:pStyle w:val="Compact"/>
              <w:jc w:val="left"/>
            </w:pPr>
            <w:r>
              <w:t xml:space="preserve">3–5 calls typical. Uncover stack, hiring volume, procurement timeline.</w:t>
            </w:r>
          </w:p>
        </w:tc>
      </w:tr>
      <w:tr>
        <w:tc>
          <w:p>
            <w:pPr>
              <w:pStyle w:val="Compact"/>
              <w:jc w:val="left"/>
            </w:pPr>
            <w:r>
              <w:rPr>
                <w:b/>
              </w:rPr>
              <w:t xml:space="preserve">Sample Pack Review</w:t>
            </w:r>
          </w:p>
        </w:tc>
        <w:tc>
          <w:p>
            <w:pPr>
              <w:pStyle w:val="Compact"/>
              <w:jc w:val="left"/>
            </w:pPr>
            <w:r>
              <w:t xml:space="preserve">2–3 weeks</w:t>
            </w:r>
          </w:p>
        </w:tc>
        <w:tc>
          <w:p>
            <w:pPr>
              <w:pStyle w:val="Compact"/>
              <w:jc w:val="left"/>
            </w:pPr>
            <w:r>
              <w:t xml:space="preserve">50-question sample delivered; engineering panel begins review</w:t>
            </w:r>
          </w:p>
        </w:tc>
        <w:tc>
          <w:p>
            <w:pPr>
              <w:pStyle w:val="Compact"/>
              <w:jc w:val="left"/>
            </w:pPr>
            <w:r>
              <w:t xml:space="preserve">Engineering panel endorsement received OR panel rejects (revisit)</w:t>
            </w:r>
          </w:p>
        </w:tc>
        <w:tc>
          <w:p>
            <w:pPr>
              <w:pStyle w:val="Compact"/>
              <w:jc w:val="left"/>
            </w:pPr>
            <w:r>
              <w:t xml:space="preserve">AE + Senior Eng</w:t>
            </w:r>
          </w:p>
        </w:tc>
        <w:tc>
          <w:p>
            <w:pPr>
              <w:pStyle w:val="Compact"/>
              <w:jc w:val="left"/>
            </w:pPr>
            <w:r>
              <w:t xml:space="preserve">2-week review typical. Document feedback.</w:t>
            </w:r>
          </w:p>
        </w:tc>
      </w:tr>
      <w:tr>
        <w:tc>
          <w:p>
            <w:pPr>
              <w:pStyle w:val="Compact"/>
              <w:jc w:val="left"/>
            </w:pPr>
            <w:r>
              <w:rPr>
                <w:b/>
              </w:rPr>
              <w:t xml:space="preserve">Scoping</w:t>
            </w:r>
          </w:p>
        </w:tc>
        <w:tc>
          <w:p>
            <w:pPr>
              <w:pStyle w:val="Compact"/>
              <w:jc w:val="left"/>
            </w:pPr>
            <w:r>
              <w:t xml:space="preserve">3–6 weeks</w:t>
            </w:r>
          </w:p>
        </w:tc>
        <w:tc>
          <w:p>
            <w:pPr>
              <w:pStyle w:val="Compact"/>
              <w:jc w:val="left"/>
            </w:pPr>
            <w:r>
              <w:t xml:space="preserve">Sample pack endorsed; detailed requirements captured; proposal drafted</w:t>
            </w:r>
          </w:p>
        </w:tc>
        <w:tc>
          <w:p>
            <w:pPr>
              <w:pStyle w:val="Compact"/>
              <w:jc w:val="left"/>
            </w:pPr>
            <w:r>
              <w:t xml:space="preserve">Signed proposal (agreed terms, pricing, delivery timeline) OR pricing negotiation stalled (hold)</w:t>
            </w:r>
          </w:p>
        </w:tc>
        <w:tc>
          <w:p>
            <w:pPr>
              <w:pStyle w:val="Compact"/>
              <w:jc w:val="left"/>
            </w:pPr>
            <w:r>
              <w:t xml:space="preserve">AE + CEO</w:t>
            </w:r>
          </w:p>
        </w:tc>
        <w:tc>
          <w:p>
            <w:pPr>
              <w:pStyle w:val="Compact"/>
              <w:jc w:val="left"/>
            </w:pPr>
            <w:r>
              <w:t xml:space="preserve">MSA template shared. Procurement path clarified. 4–8 week close target.</w:t>
            </w:r>
          </w:p>
        </w:tc>
      </w:tr>
      <w:tr>
        <w:tc>
          <w:p>
            <w:pPr>
              <w:pStyle w:val="Compact"/>
              <w:jc w:val="left"/>
            </w:pPr>
            <w:r>
              <w:rPr>
                <w:b/>
              </w:rPr>
              <w:t xml:space="preserve">Negotiation</w:t>
            </w:r>
          </w:p>
        </w:tc>
        <w:tc>
          <w:p>
            <w:pPr>
              <w:pStyle w:val="Compact"/>
              <w:jc w:val="left"/>
            </w:pPr>
            <w:r>
              <w:t xml:space="preserve">4–8 weeks</w:t>
            </w:r>
          </w:p>
        </w:tc>
        <w:tc>
          <w:p>
            <w:pPr>
              <w:pStyle w:val="Compact"/>
              <w:jc w:val="left"/>
            </w:pPr>
            <w:r>
              <w:t xml:space="preserve">Proposal signed; security review + MSA amendment process underway</w:t>
            </w:r>
          </w:p>
        </w:tc>
        <w:tc>
          <w:p>
            <w:pPr>
              <w:pStyle w:val="Compact"/>
              <w:jc w:val="left"/>
            </w:pPr>
            <w:r>
              <w:t xml:space="preserve">PO received + signature authority confirmed OR deal slips (re-forecast)</w:t>
            </w:r>
          </w:p>
        </w:tc>
        <w:tc>
          <w:p>
            <w:pPr>
              <w:pStyle w:val="Compact"/>
              <w:jc w:val="left"/>
            </w:pPr>
            <w:r>
              <w:t xml:space="preserve">AE + CEO + Legal</w:t>
            </w:r>
          </w:p>
        </w:tc>
        <w:tc>
          <w:p>
            <w:pPr>
              <w:pStyle w:val="Compact"/>
              <w:jc w:val="left"/>
            </w:pPr>
            <w:r>
              <w:t xml:space="preserve">DPA signature, legal review, procurement alignment. Typical blocker: CFO approval at &gt;₹50L.</w:t>
            </w:r>
          </w:p>
        </w:tc>
      </w:tr>
      <w:tr>
        <w:tc>
          <w:p>
            <w:pPr>
              <w:pStyle w:val="Compact"/>
              <w:jc w:val="left"/>
            </w:pPr>
            <w:r>
              <w:rPr>
                <w:b/>
              </w:rPr>
              <w:t xml:space="preserve">Won</w:t>
            </w:r>
          </w:p>
        </w:tc>
        <w:tc>
          <w:p>
            <w:pPr>
              <w:pStyle w:val="Compact"/>
              <w:jc w:val="left"/>
            </w:pPr>
            <w:r>
              <w:t xml:space="preserve">—</w:t>
            </w:r>
          </w:p>
        </w:tc>
        <w:tc>
          <w:p>
            <w:pPr>
              <w:pStyle w:val="Compact"/>
              <w:jc w:val="left"/>
            </w:pPr>
            <w:r>
              <w:t xml:space="preserve">PO signed; cash received or within 30 days of receipt</w:t>
            </w:r>
          </w:p>
        </w:tc>
        <w:tc>
          <w:p>
            <w:pPr>
              <w:pStyle w:val="Compact"/>
              <w:jc w:val="left"/>
            </w:pPr>
            <w:r>
              <w:t xml:space="preserve">Contract in place; delivery schedule locked; first payment received</w:t>
            </w:r>
          </w:p>
        </w:tc>
        <w:tc>
          <w:p>
            <w:pPr>
              <w:pStyle w:val="Compact"/>
              <w:jc w:val="left"/>
            </w:pPr>
            <w:r>
              <w:t xml:space="preserve">AE + Ops</w:t>
            </w:r>
          </w:p>
        </w:tc>
        <w:tc>
          <w:p>
            <w:pPr>
              <w:pStyle w:val="Compact"/>
              <w:jc w:val="left"/>
            </w:pPr>
            <w:r>
              <w:t xml:space="preserve">Archive prospect record; create customer record in Success CRM.</w:t>
            </w:r>
          </w:p>
        </w:tc>
      </w:tr>
    </w:tbl>
    <w:p>
      <w:pPr>
        <w:pStyle w:val="BodyText"/>
      </w:pPr>
      <w:r>
        <w:rPr>
          <w:b/>
        </w:rPr>
        <w:t xml:space="preserve">Probability Weighting (for forecasting):</w:t>
      </w:r>
      <w:r>
        <w:t xml:space="preserve"> </w:t>
      </w:r>
      <w:r>
        <w:t xml:space="preserve">- Prospect: 5%</w:t>
      </w:r>
      <w:r>
        <w:t xml:space="preserve"> </w:t>
      </w:r>
      <w:r>
        <w:t xml:space="preserve">- Outreach: 10%</w:t>
      </w:r>
      <w:r>
        <w:t xml:space="preserve"> </w:t>
      </w:r>
      <w:r>
        <w:t xml:space="preserve">- Discovery: 25%</w:t>
      </w:r>
      <w:r>
        <w:t xml:space="preserve"> </w:t>
      </w:r>
      <w:r>
        <w:t xml:space="preserve">- Sample Pack Review: 50%</w:t>
      </w:r>
      <w:r>
        <w:t xml:space="preserve"> </w:t>
      </w:r>
      <w:r>
        <w:t xml:space="preserve">- Scoping: 75%</w:t>
      </w:r>
      <w:r>
        <w:t xml:space="preserve"> </w:t>
      </w:r>
      <w:r>
        <w:t xml:space="preserve">- Negotiation: 90%</w:t>
      </w:r>
      <w:r>
        <w:t xml:space="preserve"> </w:t>
      </w:r>
      <w:r>
        <w:t xml:space="preserve">- Won: 100%</w:t>
      </w:r>
    </w:p>
    <w:p>
      <w:r>
        <w:pict>
          <v:rect style="width:0;height:1.5pt" o:hralign="center" o:hrstd="t" o:hr="t"/>
        </w:pict>
      </w:r>
    </w:p>
    <w:p>
      <w:pPr>
        <w:pStyle w:val="Heading3"/>
      </w:pPr>
      <w:bookmarkStart w:id="28" w:name="platform-api-pipeline-bd-5-stages"/>
      <w:r>
        <w:t xml:space="preserve">Platform API Pipeline (BD) — 5 Stages</w:t>
      </w:r>
      <w:bookmarkEnd w:id="28"/>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Duration</w:t>
            </w:r>
          </w:p>
        </w:tc>
        <w:tc>
          <w:tcPr>
            <w:tcBorders>
              <w:bottom w:val="single"/>
            </w:tcBorders>
            <w:vAlign w:val="bottom"/>
          </w:tcPr>
          <w:p>
            <w:pPr>
              <w:pStyle w:val="Compact"/>
              <w:jc w:val="left"/>
            </w:pPr>
            <w:r>
              <w:t xml:space="preserve">Entry Criteria</w:t>
            </w:r>
          </w:p>
        </w:tc>
        <w:tc>
          <w:tcPr>
            <w:tcBorders>
              <w:bottom w:val="single"/>
            </w:tcBorders>
            <w:vAlign w:val="bottom"/>
          </w:tcPr>
          <w:p>
            <w:pPr>
              <w:pStyle w:val="Compact"/>
              <w:jc w:val="left"/>
            </w:pPr>
            <w:r>
              <w:t xml:space="preserve">Exit Criteria</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Notes</w:t>
            </w:r>
          </w:p>
        </w:tc>
      </w:tr>
      <w:tr>
        <w:tc>
          <w:p>
            <w:pPr>
              <w:pStyle w:val="Compact"/>
              <w:jc w:val="left"/>
            </w:pPr>
            <w:r>
              <w:rPr>
                <w:b/>
              </w:rPr>
              <w:t xml:space="preserve">Prospect</w:t>
            </w:r>
          </w:p>
        </w:tc>
        <w:tc>
          <w:p>
            <w:pPr>
              <w:pStyle w:val="Compact"/>
              <w:jc w:val="left"/>
            </w:pPr>
            <w:r>
              <w:t xml:space="preserve">—</w:t>
            </w:r>
          </w:p>
        </w:tc>
        <w:tc>
          <w:p>
            <w:pPr>
              <w:pStyle w:val="Compact"/>
              <w:jc w:val="left"/>
            </w:pPr>
            <w:r>
              <w:t xml:space="preserve">Tier 1–3 assessment platform identified; VP Product/CTO known</w:t>
            </w:r>
          </w:p>
        </w:tc>
        <w:tc>
          <w:p>
            <w:pPr>
              <w:pStyle w:val="Compact"/>
              <w:jc w:val="left"/>
            </w:pPr>
            <w:r>
              <w:t xml:space="preserve">First contact made</w:t>
            </w:r>
          </w:p>
        </w:tc>
        <w:tc>
          <w:p>
            <w:pPr>
              <w:pStyle w:val="Compact"/>
              <w:jc w:val="left"/>
            </w:pPr>
            <w:r>
              <w:t xml:space="preserve">BD</w:t>
            </w:r>
          </w:p>
        </w:tc>
        <w:tc>
          <w:p>
            <w:pPr>
              <w:pStyle w:val="Compact"/>
              <w:jc w:val="left"/>
            </w:pPr>
            <w:r>
              <w:t xml:space="preserve">Tier-1 (HackerRank, CodeSignal, SHL) = harder; Tier-2 (Mettl, iMocha, Adaface) = mid; Tier-3 (WeCP, Glider AI) = easier.</w:t>
            </w:r>
          </w:p>
        </w:tc>
      </w:tr>
      <w:tr>
        <w:tc>
          <w:p>
            <w:pPr>
              <w:pStyle w:val="Compact"/>
              <w:jc w:val="left"/>
            </w:pPr>
            <w:r>
              <w:rPr>
                <w:b/>
              </w:rPr>
              <w:t xml:space="preserve">Outreach</w:t>
            </w:r>
          </w:p>
        </w:tc>
        <w:tc>
          <w:p>
            <w:pPr>
              <w:pStyle w:val="Compact"/>
              <w:jc w:val="left"/>
            </w:pPr>
            <w:r>
              <w:t xml:space="preserve">4–8 weeks</w:t>
            </w:r>
          </w:p>
        </w:tc>
        <w:tc>
          <w:p>
            <w:pPr>
              <w:pStyle w:val="Compact"/>
              <w:jc w:val="left"/>
            </w:pPr>
            <w:r>
              <w:t xml:space="preserve">Contact made; platform has received intro or pitch deck</w:t>
            </w:r>
          </w:p>
        </w:tc>
        <w:tc>
          <w:p>
            <w:pPr>
              <w:pStyle w:val="Compact"/>
              <w:jc w:val="left"/>
            </w:pPr>
            <w:r>
              <w:t xml:space="preserve">Executive pitch scheduled OR 4 touches, no engagement = deprioritize</w:t>
            </w:r>
          </w:p>
        </w:tc>
        <w:tc>
          <w:p>
            <w:pPr>
              <w:pStyle w:val="Compact"/>
              <w:jc w:val="left"/>
            </w:pPr>
            <w:r>
              <w:t xml:space="preserve">BD + CEO</w:t>
            </w:r>
          </w:p>
        </w:tc>
        <w:tc>
          <w:p>
            <w:pPr>
              <w:pStyle w:val="Compact"/>
              <w:jc w:val="left"/>
            </w:pPr>
            <w:r>
              <w:t xml:space="preserve">Founder intro (CEO) for Tier 1/2. Cold LinkedIn for Tier 3. Expect slower cadence.</w:t>
            </w:r>
          </w:p>
        </w:tc>
      </w:tr>
      <w:tr>
        <w:tc>
          <w:p>
            <w:pPr>
              <w:pStyle w:val="Compact"/>
              <w:jc w:val="left"/>
            </w:pPr>
            <w:r>
              <w:rPr>
                <w:b/>
              </w:rPr>
              <w:t xml:space="preserve">Technical Evaluation</w:t>
            </w:r>
          </w:p>
        </w:tc>
        <w:tc>
          <w:p>
            <w:pPr>
              <w:pStyle w:val="Compact"/>
              <w:jc w:val="left"/>
            </w:pPr>
            <w:r>
              <w:t xml:space="preserve">4–6 weeks</w:t>
            </w:r>
          </w:p>
        </w:tc>
        <w:tc>
          <w:p>
            <w:pPr>
              <w:pStyle w:val="Compact"/>
              <w:jc w:val="left"/>
            </w:pPr>
            <w:r>
              <w:t xml:space="preserve">Executive pitch held; platform interested in integration; sample API data shared</w:t>
            </w:r>
          </w:p>
        </w:tc>
        <w:tc>
          <w:p>
            <w:pPr>
              <w:pStyle w:val="Compact"/>
              <w:jc w:val="left"/>
            </w:pPr>
            <w:r>
              <w:t xml:space="preserve">Technical team evaluates API; integration plan drafted OR platform uninterested (archive)</w:t>
            </w:r>
          </w:p>
        </w:tc>
        <w:tc>
          <w:p>
            <w:pPr>
              <w:pStyle w:val="Compact"/>
              <w:jc w:val="left"/>
            </w:pPr>
            <w:r>
              <w:t xml:space="preserve">BD + Senior Eng</w:t>
            </w:r>
          </w:p>
        </w:tc>
        <w:tc>
          <w:p>
            <w:pPr>
              <w:pStyle w:val="Compact"/>
              <w:jc w:val="left"/>
            </w:pPr>
            <w:r>
              <w:t xml:space="preserve">Platform engineering reviews latency, data format, rate limiting, security. Provide Postman collection, OpenAPI spec.</w:t>
            </w:r>
          </w:p>
        </w:tc>
      </w:tr>
      <w:tr>
        <w:tc>
          <w:p>
            <w:pPr>
              <w:pStyle w:val="Compact"/>
              <w:jc w:val="left"/>
            </w:pPr>
            <w:r>
              <w:rPr>
                <w:b/>
              </w:rPr>
              <w:t xml:space="preserve">Pilot Scoping</w:t>
            </w:r>
          </w:p>
        </w:tc>
        <w:tc>
          <w:p>
            <w:pPr>
              <w:pStyle w:val="Compact"/>
              <w:jc w:val="left"/>
            </w:pPr>
            <w:r>
              <w:t xml:space="preserve">4–8 weeks</w:t>
            </w:r>
          </w:p>
        </w:tc>
        <w:tc>
          <w:p>
            <w:pPr>
              <w:pStyle w:val="Compact"/>
              <w:jc w:val="left"/>
            </w:pPr>
            <w:r>
              <w:t xml:space="preserve">Technical eval complete; platform commits to pilot; pilot terms drafted</w:t>
            </w:r>
          </w:p>
        </w:tc>
        <w:tc>
          <w:p>
            <w:pPr>
              <w:pStyle w:val="Compact"/>
              <w:jc w:val="left"/>
            </w:pPr>
            <w:r>
              <w:t xml:space="preserve">Signed pilot agreement (usage limits, success metrics, pricing, term) OR deal deprioritized</w:t>
            </w:r>
          </w:p>
        </w:tc>
        <w:tc>
          <w:p>
            <w:pPr>
              <w:pStyle w:val="Compact"/>
              <w:jc w:val="left"/>
            </w:pPr>
            <w:r>
              <w:t xml:space="preserve">BD + CEO</w:t>
            </w:r>
          </w:p>
        </w:tc>
        <w:tc>
          <w:p>
            <w:pPr>
              <w:pStyle w:val="Compact"/>
              <w:jc w:val="left"/>
            </w:pPr>
            <w:r>
              <w:t xml:space="preserve">Scope typical: 10,000 questions/month, 6-month pilot, $50K–$150K. Expansion path defined.</w:t>
            </w:r>
          </w:p>
        </w:tc>
      </w:tr>
      <w:tr>
        <w:tc>
          <w:p>
            <w:pPr>
              <w:pStyle w:val="Compact"/>
              <w:jc w:val="left"/>
            </w:pPr>
            <w:r>
              <w:rPr>
                <w:b/>
              </w:rPr>
              <w:t xml:space="preserve">Won</w:t>
            </w:r>
          </w:p>
        </w:tc>
        <w:tc>
          <w:p>
            <w:pPr>
              <w:pStyle w:val="Compact"/>
              <w:jc w:val="left"/>
            </w:pPr>
            <w:r>
              <w:t xml:space="preserve">—</w:t>
            </w:r>
          </w:p>
        </w:tc>
        <w:tc>
          <w:p>
            <w:pPr>
              <w:pStyle w:val="Compact"/>
              <w:jc w:val="left"/>
            </w:pPr>
            <w:r>
              <w:t xml:space="preserve">Pilot contract signed; cash received</w:t>
            </w:r>
          </w:p>
        </w:tc>
        <w:tc>
          <w:p>
            <w:pPr>
              <w:pStyle w:val="Compact"/>
              <w:jc w:val="left"/>
            </w:pPr>
            <w:r>
              <w:t xml:space="preserve">Integration complete; questions flowing via API; pilot metrics tracked</w:t>
            </w:r>
          </w:p>
        </w:tc>
        <w:tc>
          <w:p>
            <w:pPr>
              <w:pStyle w:val="Compact"/>
              <w:jc w:val="left"/>
            </w:pPr>
            <w:r>
              <w:t xml:space="preserve">BD + Ops</w:t>
            </w:r>
          </w:p>
        </w:tc>
        <w:tc>
          <w:p>
            <w:pPr>
              <w:pStyle w:val="Compact"/>
              <w:jc w:val="left"/>
            </w:pPr>
            <w:r>
              <w:t xml:space="preserve">Pilot entry =</w:t>
            </w:r>
            <w:r>
              <w:t xml:space="preserve"> </w:t>
            </w:r>
            <w:r>
              <w:t xml:space="preserve">“</w:t>
            </w:r>
            <w:r>
              <w:t xml:space="preserve">won</w:t>
            </w:r>
            <w:r>
              <w:t xml:space="preserve">”</w:t>
            </w:r>
            <w:r>
              <w:t xml:space="preserve"> </w:t>
            </w:r>
            <w:r>
              <w:t xml:space="preserve">from sales perspective. Customer Success owns pilot delivery + conversion to annual.</w:t>
            </w:r>
          </w:p>
        </w:tc>
      </w:tr>
    </w:tbl>
    <w:p>
      <w:pPr>
        <w:pStyle w:val="BodyText"/>
      </w:pPr>
      <w:r>
        <w:rPr>
          <w:b/>
        </w:rPr>
        <w:t xml:space="preserve">Probability Weighting:</w:t>
      </w:r>
      <w:r>
        <w:t xml:space="preserve"> </w:t>
      </w:r>
      <w:r>
        <w:t xml:space="preserve">- Prospect: 5%</w:t>
      </w:r>
      <w:r>
        <w:t xml:space="preserve"> </w:t>
      </w:r>
      <w:r>
        <w:t xml:space="preserve">- Outreach: 15%</w:t>
      </w:r>
      <w:r>
        <w:t xml:space="preserve"> </w:t>
      </w:r>
      <w:r>
        <w:t xml:space="preserve">- Technical Evaluation: 40%</w:t>
      </w:r>
      <w:r>
        <w:t xml:space="preserve"> </w:t>
      </w:r>
      <w:r>
        <w:t xml:space="preserve">- Pilot Scoping: 70%</w:t>
      </w:r>
      <w:r>
        <w:t xml:space="preserve"> </w:t>
      </w:r>
      <w:r>
        <w:t xml:space="preserve">- Won: 100%</w:t>
      </w:r>
    </w:p>
    <w:p>
      <w:r>
        <w:pict>
          <v:rect style="width:0;height:1.5pt" o:hralign="center" o:hrstd="t" o:hr="t"/>
        </w:pict>
      </w:r>
    </w:p>
    <w:p>
      <w:pPr>
        <w:pStyle w:val="Heading2"/>
      </w:pPr>
      <w:bookmarkStart w:id="29" w:name="X7d2f1a3841e292d60fe37a3a8f82009ae6c6c0c"/>
      <w:r>
        <w:t xml:space="preserve">4. Qualification Criteria: MEDDPICC Framework</w:t>
      </w:r>
      <w:bookmarkEnd w:id="29"/>
    </w:p>
    <w:p>
      <w:pPr>
        <w:pStyle w:val="Heading3"/>
      </w:pPr>
      <w:bookmarkStart w:id="30" w:name="enterprise-stack-vault-ae"/>
      <w:r>
        <w:t xml:space="preserve">Enterprise Stack-Vault (AE)</w:t>
      </w:r>
      <w:bookmarkEnd w:id="3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Threshold</w:t>
            </w:r>
          </w:p>
        </w:tc>
        <w:tc>
          <w:tcPr>
            <w:tcBorders>
              <w:bottom w:val="single"/>
            </w:tcBorders>
            <w:vAlign w:val="bottom"/>
          </w:tcPr>
          <w:p>
            <w:pPr>
              <w:pStyle w:val="Compact"/>
              <w:jc w:val="left"/>
            </w:pPr>
            <w:r>
              <w:t xml:space="preserve">Assessment</w:t>
            </w:r>
          </w:p>
        </w:tc>
      </w:tr>
      <w:tr>
        <w:tc>
          <w:p>
            <w:pPr>
              <w:pStyle w:val="Compact"/>
              <w:jc w:val="left"/>
            </w:pPr>
            <w:r>
              <w:rPr>
                <w:b/>
              </w:rPr>
              <w:t xml:space="preserve">Metrics</w:t>
            </w:r>
          </w:p>
        </w:tc>
        <w:tc>
          <w:p>
            <w:pPr>
              <w:pStyle w:val="Compact"/>
              <w:jc w:val="left"/>
            </w:pPr>
            <w:r>
              <w:t xml:space="preserve">&gt;1,000 hires/year, &gt;₹50L annual assessment spend</w:t>
            </w:r>
          </w:p>
        </w:tc>
        <w:tc>
          <w:p>
            <w:pPr>
              <w:pStyle w:val="Compact"/>
              <w:jc w:val="left"/>
            </w:pPr>
            <w:r>
              <w:t xml:space="preserve">Qualify only if both met. Use LinkedIn Sales Nav to estimate headcount.</w:t>
            </w:r>
          </w:p>
        </w:tc>
      </w:tr>
      <w:tr>
        <w:tc>
          <w:p>
            <w:pPr>
              <w:pStyle w:val="Compact"/>
              <w:jc w:val="left"/>
            </w:pPr>
            <w:r>
              <w:rPr>
                <w:b/>
              </w:rPr>
              <w:t xml:space="preserve">Economic Buyer</w:t>
            </w:r>
          </w:p>
        </w:tc>
        <w:tc>
          <w:p>
            <w:pPr>
              <w:pStyle w:val="Compact"/>
              <w:jc w:val="left"/>
            </w:pPr>
            <w:r>
              <w:t xml:space="preserve">CFO or VP Finance aware + approval timeline clear</w:t>
            </w:r>
          </w:p>
        </w:tc>
        <w:tc>
          <w:p>
            <w:pPr>
              <w:pStyle w:val="Compact"/>
              <w:jc w:val="left"/>
            </w:pPr>
            <w:r>
              <w:t xml:space="preserve">CFO must sign &gt;₹50L POs. Budget allocation calendar known (e.g., Q2 approval for Q3 spend).</w:t>
            </w:r>
          </w:p>
        </w:tc>
      </w:tr>
      <w:tr>
        <w:tc>
          <w:p>
            <w:pPr>
              <w:pStyle w:val="Compact"/>
              <w:jc w:val="left"/>
            </w:pPr>
            <w:r>
              <w:rPr>
                <w:b/>
              </w:rPr>
              <w:t xml:space="preserve">Decision Criteria</w:t>
            </w:r>
          </w:p>
        </w:tc>
        <w:tc>
          <w:p>
            <w:pPr>
              <w:pStyle w:val="Compact"/>
              <w:jc w:val="left"/>
            </w:pPr>
            <w:r>
              <w:t xml:space="preserve">Content quality, anti-leak capability, cost-per-assessment</w:t>
            </w:r>
          </w:p>
        </w:tc>
        <w:tc>
          <w:p>
            <w:pPr>
              <w:pStyle w:val="Compact"/>
              <w:jc w:val="left"/>
            </w:pPr>
            <w:r>
              <w:t xml:space="preserve">Ask:</w:t>
            </w:r>
            <w:r>
              <w:t xml:space="preserve"> </w:t>
            </w:r>
            <w:r>
              <w:t xml:space="preserve">“</w:t>
            </w:r>
            <w:r>
              <w:t xml:space="preserve">What matters most—freshness, security, or price?</w:t>
            </w:r>
            <w:r>
              <w:t xml:space="preserve">”</w:t>
            </w:r>
            <w:r>
              <w:t xml:space="preserve"> </w:t>
            </w:r>
            <w:r>
              <w:t xml:space="preserve">Score on impact. Likely: all three equal.</w:t>
            </w:r>
          </w:p>
        </w:tc>
      </w:tr>
      <w:tr>
        <w:tc>
          <w:p>
            <w:pPr>
              <w:pStyle w:val="Compact"/>
              <w:jc w:val="left"/>
            </w:pPr>
            <w:r>
              <w:rPr>
                <w:b/>
              </w:rPr>
              <w:t xml:space="preserve">Decision Process</w:t>
            </w:r>
          </w:p>
        </w:tc>
        <w:tc>
          <w:p>
            <w:pPr>
              <w:pStyle w:val="Compact"/>
              <w:jc w:val="left"/>
            </w:pPr>
            <w:r>
              <w:t xml:space="preserve">TA Head → CHRO → CFO (usual order); procurement involved &gt;₹30L</w:t>
            </w:r>
          </w:p>
        </w:tc>
        <w:tc>
          <w:p>
            <w:pPr>
              <w:pStyle w:val="Compact"/>
              <w:jc w:val="left"/>
            </w:pPr>
            <w:r>
              <w:t xml:space="preserve">Map stakeholders early (discovery call 1). Understand approval gates.</w:t>
            </w:r>
          </w:p>
        </w:tc>
      </w:tr>
      <w:tr>
        <w:tc>
          <w:p>
            <w:pPr>
              <w:pStyle w:val="Compact"/>
              <w:jc w:val="left"/>
            </w:pPr>
            <w:r>
              <w:rPr>
                <w:b/>
              </w:rPr>
              <w:t xml:space="preserve">Pain</w:t>
            </w:r>
          </w:p>
        </w:tc>
        <w:tc>
          <w:p>
            <w:pPr>
              <w:pStyle w:val="Compact"/>
              <w:jc w:val="left"/>
            </w:pPr>
            <w:r>
              <w:t xml:space="preserve">Candidate fraud, question repetition, content staleness, high authoring cost</w:t>
            </w:r>
          </w:p>
        </w:tc>
        <w:tc>
          <w:p>
            <w:pPr>
              <w:pStyle w:val="Compact"/>
              <w:jc w:val="left"/>
            </w:pPr>
            <w:r>
              <w:t xml:space="preserve">Validate all three present. If only one (e.g., fraud), lower priority.</w:t>
            </w:r>
          </w:p>
        </w:tc>
      </w:tr>
      <w:tr>
        <w:tc>
          <w:p>
            <w:pPr>
              <w:pStyle w:val="Compact"/>
              <w:jc w:val="left"/>
            </w:pPr>
            <w:r>
              <w:rPr>
                <w:b/>
              </w:rPr>
              <w:t xml:space="preserve">Implicit Needs</w:t>
            </w:r>
          </w:p>
        </w:tc>
        <w:tc>
          <w:p>
            <w:pPr>
              <w:pStyle w:val="Compact"/>
              <w:jc w:val="left"/>
            </w:pPr>
            <w:r>
              <w:t xml:space="preserve">Multi-stack hiring, procurement maturity, strategic hiring roadmap</w:t>
            </w:r>
          </w:p>
        </w:tc>
        <w:tc>
          <w:p>
            <w:pPr>
              <w:pStyle w:val="Compact"/>
              <w:jc w:val="left"/>
            </w:pPr>
            <w:r>
              <w:t xml:space="preserve">Stack variety = complexity = Stack-Vault stickiness. Procurement maturity = deal closure speed.</w:t>
            </w:r>
          </w:p>
        </w:tc>
      </w:tr>
      <w:tr>
        <w:tc>
          <w:p>
            <w:pPr>
              <w:pStyle w:val="Compact"/>
              <w:jc w:val="left"/>
            </w:pPr>
            <w:r>
              <w:rPr>
                <w:b/>
              </w:rPr>
              <w:t xml:space="preserve">Champion</w:t>
            </w:r>
          </w:p>
        </w:tc>
        <w:tc>
          <w:p>
            <w:pPr>
              <w:pStyle w:val="Compact"/>
              <w:jc w:val="left"/>
            </w:pPr>
            <w:r>
              <w:t xml:space="preserve">TA Head or Hiring Manager with budget visibility</w:t>
            </w:r>
          </w:p>
        </w:tc>
        <w:tc>
          <w:p>
            <w:pPr>
              <w:pStyle w:val="Compact"/>
              <w:jc w:val="left"/>
            </w:pPr>
            <w:r>
              <w:t xml:space="preserve">Champion must be willing to advocate internally. Lack of champion = longer cycle.</w:t>
            </w:r>
          </w:p>
        </w:tc>
      </w:tr>
    </w:tbl>
    <w:p>
      <w:pPr>
        <w:pStyle w:val="BodyText"/>
      </w:pPr>
      <w:r>
        <w:rPr>
          <w:b/>
        </w:rPr>
        <w:t xml:space="preserve">Qualification Pass/Fail:</w:t>
      </w:r>
      <w:r>
        <w:t xml:space="preserve"> </w:t>
      </w:r>
      <w:r>
        <w:t xml:space="preserve">-</w:t>
      </w:r>
      <w:r>
        <w:t xml:space="preserve"> </w:t>
      </w:r>
      <w:r>
        <w:rPr>
          <w:b/>
        </w:rPr>
        <w:t xml:space="preserve">PASS:</w:t>
      </w:r>
      <w:r>
        <w:t xml:space="preserve"> </w:t>
      </w:r>
      <w:r>
        <w:t xml:space="preserve">6+ of 7 criteria met; schedule discovery call</w:t>
      </w:r>
      <w:r>
        <w:t xml:space="preserve"> </w:t>
      </w:r>
      <w:r>
        <w:t xml:space="preserve">-</w:t>
      </w:r>
      <w:r>
        <w:t xml:space="preserve"> </w:t>
      </w:r>
      <w:r>
        <w:rPr>
          <w:b/>
        </w:rPr>
        <w:t xml:space="preserve">HOLD:</w:t>
      </w:r>
      <w:r>
        <w:t xml:space="preserve"> </w:t>
      </w:r>
      <w:r>
        <w:t xml:space="preserve">4–5 criteria met; re-engage in Q2 or deprioritize</w:t>
      </w:r>
      <w:r>
        <w:t xml:space="preserve"> </w:t>
      </w:r>
      <w:r>
        <w:t xml:space="preserve">-</w:t>
      </w:r>
      <w:r>
        <w:t xml:space="preserve"> </w:t>
      </w:r>
      <w:r>
        <w:rPr>
          <w:b/>
        </w:rPr>
        <w:t xml:space="preserve">FAIL:</w:t>
      </w:r>
      <w:r>
        <w:t xml:space="preserve"> </w:t>
      </w:r>
      <w:r>
        <w:t xml:space="preserve">&lt;4 criteria; archive prospect</w:t>
      </w:r>
    </w:p>
    <w:p>
      <w:r>
        <w:pict>
          <v:rect style="width:0;height:1.5pt" o:hralign="center" o:hrstd="t" o:hr="t"/>
        </w:pict>
      </w:r>
    </w:p>
    <w:p>
      <w:pPr>
        <w:pStyle w:val="Heading3"/>
      </w:pPr>
      <w:bookmarkStart w:id="31" w:name="platform-api-bd"/>
      <w:r>
        <w:t xml:space="preserve">Platform API (BD)</w:t>
      </w:r>
      <w:bookmarkEnd w:id="3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Threshold</w:t>
            </w:r>
          </w:p>
        </w:tc>
        <w:tc>
          <w:tcPr>
            <w:tcBorders>
              <w:bottom w:val="single"/>
            </w:tcBorders>
            <w:vAlign w:val="bottom"/>
          </w:tcPr>
          <w:p>
            <w:pPr>
              <w:pStyle w:val="Compact"/>
              <w:jc w:val="left"/>
            </w:pPr>
            <w:r>
              <w:t xml:space="preserve">Assessment</w:t>
            </w:r>
          </w:p>
        </w:tc>
      </w:tr>
      <w:tr>
        <w:tc>
          <w:p>
            <w:pPr>
              <w:pStyle w:val="Compact"/>
              <w:jc w:val="left"/>
            </w:pPr>
            <w:r>
              <w:rPr>
                <w:b/>
              </w:rPr>
              <w:t xml:space="preserve">Metrics</w:t>
            </w:r>
          </w:p>
        </w:tc>
        <w:tc>
          <w:p>
            <w:pPr>
              <w:pStyle w:val="Compact"/>
              <w:jc w:val="left"/>
            </w:pPr>
            <w:r>
              <w:t xml:space="preserve">5,000+ annual assessments, own question library, engineering team dedicated to content</w:t>
            </w:r>
          </w:p>
        </w:tc>
        <w:tc>
          <w:p>
            <w:pPr>
              <w:pStyle w:val="Compact"/>
              <w:jc w:val="left"/>
            </w:pPr>
            <w:r>
              <w:t xml:space="preserve">Qualify Tier 1/2 only; Tier 3 (mid-market) = lower bar if growth trajectory present.</w:t>
            </w:r>
          </w:p>
        </w:tc>
      </w:tr>
      <w:tr>
        <w:tc>
          <w:p>
            <w:pPr>
              <w:pStyle w:val="Compact"/>
              <w:jc w:val="left"/>
            </w:pPr>
            <w:r>
              <w:rPr>
                <w:b/>
              </w:rPr>
              <w:t xml:space="preserve">Economic Buyer</w:t>
            </w:r>
          </w:p>
        </w:tc>
        <w:tc>
          <w:p>
            <w:pPr>
              <w:pStyle w:val="Compact"/>
              <w:jc w:val="left"/>
            </w:pPr>
            <w:r>
              <w:t xml:space="preserve">VP Product or CEO with budget authority</w:t>
            </w:r>
          </w:p>
        </w:tc>
        <w:tc>
          <w:p>
            <w:pPr>
              <w:pStyle w:val="Compact"/>
              <w:jc w:val="left"/>
            </w:pPr>
            <w:r>
              <w:t xml:space="preserve">API integration ~ $50K–$150K = product team sign-off sufficient. CEO approval typically on first contract.</w:t>
            </w:r>
          </w:p>
        </w:tc>
      </w:tr>
      <w:tr>
        <w:tc>
          <w:p>
            <w:pPr>
              <w:pStyle w:val="Compact"/>
              <w:jc w:val="left"/>
            </w:pPr>
            <w:r>
              <w:rPr>
                <w:b/>
              </w:rPr>
              <w:t xml:space="preserve">Decision Criteria</w:t>
            </w:r>
          </w:p>
        </w:tc>
        <w:tc>
          <w:p>
            <w:pPr>
              <w:pStyle w:val="Compact"/>
              <w:jc w:val="left"/>
            </w:pPr>
            <w:r>
              <w:t xml:space="preserve">Integration simplicity, cost-per-question savings, content freshness, lock-in (strategic importance)</w:t>
            </w:r>
          </w:p>
        </w:tc>
        <w:tc>
          <w:p>
            <w:pPr>
              <w:pStyle w:val="Compact"/>
              <w:jc w:val="left"/>
            </w:pPr>
            <w:r>
              <w:t xml:space="preserve">Most platforms care about: 1) simplicity, 2) content quality, 3) pricing. Position SaveBank as 10x cheaper than in-house authoring.</w:t>
            </w:r>
          </w:p>
        </w:tc>
      </w:tr>
      <w:tr>
        <w:tc>
          <w:p>
            <w:pPr>
              <w:pStyle w:val="Compact"/>
              <w:jc w:val="left"/>
            </w:pPr>
            <w:r>
              <w:rPr>
                <w:b/>
              </w:rPr>
              <w:t xml:space="preserve">Decision Process</w:t>
            </w:r>
          </w:p>
        </w:tc>
        <w:tc>
          <w:p>
            <w:pPr>
              <w:pStyle w:val="Compact"/>
              <w:jc w:val="left"/>
            </w:pPr>
            <w:r>
              <w:t xml:space="preserve">VP Product → Engineering CTO → CEO (usual); procurement less formal (&lt;$100K)</w:t>
            </w:r>
          </w:p>
        </w:tc>
        <w:tc>
          <w:p>
            <w:pPr>
              <w:pStyle w:val="Compact"/>
              <w:jc w:val="left"/>
            </w:pPr>
            <w:r>
              <w:t xml:space="preserve">Faster than Enterprise. Procurement gate at ~$150K.</w:t>
            </w:r>
          </w:p>
        </w:tc>
      </w:tr>
      <w:tr>
        <w:tc>
          <w:p>
            <w:pPr>
              <w:pStyle w:val="Compact"/>
              <w:jc w:val="left"/>
            </w:pPr>
            <w:r>
              <w:rPr>
                <w:b/>
              </w:rPr>
              <w:t xml:space="preserve">Pain</w:t>
            </w:r>
          </w:p>
        </w:tc>
        <w:tc>
          <w:p>
            <w:pPr>
              <w:pStyle w:val="Compact"/>
              <w:jc w:val="left"/>
            </w:pPr>
            <w:r>
              <w:t xml:space="preserve">Library staleness, content leak risk, authoring burn-out, user complaints about repetition</w:t>
            </w:r>
          </w:p>
        </w:tc>
        <w:tc>
          <w:p>
            <w:pPr>
              <w:pStyle w:val="Compact"/>
              <w:jc w:val="left"/>
            </w:pPr>
            <w:r>
              <w:t xml:space="preserve">Quantify:</w:t>
            </w:r>
            <w:r>
              <w:t xml:space="preserve"> </w:t>
            </w:r>
            <w:r>
              <w:t xml:space="preserve">“</w:t>
            </w:r>
            <w:r>
              <w:t xml:space="preserve">How many in-house engineers maintain your question library?</w:t>
            </w:r>
            <w:r>
              <w:t xml:space="preserve">”</w:t>
            </w:r>
            <w:r>
              <w:t xml:space="preserve"> </w:t>
            </w:r>
            <w:r>
              <w:t xml:space="preserve">Typical: 2–4 FTE @ ₹80L–₹150L/year.</w:t>
            </w:r>
          </w:p>
        </w:tc>
      </w:tr>
      <w:tr>
        <w:tc>
          <w:p>
            <w:pPr>
              <w:pStyle w:val="Compact"/>
              <w:jc w:val="left"/>
            </w:pPr>
            <w:r>
              <w:rPr>
                <w:b/>
              </w:rPr>
              <w:t xml:space="preserve">Implicit Needs</w:t>
            </w:r>
          </w:p>
        </w:tc>
        <w:tc>
          <w:p>
            <w:pPr>
              <w:pStyle w:val="Compact"/>
              <w:jc w:val="left"/>
            </w:pPr>
            <w:r>
              <w:t xml:space="preserve">Ongoing partnership mindset, API integration maturity, content strategy</w:t>
            </w:r>
          </w:p>
        </w:tc>
        <w:tc>
          <w:p>
            <w:pPr>
              <w:pStyle w:val="Compact"/>
              <w:jc w:val="left"/>
            </w:pPr>
            <w:r>
              <w:t xml:space="preserve">Platform must see QOrium as long-term (3-year+) strategic partner, not point solution.</w:t>
            </w:r>
          </w:p>
        </w:tc>
      </w:tr>
      <w:tr>
        <w:tc>
          <w:p>
            <w:pPr>
              <w:pStyle w:val="Compact"/>
              <w:jc w:val="left"/>
            </w:pPr>
            <w:r>
              <w:rPr>
                <w:b/>
              </w:rPr>
              <w:t xml:space="preserve">Champion</w:t>
            </w:r>
          </w:p>
        </w:tc>
        <w:tc>
          <w:p>
            <w:pPr>
              <w:pStyle w:val="Compact"/>
              <w:jc w:val="left"/>
            </w:pPr>
            <w:r>
              <w:t xml:space="preserve">VP Product or Head of Content willing to own pilot success</w:t>
            </w:r>
          </w:p>
        </w:tc>
        <w:tc>
          <w:p>
            <w:pPr>
              <w:pStyle w:val="Compact"/>
              <w:jc w:val="left"/>
            </w:pPr>
            <w:r>
              <w:t xml:space="preserve">Champion = key to deal momentum. If champion hesitant, expect 12+ month cycle.</w:t>
            </w:r>
          </w:p>
        </w:tc>
      </w:tr>
    </w:tbl>
    <w:p>
      <w:pPr>
        <w:pStyle w:val="BodyText"/>
      </w:pPr>
      <w:r>
        <w:rPr>
          <w:b/>
        </w:rPr>
        <w:t xml:space="preserve">Qualification Pass/Fail:</w:t>
      </w:r>
      <w:r>
        <w:t xml:space="preserve"> </w:t>
      </w:r>
      <w:r>
        <w:t xml:space="preserve">-</w:t>
      </w:r>
      <w:r>
        <w:t xml:space="preserve"> </w:t>
      </w:r>
      <w:r>
        <w:rPr>
          <w:b/>
        </w:rPr>
        <w:t xml:space="preserve">PASS:</w:t>
      </w:r>
      <w:r>
        <w:t xml:space="preserve"> </w:t>
      </w:r>
      <w:r>
        <w:t xml:space="preserve">5+ of 7 criteria met; schedule executive pitch</w:t>
      </w:r>
      <w:r>
        <w:t xml:space="preserve"> </w:t>
      </w:r>
      <w:r>
        <w:t xml:space="preserve">-</w:t>
      </w:r>
      <w:r>
        <w:t xml:space="preserve"> </w:t>
      </w:r>
      <w:r>
        <w:rPr>
          <w:b/>
        </w:rPr>
        <w:t xml:space="preserve">HOLD:</w:t>
      </w:r>
      <w:r>
        <w:t xml:space="preserve"> </w:t>
      </w:r>
      <w:r>
        <w:t xml:space="preserve">3–4 criteria met; wait for signal or pivot to another prospect</w:t>
      </w:r>
      <w:r>
        <w:t xml:space="preserve"> </w:t>
      </w:r>
      <w:r>
        <w:t xml:space="preserve">-</w:t>
      </w:r>
      <w:r>
        <w:t xml:space="preserve"> </w:t>
      </w:r>
      <w:r>
        <w:rPr>
          <w:b/>
        </w:rPr>
        <w:t xml:space="preserve">FAIL:</w:t>
      </w:r>
      <w:r>
        <w:t xml:space="preserve"> </w:t>
      </w:r>
      <w:r>
        <w:t xml:space="preserve">&lt;3 criteria; archive prospect</w:t>
      </w:r>
    </w:p>
    <w:p>
      <w:r>
        <w:pict>
          <v:rect style="width:0;height:1.5pt" o:hralign="center" o:hrstd="t" o:hr="t"/>
        </w:pict>
      </w:r>
    </w:p>
    <w:p>
      <w:pPr>
        <w:pStyle w:val="Heading2"/>
      </w:pPr>
      <w:bookmarkStart w:id="32" w:name="pricing-playbook"/>
      <w:r>
        <w:t xml:space="preserve">5. Pricing Playbook</w:t>
      </w:r>
      <w:bookmarkEnd w:id="32"/>
    </w:p>
    <w:p>
      <w:pPr>
        <w:pStyle w:val="Heading3"/>
      </w:pPr>
      <w:bookmarkStart w:id="33" w:name="X992a1965faeb7636fb24c3ab4b37fdd860debc6"/>
      <w:r>
        <w:t xml:space="preserve">Anchor Pricing (Non-Negotiable per Constitution SO-23)</w:t>
      </w:r>
      <w:bookmarkEnd w:id="33"/>
    </w:p>
    <w:p>
      <w:pPr>
        <w:pStyle w:val="Heading4"/>
      </w:pPr>
      <w:bookmarkStart w:id="34" w:name="stack-vault-enterprise"/>
      <w:r>
        <w:t xml:space="preserve">Stack-Vault (Enterprise)</w:t>
      </w:r>
      <w:bookmarkEnd w:id="34"/>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Annual</w:t>
            </w:r>
          </w:p>
        </w:tc>
        <w:tc>
          <w:tcPr>
            <w:tcBorders>
              <w:bottom w:val="single"/>
            </w:tcBorders>
            <w:vAlign w:val="bottom"/>
          </w:tcPr>
          <w:p>
            <w:pPr>
              <w:pStyle w:val="Compact"/>
              <w:jc w:val="left"/>
            </w:pPr>
            <w:r>
              <w:t xml:space="preserve">Monthly</w:t>
            </w:r>
          </w:p>
        </w:tc>
        <w:tc>
          <w:tcPr>
            <w:tcBorders>
              <w:bottom w:val="single"/>
            </w:tcBorders>
            <w:vAlign w:val="bottom"/>
          </w:tcPr>
          <w:p>
            <w:pPr>
              <w:pStyle w:val="Compact"/>
              <w:jc w:val="left"/>
            </w:pPr>
            <w:r>
              <w:t xml:space="preserve">Use Case</w:t>
            </w:r>
          </w:p>
        </w:tc>
        <w:tc>
          <w:tcPr>
            <w:tcBorders>
              <w:bottom w:val="single"/>
            </w:tcBorders>
            <w:vAlign w:val="bottom"/>
          </w:tcPr>
          <w:p>
            <w:pPr>
              <w:pStyle w:val="Compact"/>
              <w:jc w:val="left"/>
            </w:pPr>
            <w:r>
              <w:t xml:space="preserve">Roles Included</w:t>
            </w:r>
          </w:p>
        </w:tc>
        <w:tc>
          <w:tcPr>
            <w:tcBorders>
              <w:bottom w:val="single"/>
            </w:tcBorders>
            <w:vAlign w:val="bottom"/>
          </w:tcPr>
          <w:p>
            <w:pPr>
              <w:pStyle w:val="Compact"/>
              <w:jc w:val="left"/>
            </w:pPr>
            <w:r>
              <w:t xml:space="preserve">Expansion Path</w:t>
            </w:r>
          </w:p>
        </w:tc>
      </w:tr>
      <w:tr>
        <w:tc>
          <w:p>
            <w:pPr>
              <w:pStyle w:val="Compact"/>
              <w:jc w:val="left"/>
            </w:pPr>
            <w:r>
              <w:rPr>
                <w:b/>
              </w:rPr>
              <w:t xml:space="preserve">Department</w:t>
            </w:r>
          </w:p>
        </w:tc>
        <w:tc>
          <w:p>
            <w:pPr>
              <w:pStyle w:val="Compact"/>
              <w:jc w:val="left"/>
            </w:pPr>
            <w:r>
              <w:t xml:space="preserve">₹10L</w:t>
            </w:r>
          </w:p>
        </w:tc>
        <w:tc>
          <w:p>
            <w:pPr>
              <w:pStyle w:val="Compact"/>
              <w:jc w:val="left"/>
            </w:pPr>
            <w:r>
              <w:t xml:space="preserve">₹8.3L</w:t>
            </w:r>
          </w:p>
        </w:tc>
        <w:tc>
          <w:p>
            <w:pPr>
              <w:pStyle w:val="Compact"/>
              <w:jc w:val="left"/>
            </w:pPr>
            <w:r>
              <w:t xml:space="preserve">Single large role (e.g., all Senior Java hires) or 3–4 smaller roles</w:t>
            </w:r>
          </w:p>
        </w:tc>
        <w:tc>
          <w:p>
            <w:pPr>
              <w:pStyle w:val="Compact"/>
              <w:jc w:val="left"/>
            </w:pPr>
            <w:r>
              <w:t xml:space="preserve">3–5 roles</w:t>
            </w:r>
          </w:p>
        </w:tc>
        <w:tc>
          <w:p>
            <w:pPr>
              <w:pStyle w:val="Compact"/>
              <w:jc w:val="left"/>
            </w:pPr>
            <w:r>
              <w:t xml:space="preserve">Expand to Enterprise (2x volume)</w:t>
            </w:r>
          </w:p>
        </w:tc>
      </w:tr>
      <w:tr>
        <w:tc>
          <w:p>
            <w:pPr>
              <w:pStyle w:val="Compact"/>
              <w:jc w:val="left"/>
            </w:pPr>
            <w:r>
              <w:rPr>
                <w:b/>
              </w:rPr>
              <w:t xml:space="preserve">Enterprise</w:t>
            </w:r>
          </w:p>
        </w:tc>
        <w:tc>
          <w:p>
            <w:pPr>
              <w:pStyle w:val="Compact"/>
              <w:jc w:val="left"/>
            </w:pPr>
            <w:r>
              <w:t xml:space="preserve">₹40L</w:t>
            </w:r>
          </w:p>
        </w:tc>
        <w:tc>
          <w:p>
            <w:pPr>
              <w:pStyle w:val="Compact"/>
              <w:jc w:val="left"/>
            </w:pPr>
            <w:r>
              <w:t xml:space="preserve">₹3.3L</w:t>
            </w:r>
          </w:p>
        </w:tc>
        <w:tc>
          <w:p>
            <w:pPr>
              <w:pStyle w:val="Compact"/>
              <w:jc w:val="left"/>
            </w:pPr>
            <w:r>
              <w:t xml:space="preserve">Multi-role, multi-stack (e.g., 10+ roles across SAP, Salesforce, Java, Cloud)</w:t>
            </w:r>
          </w:p>
        </w:tc>
        <w:tc>
          <w:p>
            <w:pPr>
              <w:pStyle w:val="Compact"/>
              <w:jc w:val="left"/>
            </w:pPr>
            <w:r>
              <w:t xml:space="preserve">10–20 roles</w:t>
            </w:r>
          </w:p>
        </w:tc>
        <w:tc>
          <w:p>
            <w:pPr>
              <w:pStyle w:val="Compact"/>
              <w:jc w:val="left"/>
            </w:pPr>
            <w:r>
              <w:t xml:space="preserve">Expand to Global (multiple geographies)</w:t>
            </w:r>
          </w:p>
        </w:tc>
      </w:tr>
    </w:tbl>
    <w:p>
      <w:pPr>
        <w:pStyle w:val="BodyText"/>
      </w:pPr>
      <w:r>
        <w:rPr>
          <w:b/>
        </w:rPr>
        <w:t xml:space="preserve">Floor:</w:t>
      </w:r>
      <w:r>
        <w:t xml:space="preserve"> </w:t>
      </w:r>
      <w:r>
        <w:t xml:space="preserve">Department = ₹10L; Enterprise = ₹35L (no deeper discount without CEO approval &gt;10%).</w:t>
      </w:r>
      <w:r>
        <w:br/>
      </w:r>
      <w:r>
        <w:rPr>
          <w:b/>
        </w:rPr>
        <w:t xml:space="preserve">Ceiling:</w:t>
      </w:r>
      <w:r>
        <w:t xml:space="preserve"> </w:t>
      </w:r>
      <w:r>
        <w:t xml:space="preserve">Department = ₹15L; Enterprise = ₹50L (premium for 20+ roles, localization, SLA tiers).</w:t>
      </w:r>
      <w:r>
        <w:br/>
      </w:r>
      <w:r>
        <w:rPr>
          <w:b/>
        </w:rPr>
        <w:t xml:space="preserve">Standard term:</w:t>
      </w:r>
      <w:r>
        <w:t xml:space="preserve"> </w:t>
      </w:r>
      <w:r>
        <w:t xml:space="preserve">3 years preferred, 1-year minimum. Multi-year discount: –10% for 3-year commitment.</w:t>
      </w:r>
    </w:p>
    <w:p>
      <w:pPr>
        <w:pStyle w:val="Heading4"/>
      </w:pPr>
      <w:bookmarkStart w:id="35" w:name="X7a833a79dfa6a24f4368ce00a831c609918f454"/>
      <w:r>
        <w:t xml:space="preserve">JD-Forge Subscription (Upsell to Stack-Vault Customers)</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Annual</w:t>
            </w:r>
          </w:p>
        </w:tc>
        <w:tc>
          <w:tcPr>
            <w:tcBorders>
              <w:bottom w:val="single"/>
            </w:tcBorders>
            <w:vAlign w:val="bottom"/>
          </w:tcPr>
          <w:p>
            <w:pPr>
              <w:pStyle w:val="Compact"/>
              <w:jc w:val="left"/>
            </w:pPr>
            <w:r>
              <w:t xml:space="preserve">Use Case</w:t>
            </w:r>
          </w:p>
        </w:tc>
      </w:tr>
      <w:tr>
        <w:tc>
          <w:p>
            <w:pPr>
              <w:pStyle w:val="Compact"/>
              <w:jc w:val="left"/>
            </w:pPr>
            <w:r>
              <w:rPr>
                <w:b/>
              </w:rPr>
              <w:t xml:space="preserve">Team</w:t>
            </w:r>
          </w:p>
        </w:tc>
        <w:tc>
          <w:p>
            <w:pPr>
              <w:pStyle w:val="Compact"/>
              <w:jc w:val="left"/>
            </w:pPr>
            <w:r>
              <w:t xml:space="preserve">₹5L</w:t>
            </w:r>
          </w:p>
        </w:tc>
        <w:tc>
          <w:p>
            <w:pPr>
              <w:pStyle w:val="Compact"/>
              <w:jc w:val="left"/>
            </w:pPr>
            <w:r>
              <w:t xml:space="preserve">Up to 5 concurrent JD editors; 500 JD/month authoring capacity</w:t>
            </w:r>
          </w:p>
        </w:tc>
      </w:tr>
      <w:tr>
        <w:tc>
          <w:p>
            <w:pPr>
              <w:pStyle w:val="Compact"/>
              <w:jc w:val="left"/>
            </w:pPr>
            <w:r>
              <w:rPr>
                <w:b/>
              </w:rPr>
              <w:t xml:space="preserve">Enterprise</w:t>
            </w:r>
          </w:p>
        </w:tc>
        <w:tc>
          <w:p>
            <w:pPr>
              <w:pStyle w:val="Compact"/>
              <w:jc w:val="left"/>
            </w:pPr>
            <w:r>
              <w:t xml:space="preserve">₹15L</w:t>
            </w:r>
          </w:p>
        </w:tc>
        <w:tc>
          <w:p>
            <w:pPr>
              <w:pStyle w:val="Compact"/>
              <w:jc w:val="left"/>
            </w:pPr>
            <w:r>
              <w:t xml:space="preserve">Unlimited editors; 5,000 JD/month authoring capacity</w:t>
            </w:r>
          </w:p>
        </w:tc>
      </w:tr>
    </w:tbl>
    <w:p>
      <w:pPr>
        <w:pStyle w:val="BodyText"/>
      </w:pPr>
      <w:r>
        <w:rPr>
          <w:b/>
        </w:rPr>
        <w:t xml:space="preserve">Bundling strategy:</w:t>
      </w:r>
      <w:r>
        <w:t xml:space="preserve"> </w:t>
      </w:r>
      <w:r>
        <w:t xml:space="preserve">If customer buys Stack-Vault + JD-Forge, apply –5% bundle discount (total package discounted, not per SKU).</w:t>
      </w:r>
    </w:p>
    <w:p>
      <w:r>
        <w:pict>
          <v:rect style="width:0;height:1.5pt" o:hralign="center" o:hrstd="t" o:hr="t"/>
        </w:pict>
      </w:r>
    </w:p>
    <w:p>
      <w:pPr>
        <w:pStyle w:val="Heading3"/>
      </w:pPr>
      <w:bookmarkStart w:id="36" w:name="readybank-api-platform-motion"/>
      <w:r>
        <w:t xml:space="preserve">ReadyBank API (Platform Motion)</w:t>
      </w:r>
      <w:bookmarkEnd w:id="36"/>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Annual</w:t>
            </w:r>
          </w:p>
        </w:tc>
        <w:tc>
          <w:tcPr>
            <w:tcBorders>
              <w:bottom w:val="single"/>
            </w:tcBorders>
            <w:vAlign w:val="bottom"/>
          </w:tcPr>
          <w:p>
            <w:pPr>
              <w:pStyle w:val="Compact"/>
              <w:jc w:val="left"/>
            </w:pPr>
            <w:r>
              <w:t xml:space="preserve">Monthly</w:t>
            </w:r>
          </w:p>
        </w:tc>
        <w:tc>
          <w:tcPr>
            <w:tcBorders>
              <w:bottom w:val="single"/>
            </w:tcBorders>
            <w:vAlign w:val="bottom"/>
          </w:tcPr>
          <w:p>
            <w:pPr>
              <w:pStyle w:val="Compact"/>
              <w:jc w:val="left"/>
            </w:pPr>
            <w:r>
              <w:t xml:space="preserve">Use Case</w:t>
            </w:r>
          </w:p>
        </w:tc>
        <w:tc>
          <w:tcPr>
            <w:tcBorders>
              <w:bottom w:val="single"/>
            </w:tcBorders>
            <w:vAlign w:val="bottom"/>
          </w:tcPr>
          <w:p>
            <w:pPr>
              <w:pStyle w:val="Compact"/>
              <w:jc w:val="left"/>
            </w:pPr>
            <w:r>
              <w:t xml:space="preserve">Starter Pilot</w:t>
            </w:r>
          </w:p>
        </w:tc>
        <w:tc>
          <w:tcPr>
            <w:tcBorders>
              <w:bottom w:val="single"/>
            </w:tcBorders>
            <w:vAlign w:val="bottom"/>
          </w:tcPr>
          <w:p>
            <w:pPr>
              <w:pStyle w:val="Compact"/>
              <w:jc w:val="left"/>
            </w:pPr>
            <w:r>
              <w:t xml:space="preserve">Growth Pilot</w:t>
            </w:r>
          </w:p>
        </w:tc>
      </w:tr>
      <w:tr>
        <w:tc>
          <w:p>
            <w:pPr>
              <w:pStyle w:val="Compact"/>
              <w:jc w:val="left"/>
            </w:pPr>
            <w:r>
              <w:rPr>
                <w:b/>
              </w:rPr>
              <w:t xml:space="preserve">Starter</w:t>
            </w:r>
          </w:p>
        </w:tc>
        <w:tc>
          <w:p>
            <w:pPr>
              <w:pStyle w:val="Compact"/>
              <w:jc w:val="left"/>
            </w:pPr>
            <w:r>
              <w:t xml:space="preserve">₹50K ($600/year)</w:t>
            </w:r>
          </w:p>
        </w:tc>
        <w:tc>
          <w:p>
            <w:pPr>
              <w:pStyle w:val="Compact"/>
              <w:jc w:val="left"/>
            </w:pPr>
            <w:r>
              <w:t xml:space="preserve">~₹4.1K</w:t>
            </w:r>
          </w:p>
        </w:tc>
        <w:tc>
          <w:p>
            <w:pPr>
              <w:pStyle w:val="Compact"/>
              <w:jc w:val="left"/>
            </w:pPr>
            <w:r>
              <w:t xml:space="preserve">10,000 questions/month, basic SLA</w:t>
            </w:r>
          </w:p>
        </w:tc>
        <w:tc>
          <w:p>
            <w:pPr>
              <w:pStyle w:val="Compact"/>
              <w:jc w:val="left"/>
            </w:pPr>
            <w:r>
              <w:t xml:space="preserve">6-month pilot</w:t>
            </w:r>
          </w:p>
        </w:tc>
        <w:tc>
          <w:p>
            <w:pPr>
              <w:pStyle w:val="Compact"/>
              <w:jc w:val="left"/>
            </w:pPr>
            <w:r>
              <w:t xml:space="preserve">Expand to Growth (3x volume)</w:t>
            </w:r>
          </w:p>
        </w:tc>
      </w:tr>
      <w:tr>
        <w:tc>
          <w:p>
            <w:pPr>
              <w:pStyle w:val="Compact"/>
              <w:jc w:val="left"/>
            </w:pPr>
            <w:r>
              <w:rPr>
                <w:b/>
              </w:rPr>
              <w:t xml:space="preserve">Growth</w:t>
            </w:r>
          </w:p>
        </w:tc>
        <w:tc>
          <w:p>
            <w:pPr>
              <w:pStyle w:val="Compact"/>
              <w:jc w:val="left"/>
            </w:pPr>
            <w:r>
              <w:t xml:space="preserve">₹150K ($1,800/year)</w:t>
            </w:r>
          </w:p>
        </w:tc>
        <w:tc>
          <w:p>
            <w:pPr>
              <w:pStyle w:val="Compact"/>
              <w:jc w:val="left"/>
            </w:pPr>
            <w:r>
              <w:t xml:space="preserve">~₹12.5K</w:t>
            </w:r>
          </w:p>
        </w:tc>
        <w:tc>
          <w:p>
            <w:pPr>
              <w:pStyle w:val="Compact"/>
              <w:jc w:val="left"/>
            </w:pPr>
            <w:r>
              <w:t xml:space="preserve">30,000 questions/month, 24h SLA, dedicated support</w:t>
            </w:r>
          </w:p>
        </w:tc>
        <w:tc>
          <w:p>
            <w:pPr>
              <w:pStyle w:val="Compact"/>
              <w:jc w:val="left"/>
            </w:pPr>
            <w:r>
              <w:t xml:space="preserve">6-month pilot</w:t>
            </w:r>
          </w:p>
        </w:tc>
        <w:tc>
          <w:p>
            <w:pPr>
              <w:pStyle w:val="Compact"/>
              <w:jc w:val="left"/>
            </w:pPr>
            <w:r>
              <w:t xml:space="preserve">Expand to Enterprise (custom)</w:t>
            </w:r>
          </w:p>
        </w:tc>
      </w:tr>
      <w:tr>
        <w:tc>
          <w:p>
            <w:pPr>
              <w:pStyle w:val="Compact"/>
              <w:jc w:val="left"/>
            </w:pPr>
            <w:r>
              <w:rPr>
                <w:b/>
              </w:rPr>
              <w:t xml:space="preserve">Enterprise</w:t>
            </w:r>
          </w:p>
        </w:tc>
        <w:tc>
          <w:p>
            <w:pPr>
              <w:pStyle w:val="Compact"/>
              <w:jc w:val="left"/>
            </w:pPr>
            <w:r>
              <w:t xml:space="preserve">Custom</w:t>
            </w:r>
          </w:p>
        </w:tc>
        <w:tc>
          <w:p>
            <w:pPr>
              <w:pStyle w:val="Compact"/>
              <w:jc w:val="left"/>
            </w:pPr>
            <w:r>
              <w:t xml:space="preserve">Custom</w:t>
            </w:r>
          </w:p>
        </w:tc>
        <w:tc>
          <w:p>
            <w:pPr>
              <w:pStyle w:val="Compact"/>
              <w:jc w:val="left"/>
            </w:pPr>
            <w:r>
              <w:t xml:space="preserve">100,000+ questions/month, white-label, geo-specific SLA</w:t>
            </w:r>
          </w:p>
        </w:tc>
        <w:tc>
          <w:p>
            <w:pPr>
              <w:pStyle w:val="Compact"/>
              <w:jc w:val="left"/>
            </w:pPr>
            <w:r>
              <w:t xml:space="preserve">Quote per scope</w:t>
            </w:r>
          </w:p>
        </w:tc>
        <w:tc>
          <w:p>
            <w:pPr>
              <w:pStyle w:val="Compact"/>
              <w:jc w:val="left"/>
            </w:pPr>
            <w:r>
              <w:t xml:space="preserve">Long-term strategic contract</w:t>
            </w:r>
          </w:p>
        </w:tc>
      </w:tr>
    </w:tbl>
    <w:p>
      <w:pPr>
        <w:pStyle w:val="BodyText"/>
      </w:pPr>
      <w:r>
        <w:rPr>
          <w:b/>
        </w:rPr>
        <w:t xml:space="preserve">Floor:</w:t>
      </w:r>
      <w:r>
        <w:t xml:space="preserve"> </w:t>
      </w:r>
      <w:r>
        <w:t xml:space="preserve">Starter = $45K; Growth = $120K (no deeper discount without CEO approval).</w:t>
      </w:r>
      <w:r>
        <w:br/>
      </w:r>
      <w:r>
        <w:rPr>
          <w:b/>
        </w:rPr>
        <w:t xml:space="preserve">Ceiling:</w:t>
      </w:r>
      <w:r>
        <w:t xml:space="preserve"> </w:t>
      </w:r>
      <w:r>
        <w:t xml:space="preserve">Starter = $60K; Growth = $180K (premium for 24h SLA, dedicated account mgmt, security review).</w:t>
      </w:r>
      <w:r>
        <w:br/>
      </w:r>
      <w:r>
        <w:rPr>
          <w:b/>
        </w:rPr>
        <w:t xml:space="preserve">Standard term:</w:t>
      </w:r>
      <w:r>
        <w:t xml:space="preserve"> </w:t>
      </w:r>
      <w:r>
        <w:t xml:space="preserve">6-month pilot → 3-year annual contract (if metrics hit).</w:t>
      </w:r>
    </w:p>
    <w:p>
      <w:r>
        <w:pict>
          <v:rect style="width:0;height:1.5pt" o:hralign="center" o:hrstd="t" o:hr="t"/>
        </w:pict>
      </w:r>
    </w:p>
    <w:p>
      <w:pPr>
        <w:pStyle w:val="Heading3"/>
      </w:pPr>
      <w:bookmarkStart w:id="37" w:name="discount-discipline"/>
      <w:r>
        <w:t xml:space="preserve">Discount Discipline</w:t>
      </w:r>
      <w:bookmarkEnd w:id="37"/>
    </w:p>
    <w:p>
      <w:pPr>
        <w:pStyle w:val="FirstParagraph"/>
      </w:pPr>
      <w:r>
        <w:rPr>
          <w:b/>
        </w:rPr>
        <w:t xml:space="preserve">Allowed without CEO approval:</w:t>
      </w:r>
      <w:r>
        <w:t xml:space="preserve"> </w:t>
      </w:r>
      <w:r>
        <w:t xml:space="preserve">- Bundle discount (Stack-Vault + JD-Forge): –5% maximum</w:t>
      </w:r>
      <w:r>
        <w:t xml:space="preserve"> </w:t>
      </w:r>
      <w:r>
        <w:t xml:space="preserve">- Multi-year commitment discount: –10% for 3-year, –5% for 2-year</w:t>
      </w:r>
      <w:r>
        <w:t xml:space="preserve"> </w:t>
      </w:r>
      <w:r>
        <w:t xml:space="preserve">- Volume discount (Platform API, &gt;100K questions/month): –10% maximum</w:t>
      </w:r>
      <w:r>
        <w:t xml:space="preserve"> </w:t>
      </w:r>
      <w:r>
        <w:t xml:space="preserve">- Net expansion discount (upsell existing customer): –5% maximum</w:t>
      </w:r>
    </w:p>
    <w:p>
      <w:pPr>
        <w:pStyle w:val="BodyText"/>
      </w:pPr>
      <w:r>
        <w:rPr>
          <w:b/>
        </w:rPr>
        <w:t xml:space="preserve">Requires CEO approval:</w:t>
      </w:r>
      <w:r>
        <w:t xml:space="preserve"> </w:t>
      </w:r>
      <w:r>
        <w:t xml:space="preserve">- Any discount &gt;10% from anchor pricing (e.g., $135K on Growth tier)</w:t>
      </w:r>
      <w:r>
        <w:t xml:space="preserve"> </w:t>
      </w:r>
      <w:r>
        <w:t xml:space="preserve">- Discount &gt;15% bundled</w:t>
      </w:r>
      <w:r>
        <w:t xml:space="preserve"> </w:t>
      </w:r>
      <w:r>
        <w:t xml:space="preserve">- Pilot-to-annual conversion discount (platform threatens to leave)</w:t>
      </w:r>
      <w:r>
        <w:t xml:space="preserve"> </w:t>
      </w:r>
      <w:r>
        <w:t xml:space="preserve">- Discount below floor (Department &lt;₹10L, Enterprise &lt;₹35L, Starter &lt;$45K)</w:t>
      </w:r>
    </w:p>
    <w:p>
      <w:pPr>
        <w:pStyle w:val="BodyText"/>
      </w:pPr>
      <w:r>
        <w:rPr>
          <w:b/>
        </w:rPr>
        <w:t xml:space="preserve">Never allowed:</w:t>
      </w:r>
      <w:r>
        <w:t xml:space="preserve"> </w:t>
      </w:r>
      <w:r>
        <w:t xml:space="preserve">- Free trial longer than 3 weeks (impacts pricing power)</w:t>
      </w:r>
      <w:r>
        <w:t xml:space="preserve"> </w:t>
      </w:r>
      <w:r>
        <w:t xml:space="preserve">- Revenue-share arrangements (lock-in reduces margins)</w:t>
      </w:r>
      <w:r>
        <w:t xml:space="preserve"> </w:t>
      </w:r>
      <w:r>
        <w:t xml:space="preserve">- Retroactive discounts (undermine anchor pricing)</w:t>
      </w:r>
    </w:p>
    <w:p>
      <w:pPr>
        <w:pStyle w:val="BodyText"/>
      </w:pPr>
      <w:r>
        <w:rPr>
          <w:b/>
        </w:rPr>
        <w:t xml:space="preserve">Discount request template (for AE/BD to CEO):</w:t>
      </w:r>
    </w:p>
    <w:p>
      <w:pPr>
        <w:pStyle w:val="SourceCode"/>
      </w:pPr>
      <w:r>
        <w:rPr>
          <w:rStyle w:val="VerbatimChar"/>
        </w:rPr>
        <w:t xml:space="preserve">Prospect: [Name]</w:t>
      </w:r>
      <w:r>
        <w:br/>
      </w:r>
      <w:r>
        <w:rPr>
          <w:rStyle w:val="VerbatimChar"/>
        </w:rPr>
        <w:t xml:space="preserve">Tier: [Department / Growth]</w:t>
      </w:r>
      <w:r>
        <w:br/>
      </w:r>
      <w:r>
        <w:rPr>
          <w:rStyle w:val="VerbatimChar"/>
        </w:rPr>
        <w:t xml:space="preserve">Anchor price: [amount]</w:t>
      </w:r>
      <w:r>
        <w:br/>
      </w:r>
      <w:r>
        <w:rPr>
          <w:rStyle w:val="VerbatimChar"/>
        </w:rPr>
        <w:t xml:space="preserve">Requested discount: [% and $]</w:t>
      </w:r>
      <w:r>
        <w:br/>
      </w:r>
      <w:r>
        <w:rPr>
          <w:rStyle w:val="VerbatimChar"/>
        </w:rPr>
        <w:t xml:space="preserve">Justification: [why they need discount]</w:t>
      </w:r>
      <w:r>
        <w:br/>
      </w:r>
      <w:r>
        <w:rPr>
          <w:rStyle w:val="VerbatimChar"/>
        </w:rPr>
        <w:t xml:space="preserve">Risk if we decline: [deal slips / lost to competitor]</w:t>
      </w:r>
      <w:r>
        <w:br/>
      </w:r>
      <w:r>
        <w:rPr>
          <w:rStyle w:val="VerbatimChar"/>
        </w:rPr>
        <w:t xml:space="preserve">Risk if we approve: [anchor pricing damage / margin impact]</w:t>
      </w:r>
      <w:r>
        <w:br/>
      </w:r>
      <w:r>
        <w:rPr>
          <w:rStyle w:val="VerbatimChar"/>
        </w:rPr>
        <w:t xml:space="preserve">Recommendation: [AE/BD recommendation]</w:t>
      </w:r>
    </w:p>
    <w:p>
      <w:r>
        <w:pict>
          <v:rect style="width:0;height:1.5pt" o:hralign="center" o:hrstd="t" o:hr="t"/>
        </w:pict>
      </w:r>
    </w:p>
    <w:p>
      <w:pPr>
        <w:pStyle w:val="Heading2"/>
      </w:pPr>
      <w:bookmarkStart w:id="38" w:name="quote-template-delivery"/>
      <w:r>
        <w:t xml:space="preserve">6. Quote Template &amp; Delivery</w:t>
      </w:r>
      <w:bookmarkEnd w:id="38"/>
    </w:p>
    <w:p>
      <w:pPr>
        <w:pStyle w:val="Heading3"/>
      </w:pPr>
      <w:bookmarkStart w:id="39" w:name="quote-format-pdf-via-hubspot-quotes"/>
      <w:r>
        <w:t xml:space="preserve">Quote Format (PDF via HubSpot Quotes)</w:t>
      </w:r>
      <w:bookmarkEnd w:id="39"/>
    </w:p>
    <w:p>
      <w:pPr>
        <w:pStyle w:val="FirstParagraph"/>
      </w:pPr>
      <w:r>
        <w:rPr>
          <w:b/>
        </w:rPr>
        <w:t xml:space="preserve">Header:</w:t>
      </w:r>
    </w:p>
    <w:p>
      <w:pPr>
        <w:pStyle w:val="SourceCode"/>
      </w:pPr>
      <w:r>
        <w:rPr>
          <w:rStyle w:val="VerbatimChar"/>
        </w:rPr>
        <w:t xml:space="preserve">QOrium</w:t>
      </w:r>
      <w:r>
        <w:br/>
      </w:r>
      <w:r>
        <w:rPr>
          <w:rStyle w:val="VerbatimChar"/>
        </w:rPr>
        <w:t xml:space="preserve">The Source of Truth for Technical Assessment</w:t>
      </w:r>
      <w:r>
        <w:br/>
      </w:r>
      <w:r>
        <w:br/>
      </w:r>
      <w:r>
        <w:rPr>
          <w:rStyle w:val="VerbatimChar"/>
        </w:rPr>
        <w:t xml:space="preserve">PROPOSAL</w:t>
      </w:r>
      <w:r>
        <w:br/>
      </w:r>
      <w:r>
        <w:rPr>
          <w:rStyle w:val="VerbatimChar"/>
        </w:rPr>
        <w:t xml:space="preserve">[Prospect Name]</w:t>
      </w:r>
      <w:r>
        <w:br/>
      </w:r>
      <w:r>
        <w:rPr>
          <w:rStyle w:val="VerbatimChar"/>
        </w:rPr>
        <w:t xml:space="preserve">Date: [YYYY-MM-DD]</w:t>
      </w:r>
      <w:r>
        <w:br/>
      </w:r>
      <w:r>
        <w:rPr>
          <w:rStyle w:val="VerbatimChar"/>
        </w:rPr>
        <w:t xml:space="preserve">Valid Until: [YYYY-MM-DD, +30 days]</w:t>
      </w:r>
      <w:r>
        <w:br/>
      </w:r>
      <w:r>
        <w:rPr>
          <w:rStyle w:val="VerbatimChar"/>
        </w:rPr>
        <w:t xml:space="preserve">Prepared by: [AE/BD name]</w:t>
      </w:r>
    </w:p>
    <w:p>
      <w:pPr>
        <w:pStyle w:val="FirstParagraph"/>
      </w:pPr>
      <w:r>
        <w:rPr>
          <w:b/>
        </w:rPr>
        <w:t xml:space="preserve">Section 1: Executive Summary</w:t>
      </w:r>
      <w:r>
        <w:t xml:space="preserve"> </w:t>
      </w:r>
      <w:r>
        <w:t xml:space="preserve">- 2–3 sentences positioning the engagement (e.g.,</w:t>
      </w:r>
      <w:r>
        <w:t xml:space="preserve"> </w:t>
      </w:r>
      <w:r>
        <w:t xml:space="preserve">“</w:t>
      </w:r>
      <w:r>
        <w:t xml:space="preserve">Stack-Vault will deliver exclusive, anti-leak-rotated questions aligned to your SAP and Salesforce hiring stacks. This engagement covers 8 roles across both stacks, with quarterly refresh cycles and forensic watermarking.</w:t>
      </w:r>
      <w:r>
        <w:t xml:space="preserve">”</w:t>
      </w:r>
      <w:r>
        <w:t xml:space="preserve">)</w:t>
      </w:r>
      <w:r>
        <w:t xml:space="preserve"> </w:t>
      </w:r>
      <w:r>
        <w:t xml:space="preserve">- Success metrics (e.g.,</w:t>
      </w:r>
      <w:r>
        <w:t xml:space="preserve"> </w:t>
      </w:r>
      <w:r>
        <w:t xml:space="preserve">“</w:t>
      </w:r>
      <w:r>
        <w:t xml:space="preserve">By Month 3, your engineering panel will report improved question quality; your TA team will report 30% reduction in content curation effort.</w:t>
      </w:r>
      <w:r>
        <w:t xml:space="preserve">”</w:t>
      </w:r>
      <w:r>
        <w:t xml:space="preserve">)</w:t>
      </w:r>
    </w:p>
    <w:p>
      <w:pPr>
        <w:pStyle w:val="BodyText"/>
      </w:pPr>
      <w:r>
        <w:rPr>
          <w:b/>
        </w:rPr>
        <w:t xml:space="preserve">Section 2: Scope of Engagement</w:t>
      </w:r>
      <w:r>
        <w:t xml:space="preserve"> </w:t>
      </w:r>
      <w:r>
        <w:t xml:space="preserve">-</w:t>
      </w:r>
      <w:r>
        <w:t xml:space="preserve"> </w:t>
      </w:r>
      <w:r>
        <w:rPr>
          <w:b/>
        </w:rPr>
        <w:t xml:space="preserve">Roles in scope:</w:t>
      </w:r>
      <w:r>
        <w:t xml:space="preserve"> </w:t>
      </w:r>
      <w:r>
        <w:t xml:space="preserve">List by category (SAP roles, Salesforce roles, etc.)</w:t>
      </w:r>
      <w:r>
        <w:t xml:space="preserve"> </w:t>
      </w:r>
      <w:r>
        <w:t xml:space="preserve">-</w:t>
      </w:r>
      <w:r>
        <w:t xml:space="preserve"> </w:t>
      </w:r>
      <w:r>
        <w:rPr>
          <w:b/>
        </w:rPr>
        <w:t xml:space="preserve">Questions per role:</w:t>
      </w:r>
      <w:r>
        <w:t xml:space="preserve"> </w:t>
      </w:r>
      <w:r>
        <w:t xml:space="preserve">50 (initial), 200 (by Month 3)</w:t>
      </w:r>
      <w:r>
        <w:t xml:space="preserve"> </w:t>
      </w:r>
      <w:r>
        <w:t xml:space="preserve">-</w:t>
      </w:r>
      <w:r>
        <w:t xml:space="preserve"> </w:t>
      </w:r>
      <w:r>
        <w:rPr>
          <w:b/>
        </w:rPr>
        <w:t xml:space="preserve">Delivery timeline:</w:t>
      </w:r>
      <w:r>
        <w:t xml:space="preserve"> </w:t>
      </w:r>
      <w:r>
        <w:t xml:space="preserve">Wave 1 (Month 1), Wave 2 (Month 2), Wave 3 (Month 3)</w:t>
      </w:r>
      <w:r>
        <w:t xml:space="preserve"> </w:t>
      </w:r>
      <w:r>
        <w:t xml:space="preserve">-</w:t>
      </w:r>
      <w:r>
        <w:t xml:space="preserve"> </w:t>
      </w:r>
      <w:r>
        <w:rPr>
          <w:b/>
        </w:rPr>
        <w:t xml:space="preserve">Watermarking scope:</w:t>
      </w:r>
      <w:r>
        <w:t xml:space="preserve"> </w:t>
      </w:r>
      <w:r>
        <w:t xml:space="preserve">All questions forensically marked with [Prospect Name] fingerprint</w:t>
      </w:r>
      <w:r>
        <w:t xml:space="preserve"> </w:t>
      </w:r>
      <w:r>
        <w:t xml:space="preserve">-</w:t>
      </w:r>
      <w:r>
        <w:t xml:space="preserve"> </w:t>
      </w:r>
      <w:r>
        <w:rPr>
          <w:b/>
        </w:rPr>
        <w:t xml:space="preserve">Refresh cadence:</w:t>
      </w:r>
      <w:r>
        <w:t xml:space="preserve"> </w:t>
      </w:r>
      <w:r>
        <w:t xml:space="preserve">Quarterly (every 13 weeks)</w:t>
      </w:r>
      <w:r>
        <w:t xml:space="preserve"> </w:t>
      </w:r>
      <w:r>
        <w:t xml:space="preserve">-</w:t>
      </w:r>
      <w:r>
        <w:t xml:space="preserve"> </w:t>
      </w:r>
      <w:r>
        <w:rPr>
          <w:b/>
        </w:rPr>
        <w:t xml:space="preserve">Localization:</w:t>
      </w:r>
      <w:r>
        <w:t xml:space="preserve"> </w:t>
      </w:r>
      <w:r>
        <w:t xml:space="preserve">English primary; [Hindi/Tamil/Telugu] if specified</w:t>
      </w:r>
    </w:p>
    <w:p>
      <w:pPr>
        <w:pStyle w:val="BodyText"/>
      </w:pPr>
      <w:r>
        <w:rPr>
          <w:b/>
        </w:rPr>
        <w:t xml:space="preserve">Section 3: Pricing</w:t>
      </w:r>
    </w:p>
    <w:p>
      <w:pPr>
        <w:pStyle w:val="SourceCode"/>
      </w:pPr>
      <w:r>
        <w:rPr>
          <w:rStyle w:val="VerbatimChar"/>
        </w:rPr>
        <w:t xml:space="preserve">Stack-Vault | Enterprise Tier</w:t>
      </w:r>
      <w:r>
        <w:br/>
      </w:r>
      <w:r>
        <w:rPr>
          <w:rStyle w:val="VerbatimChar"/>
        </w:rPr>
        <w:t xml:space="preserve">Annual Term (1 year)              ₹40,00,000</w:t>
      </w:r>
      <w:r>
        <w:br/>
      </w:r>
      <w:r>
        <w:rPr>
          <w:rStyle w:val="VerbatimChar"/>
        </w:rPr>
        <w:t xml:space="preserve">Multi-year discount (3-year)      –₹4,00,000 (–10%)</w:t>
      </w:r>
      <w:r>
        <w:br/>
      </w:r>
      <w:r>
        <w:rPr>
          <w:rStyle w:val="VerbatimChar"/>
        </w:rPr>
        <w:t xml:space="preserve">Subtotal (3-year commitment)      ₹1,08,00,000</w:t>
      </w:r>
      <w:r>
        <w:br/>
      </w:r>
      <w:r>
        <w:rPr>
          <w:rStyle w:val="VerbatimChar"/>
        </w:rPr>
        <w:t xml:space="preserve">Monthly equivalent (36 months)    ₹3,00,000</w:t>
      </w:r>
      <w:r>
        <w:br/>
      </w:r>
      <w:r>
        <w:br/>
      </w:r>
      <w:r>
        <w:rPr>
          <w:rStyle w:val="VerbatimChar"/>
        </w:rPr>
        <w:t xml:space="preserve">Payment terms: Net 30 (invoiced monthly or upfront at signing)</w:t>
      </w:r>
    </w:p>
    <w:p>
      <w:pPr>
        <w:pStyle w:val="FirstParagraph"/>
      </w:pPr>
      <w:r>
        <w:rPr>
          <w:b/>
        </w:rPr>
        <w:t xml:space="preserve">Section 4: Success Metrics &amp; Pilot Conversion</w:t>
      </w:r>
      <w:r>
        <w:t xml:space="preserve"> </w:t>
      </w:r>
      <w:r>
        <w:t xml:space="preserve">- Month 1 metric:</w:t>
      </w:r>
      <w:r>
        <w:t xml:space="preserve"> </w:t>
      </w:r>
      <w:r>
        <w:t xml:space="preserve">“</w:t>
      </w:r>
      <w:r>
        <w:t xml:space="preserve">50 questions delivered; engineering panel validation complete</w:t>
      </w:r>
      <w:r>
        <w:t xml:space="preserve">”</w:t>
      </w:r>
      <w:r>
        <w:t xml:space="preserve"> </w:t>
      </w:r>
      <w:r>
        <w:t xml:space="preserve">- Month 2 metric:</w:t>
      </w:r>
      <w:r>
        <w:t xml:space="preserve"> </w:t>
      </w:r>
      <w:r>
        <w:t xml:space="preserve">“</w:t>
      </w:r>
      <w:r>
        <w:t xml:space="preserve">150 questions live in your platform; 100+ candidates assessed</w:t>
      </w:r>
      <w:r>
        <w:t xml:space="preserve">”</w:t>
      </w:r>
      <w:r>
        <w:t xml:space="preserve"> </w:t>
      </w:r>
      <w:r>
        <w:t xml:space="preserve">- Month 3 metric:</w:t>
      </w:r>
      <w:r>
        <w:t xml:space="preserve"> </w:t>
      </w:r>
      <w:r>
        <w:t xml:space="preserve">“</w:t>
      </w:r>
      <w:r>
        <w:t xml:space="preserve">200 questions live; platform users report improved question relevance; TA team cost savings quantified</w:t>
      </w:r>
      <w:r>
        <w:t xml:space="preserve">”</w:t>
      </w:r>
      <w:r>
        <w:t xml:space="preserve"> </w:t>
      </w:r>
      <w:r>
        <w:t xml:space="preserve">- Pilot conversion:</w:t>
      </w:r>
      <w:r>
        <w:t xml:space="preserve"> </w:t>
      </w:r>
      <w:r>
        <w:t xml:space="preserve">“</w:t>
      </w:r>
      <w:r>
        <w:t xml:space="preserve">If Month 3 metrics achieved, pilot converts to annual contract with expansion path to additional roles</w:t>
      </w:r>
      <w:r>
        <w:t xml:space="preserve">”</w:t>
      </w:r>
    </w:p>
    <w:p>
      <w:pPr>
        <w:pStyle w:val="BodyText"/>
      </w:pPr>
      <w:r>
        <w:rPr>
          <w:b/>
        </w:rPr>
        <w:t xml:space="preserve">Section 5: Standard Terms</w:t>
      </w:r>
      <w:r>
        <w:t xml:space="preserve"> </w:t>
      </w:r>
      <w:r>
        <w:t xml:space="preserve">- 30-day notice for termination (pilot phase); no early termination after pilot → annual conversion</w:t>
      </w:r>
      <w:r>
        <w:t xml:space="preserve"> </w:t>
      </w:r>
      <w:r>
        <w:t xml:space="preserve">- Security review (DPA signature required before delivery)</w:t>
      </w:r>
      <w:r>
        <w:t xml:space="preserve"> </w:t>
      </w:r>
      <w:r>
        <w:t xml:space="preserve">- IP exclusivity:</w:t>
      </w:r>
      <w:r>
        <w:t xml:space="preserve"> </w:t>
      </w:r>
      <w:r>
        <w:t xml:space="preserve">“</w:t>
      </w:r>
      <w:r>
        <w:t xml:space="preserve">Questions are exclusive to your organization; QOrium retains authorship IP</w:t>
      </w:r>
      <w:r>
        <w:t xml:space="preserve">”</w:t>
      </w:r>
      <w:r>
        <w:t xml:space="preserve"> </w:t>
      </w:r>
      <w:r>
        <w:t xml:space="preserve">- SLA:</w:t>
      </w:r>
      <w:r>
        <w:t xml:space="preserve"> </w:t>
      </w:r>
      <w:r>
        <w:t xml:space="preserve">“</w:t>
      </w:r>
      <w:r>
        <w:t xml:space="preserve">99.5% API uptime (if API-based delivery); delivery within timeline; leak detection response within 24 hours</w:t>
      </w:r>
      <w:r>
        <w:t xml:space="preserve">”</w:t>
      </w:r>
      <w:r>
        <w:t xml:space="preserve"> </w:t>
      </w:r>
      <w:r>
        <w:t xml:space="preserve">- Refresh guarantee:</w:t>
      </w:r>
      <w:r>
        <w:t xml:space="preserve"> </w:t>
      </w:r>
      <w:r>
        <w:t xml:space="preserve">“</w:t>
      </w:r>
      <w:r>
        <w:t xml:space="preserve">Quarterly refresh batches delivered; if batch delayed &gt;7 days, [1 month credit]</w:t>
      </w:r>
      <w:r>
        <w:t xml:space="preserve">”</w:t>
      </w:r>
    </w:p>
    <w:p>
      <w:pPr>
        <w:pStyle w:val="BodyText"/>
      </w:pPr>
      <w:r>
        <w:rPr>
          <w:b/>
        </w:rPr>
        <w:t xml:space="preserve">Section 6: Legal &amp; Signatures</w:t>
      </w:r>
      <w:r>
        <w:t xml:space="preserve"> </w:t>
      </w:r>
      <w:r>
        <w:t xml:space="preserve">- QOrium signature block (CEO or designated authority)</w:t>
      </w:r>
      <w:r>
        <w:t xml:space="preserve"> </w:t>
      </w:r>
      <w:r>
        <w:t xml:space="preserve">- Prospect signature block (TA Head, CHRO, or CFO as appropriate)</w:t>
      </w:r>
      <w:r>
        <w:t xml:space="preserve"> </w:t>
      </w:r>
      <w:r>
        <w:t xml:space="preserve">- Date signed</w:t>
      </w:r>
      <w:r>
        <w:t xml:space="preserve"> </w:t>
      </w:r>
      <w:r>
        <w:t xml:space="preserve">- Execution:</w:t>
      </w:r>
      <w:r>
        <w:t xml:space="preserve"> </w:t>
      </w:r>
      <w:r>
        <w:t xml:space="preserve">“</w:t>
      </w:r>
      <w:r>
        <w:t xml:space="preserve">This quote becomes binding upon both parties’ signatures below</w:t>
      </w:r>
      <w:r>
        <w:t xml:space="preserve">”</w:t>
      </w:r>
    </w:p>
    <w:p>
      <w:pPr>
        <w:pStyle w:val="BodyText"/>
      </w:pPr>
      <w:r>
        <w:rPr>
          <w:b/>
        </w:rPr>
        <w:t xml:space="preserve">Section 7: Appendix</w:t>
      </w:r>
      <w:r>
        <w:t xml:space="preserve"> </w:t>
      </w:r>
      <w:r>
        <w:t xml:space="preserve">- Sample pack summary (50-question list)</w:t>
      </w:r>
      <w:r>
        <w:t xml:space="preserve"> </w:t>
      </w:r>
      <w:r>
        <w:t xml:space="preserve">- QOrium’s watermarking process (1 page)</w:t>
      </w:r>
      <w:r>
        <w:t xml:space="preserve"> </w:t>
      </w:r>
      <w:r>
        <w:t xml:space="preserve">- Competitor comparison chart (if needed)</w:t>
      </w:r>
      <w:r>
        <w:t xml:space="preserve"> </w:t>
      </w:r>
      <w:r>
        <w:t xml:space="preserve">- Talpro Universe reference (company backgrounder)</w:t>
      </w:r>
    </w:p>
    <w:p>
      <w:pPr>
        <w:pStyle w:val="Heading3"/>
      </w:pPr>
      <w:bookmarkStart w:id="40" w:name="quote-delivery"/>
      <w:r>
        <w:t xml:space="preserve">Quote Delivery</w:t>
      </w:r>
      <w:bookmarkEnd w:id="40"/>
    </w:p>
    <w:p>
      <w:pPr>
        <w:numPr>
          <w:ilvl w:val="0"/>
          <w:numId w:val="1003"/>
        </w:numPr>
        <w:pStyle w:val="Compact"/>
      </w:pPr>
      <w:r>
        <w:rPr>
          <w:b/>
        </w:rPr>
        <w:t xml:space="preserve">Timing:</w:t>
      </w:r>
      <w:r>
        <w:t xml:space="preserve"> </w:t>
      </w:r>
      <w:r>
        <w:t xml:space="preserve">Within 5 business days of scoping call</w:t>
      </w:r>
    </w:p>
    <w:p>
      <w:pPr>
        <w:numPr>
          <w:ilvl w:val="0"/>
          <w:numId w:val="1003"/>
        </w:numPr>
        <w:pStyle w:val="Compact"/>
      </w:pPr>
      <w:r>
        <w:rPr>
          <w:b/>
        </w:rPr>
        <w:t xml:space="preserve">Medium:</w:t>
      </w:r>
      <w:r>
        <w:t xml:space="preserve"> </w:t>
      </w:r>
      <w:r>
        <w:t xml:space="preserve">Email + HubSpot Quote (embedded signature flow)</w:t>
      </w:r>
    </w:p>
    <w:p>
      <w:pPr>
        <w:numPr>
          <w:ilvl w:val="0"/>
          <w:numId w:val="1003"/>
        </w:numPr>
        <w:pStyle w:val="Compact"/>
      </w:pPr>
      <w:r>
        <w:rPr>
          <w:b/>
        </w:rPr>
        <w:t xml:space="preserve">Validity:</w:t>
      </w:r>
      <w:r>
        <w:t xml:space="preserve"> </w:t>
      </w:r>
      <w:r>
        <w:t xml:space="preserve">30 days from issue date</w:t>
      </w:r>
    </w:p>
    <w:p>
      <w:pPr>
        <w:numPr>
          <w:ilvl w:val="0"/>
          <w:numId w:val="1003"/>
        </w:numPr>
        <w:pStyle w:val="Compact"/>
      </w:pPr>
      <w:r>
        <w:rPr>
          <w:b/>
        </w:rPr>
        <w:t xml:space="preserve">Follow-up:</w:t>
      </w:r>
      <w:r>
        <w:t xml:space="preserve"> </w:t>
      </w:r>
      <w:r>
        <w:t xml:space="preserve">AE touches base on Day 5, Day 12, Day 20 (if unsigned)</w:t>
      </w:r>
    </w:p>
    <w:p>
      <w:r>
        <w:pict>
          <v:rect style="width:0;height:1.5pt" o:hralign="center" o:hrstd="t" o:hr="t"/>
        </w:pict>
      </w:r>
    </w:p>
    <w:p>
      <w:pPr>
        <w:pStyle w:val="Heading2"/>
      </w:pPr>
      <w:bookmarkStart w:id="41" w:name="forecast-methodology"/>
      <w:r>
        <w:t xml:space="preserve">7. Forecast Methodology</w:t>
      </w:r>
      <w:bookmarkEnd w:id="41"/>
    </w:p>
    <w:p>
      <w:pPr>
        <w:pStyle w:val="Heading3"/>
      </w:pPr>
      <w:bookmarkStart w:id="42" w:name="X87fc709b8bf4109dfbc47a68405d8604240973c"/>
      <w:r>
        <w:t xml:space="preserve">Monthly Forecast Structure (Input: HubSpot Pipeline)</w:t>
      </w:r>
      <w:bookmarkEnd w:id="42"/>
    </w:p>
    <w:p>
      <w:pPr>
        <w:pStyle w:val="FirstParagraph"/>
      </w:pPr>
      <w:r>
        <w:rPr>
          <w:b/>
        </w:rPr>
        <w:t xml:space="preserve">Weighted Pipeline Calculation:</w:t>
      </w:r>
    </w:p>
    <w:p>
      <w:pPr>
        <w:pStyle w:val="SourceCode"/>
      </w:pPr>
      <w:r>
        <w:rPr>
          <w:rStyle w:val="VerbatimChar"/>
        </w:rPr>
        <w:t xml:space="preserve">Forecast = Σ (Deal Value × Stage Probability × Close Likelihood)</w:t>
      </w:r>
      <w:r>
        <w:br/>
      </w:r>
      <w:r>
        <w:br/>
      </w:r>
      <w:r>
        <w:rPr>
          <w:rStyle w:val="VerbatimChar"/>
        </w:rPr>
        <w:t xml:space="preserve">Example:</w:t>
      </w:r>
      <w:r>
        <w:br/>
      </w:r>
      <w:r>
        <w:rPr>
          <w:rStyle w:val="VerbatimChar"/>
        </w:rPr>
        <w:t xml:space="preserve">  Prospect A | ₹40L | Scoping (75%) | Likely close M5 (90%) = ₹40L × 0.75 × 0.90 = ₹27L</w:t>
      </w:r>
      <w:r>
        <w:br/>
      </w:r>
      <w:r>
        <w:rPr>
          <w:rStyle w:val="VerbatimChar"/>
        </w:rPr>
        <w:t xml:space="preserve">  Prospect B | ₹10L | Discovery (25%) | Likely close M6 (70%) = ₹10L × 0.25 × 0.70 = ₹1.75L</w:t>
      </w:r>
      <w:r>
        <w:br/>
      </w:r>
      <w:r>
        <w:rPr>
          <w:rStyle w:val="VerbatimChar"/>
        </w:rPr>
        <w:t xml:space="preserve">  Total Weighted Forecast = ₹28.75L</w:t>
      </w:r>
    </w:p>
    <w:p>
      <w:pPr>
        <w:pStyle w:val="FirstParagraph"/>
      </w:pPr>
      <w:r>
        <w:rPr>
          <w:b/>
        </w:rPr>
        <w:t xml:space="preserve">Forecast Categories:</w:t>
      </w:r>
      <w:r>
        <w:t xml:space="preserve"> </w:t>
      </w:r>
      <w:r>
        <w:t xml:space="preserve">-</w:t>
      </w:r>
      <w:r>
        <w:t xml:space="preserve"> </w:t>
      </w:r>
      <w:r>
        <w:rPr>
          <w:b/>
        </w:rPr>
        <w:t xml:space="preserve">Commit:</w:t>
      </w:r>
      <w:r>
        <w:t xml:space="preserve"> </w:t>
      </w:r>
      <w:r>
        <w:t xml:space="preserve">Deals in Negotiation + Won stages (≥90% probability)</w:t>
      </w:r>
      <w:r>
        <w:t xml:space="preserve"> </w:t>
      </w:r>
      <w:r>
        <w:t xml:space="preserve">-</w:t>
      </w:r>
      <w:r>
        <w:t xml:space="preserve"> </w:t>
      </w:r>
      <w:r>
        <w:rPr>
          <w:b/>
        </w:rPr>
        <w:t xml:space="preserve">Likely:</w:t>
      </w:r>
      <w:r>
        <w:t xml:space="preserve"> </w:t>
      </w:r>
      <w:r>
        <w:t xml:space="preserve">Deals in Scoping + Sample Pack Review (≥50% probability)</w:t>
      </w:r>
      <w:r>
        <w:t xml:space="preserve"> </w:t>
      </w:r>
      <w:r>
        <w:t xml:space="preserve">-</w:t>
      </w:r>
      <w:r>
        <w:t xml:space="preserve"> </w:t>
      </w:r>
      <w:r>
        <w:rPr>
          <w:b/>
        </w:rPr>
        <w:t xml:space="preserve">Pipeline:</w:t>
      </w:r>
      <w:r>
        <w:t xml:space="preserve"> </w:t>
      </w:r>
      <w:r>
        <w:t xml:space="preserve">Deals in Outreach + Discovery (&lt;50% probability)</w:t>
      </w:r>
    </w:p>
    <w:p>
      <w:pPr>
        <w:pStyle w:val="BodyText"/>
      </w:pPr>
      <w:r>
        <w:rPr>
          <w:b/>
        </w:rPr>
        <w:t xml:space="preserve">Forecast Discipline:</w:t>
      </w:r>
      <w:r>
        <w:t xml:space="preserve"> </w:t>
      </w:r>
      <w:r>
        <w:t xml:space="preserve">-</w:t>
      </w:r>
      <w:r>
        <w:t xml:space="preserve"> </w:t>
      </w:r>
      <w:r>
        <w:rPr>
          <w:b/>
        </w:rPr>
        <w:t xml:space="preserve">Monday morning standup:</w:t>
      </w:r>
      <w:r>
        <w:t xml:space="preserve"> </w:t>
      </w:r>
      <w:r>
        <w:t xml:space="preserve">AE/BD reviews pipeline, updates stage, revises close date if slipping</w:t>
      </w:r>
      <w:r>
        <w:t xml:space="preserve"> </w:t>
      </w:r>
      <w:r>
        <w:t xml:space="preserve">-</w:t>
      </w:r>
      <w:r>
        <w:t xml:space="preserve"> </w:t>
      </w:r>
      <w:r>
        <w:rPr>
          <w:b/>
        </w:rPr>
        <w:t xml:space="preserve">Monthly (1st Friday):</w:t>
      </w:r>
      <w:r>
        <w:t xml:space="preserve"> </w:t>
      </w:r>
      <w:r>
        <w:t xml:space="preserve">CEO + AE/BD align on weighted forecast; compare to quota</w:t>
      </w:r>
      <w:r>
        <w:t xml:space="preserve"> </w:t>
      </w:r>
      <w:r>
        <w:t xml:space="preserve">-</w:t>
      </w:r>
      <w:r>
        <w:t xml:space="preserve"> </w:t>
      </w:r>
      <w:r>
        <w:rPr>
          <w:b/>
        </w:rPr>
        <w:t xml:space="preserve">If slipping:</w:t>
      </w:r>
      <w:r>
        <w:t xml:space="preserve"> </w:t>
      </w:r>
      <w:r>
        <w:t xml:space="preserve">CEO and AE/BD discuss mitigation (accelerate existing deals, activate new prospects)</w:t>
      </w:r>
      <w:r>
        <w:t xml:space="preserve"> </w:t>
      </w:r>
      <w:r>
        <w:t xml:space="preserve">-</w:t>
      </w:r>
      <w:r>
        <w:t xml:space="preserve"> </w:t>
      </w:r>
      <w:r>
        <w:rPr>
          <w:b/>
        </w:rPr>
        <w:t xml:space="preserve">Quarterly business review:</w:t>
      </w:r>
      <w:r>
        <w:t xml:space="preserve"> </w:t>
      </w:r>
      <w:r>
        <w:t xml:space="preserve">Forecast accuracy measured; adjust probability weights if systematic bias detected (e.g.,</w:t>
      </w:r>
      <w:r>
        <w:t xml:space="preserve"> </w:t>
      </w:r>
      <w:r>
        <w:t xml:space="preserve">“</w:t>
      </w:r>
      <w:r>
        <w:t xml:space="preserve">we always slip Discovery stage by 2 weeks</w:t>
      </w:r>
      <w:r>
        <w:t xml:space="preserve">”</w:t>
      </w:r>
      <w:r>
        <w:t xml:space="preserve">)</w:t>
      </w:r>
    </w:p>
    <w:p>
      <w:r>
        <w:pict>
          <v:rect style="width:0;height:1.5pt" o:hralign="center" o:hrstd="t" o:hr="t"/>
        </w:pict>
      </w:r>
    </w:p>
    <w:p>
      <w:pPr>
        <w:pStyle w:val="Heading2"/>
      </w:pPr>
      <w:bookmarkStart w:id="43" w:name="activity-standards"/>
      <w:r>
        <w:t xml:space="preserve">8. Activity Standards</w:t>
      </w:r>
      <w:bookmarkEnd w:id="43"/>
    </w:p>
    <w:p>
      <w:pPr>
        <w:pStyle w:val="Heading3"/>
      </w:pPr>
      <w:bookmarkStart w:id="44" w:name="ae-enterprise-weekly-targets"/>
      <w:r>
        <w:t xml:space="preserve">AE Enterprise (Weekly Targets)</w:t>
      </w:r>
      <w:bookmarkEnd w:id="4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Activity</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Notes</w:t>
            </w:r>
          </w:p>
        </w:tc>
      </w:tr>
      <w:tr>
        <w:tc>
          <w:p>
            <w:pPr>
              <w:pStyle w:val="Compact"/>
              <w:jc w:val="left"/>
            </w:pPr>
            <w:r>
              <w:rPr>
                <w:b/>
              </w:rPr>
              <w:t xml:space="preserve">Discovery calls</w:t>
            </w:r>
          </w:p>
        </w:tc>
        <w:tc>
          <w:p>
            <w:pPr>
              <w:pStyle w:val="Compact"/>
              <w:jc w:val="left"/>
            </w:pPr>
            <w:r>
              <w:t xml:space="preserve">2–3</w:t>
            </w:r>
          </w:p>
        </w:tc>
        <w:tc>
          <w:p>
            <w:pPr>
              <w:pStyle w:val="Compact"/>
              <w:jc w:val="left"/>
            </w:pPr>
            <w:r>
              <w:t xml:space="preserve">With prospects in Outreach, Discovery, Sample Pack Review</w:t>
            </w:r>
          </w:p>
        </w:tc>
      </w:tr>
      <w:tr>
        <w:tc>
          <w:p>
            <w:pPr>
              <w:pStyle w:val="Compact"/>
              <w:jc w:val="left"/>
            </w:pPr>
            <w:r>
              <w:rPr>
                <w:b/>
              </w:rPr>
              <w:t xml:space="preserve">Proposal/scoping calls</w:t>
            </w:r>
          </w:p>
        </w:tc>
        <w:tc>
          <w:p>
            <w:pPr>
              <w:pStyle w:val="Compact"/>
              <w:jc w:val="left"/>
            </w:pPr>
            <w:r>
              <w:t xml:space="preserve">1–2</w:t>
            </w:r>
          </w:p>
        </w:tc>
        <w:tc>
          <w:p>
            <w:pPr>
              <w:pStyle w:val="Compact"/>
              <w:jc w:val="left"/>
            </w:pPr>
            <w:r>
              <w:t xml:space="preserve">With prospects in Scoping, Negotiation</w:t>
            </w:r>
          </w:p>
        </w:tc>
      </w:tr>
      <w:tr>
        <w:tc>
          <w:p>
            <w:pPr>
              <w:pStyle w:val="Compact"/>
              <w:jc w:val="left"/>
            </w:pPr>
            <w:r>
              <w:rPr>
                <w:b/>
              </w:rPr>
              <w:t xml:space="preserve">Emails sent</w:t>
            </w:r>
          </w:p>
        </w:tc>
        <w:tc>
          <w:p>
            <w:pPr>
              <w:pStyle w:val="Compact"/>
              <w:jc w:val="left"/>
            </w:pPr>
            <w:r>
              <w:t xml:space="preserve">10–15</w:t>
            </w:r>
          </w:p>
        </w:tc>
        <w:tc>
          <w:p>
            <w:pPr>
              <w:pStyle w:val="Compact"/>
              <w:jc w:val="left"/>
            </w:pPr>
            <w:r>
              <w:t xml:space="preserve">Outreach, discovery follow-up, proposal follow-up</w:t>
            </w:r>
          </w:p>
        </w:tc>
      </w:tr>
      <w:tr>
        <w:tc>
          <w:p>
            <w:pPr>
              <w:pStyle w:val="Compact"/>
              <w:jc w:val="left"/>
            </w:pPr>
            <w:r>
              <w:rPr>
                <w:b/>
              </w:rPr>
              <w:t xml:space="preserve">LinkedIn touches</w:t>
            </w:r>
          </w:p>
        </w:tc>
        <w:tc>
          <w:p>
            <w:pPr>
              <w:pStyle w:val="Compact"/>
              <w:jc w:val="left"/>
            </w:pPr>
            <w:r>
              <w:t xml:space="preserve">3–5</w:t>
            </w:r>
          </w:p>
        </w:tc>
        <w:tc>
          <w:p>
            <w:pPr>
              <w:pStyle w:val="Compact"/>
              <w:jc w:val="left"/>
            </w:pPr>
            <w:r>
              <w:t xml:space="preserve">Connection requests, personalized messages, engagement</w:t>
            </w:r>
          </w:p>
        </w:tc>
      </w:tr>
      <w:tr>
        <w:tc>
          <w:p>
            <w:pPr>
              <w:pStyle w:val="Compact"/>
              <w:jc w:val="left"/>
            </w:pPr>
            <w:r>
              <w:rPr>
                <w:b/>
              </w:rPr>
              <w:t xml:space="preserve">CEO co-sells</w:t>
            </w:r>
          </w:p>
        </w:tc>
        <w:tc>
          <w:p>
            <w:pPr>
              <w:pStyle w:val="Compact"/>
              <w:jc w:val="left"/>
            </w:pPr>
            <w:r>
              <w:t xml:space="preserve">1–2</w:t>
            </w:r>
          </w:p>
        </w:tc>
        <w:tc>
          <w:p>
            <w:pPr>
              <w:pStyle w:val="Compact"/>
              <w:jc w:val="left"/>
            </w:pPr>
            <w:r>
              <w:t xml:space="preserve">CEO present on first discovery call, sample pack review, negotiation close</w:t>
            </w:r>
          </w:p>
        </w:tc>
      </w:tr>
      <w:tr>
        <w:tc>
          <w:p>
            <w:pPr>
              <w:pStyle w:val="Compact"/>
              <w:jc w:val="left"/>
            </w:pPr>
            <w:r>
              <w:rPr>
                <w:b/>
              </w:rPr>
              <w:t xml:space="preserve">Deals closed</w:t>
            </w:r>
          </w:p>
        </w:tc>
        <w:tc>
          <w:p>
            <w:pPr>
              <w:pStyle w:val="Compact"/>
              <w:jc w:val="left"/>
            </w:pPr>
            <w:r>
              <w:t xml:space="preserve">0.25 (1 per month avg)</w:t>
            </w:r>
          </w:p>
        </w:tc>
        <w:tc>
          <w:p>
            <w:pPr>
              <w:pStyle w:val="Compact"/>
              <w:jc w:val="left"/>
            </w:pPr>
            <w:r>
              <w:t xml:space="preserve">Ramp quarter (M3–M6): 0 expected; Quota quarter (M7–M12): 1 per 4–6 weeks</w:t>
            </w:r>
          </w:p>
        </w:tc>
      </w:tr>
    </w:tbl>
    <w:p>
      <w:r>
        <w:pict>
          <v:rect style="width:0;height:1.5pt" o:hralign="center" o:hrstd="t" o:hr="t"/>
        </w:pict>
      </w:r>
    </w:p>
    <w:p>
      <w:pPr>
        <w:pStyle w:val="Heading3"/>
      </w:pPr>
      <w:bookmarkStart w:id="45" w:name="bd-platforms-weekly-targets"/>
      <w:r>
        <w:t xml:space="preserve">BD Platforms (Weekly Targets)</w:t>
      </w:r>
      <w:bookmarkEnd w:id="4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Activity</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Notes</w:t>
            </w:r>
          </w:p>
        </w:tc>
      </w:tr>
      <w:tr>
        <w:tc>
          <w:p>
            <w:pPr>
              <w:pStyle w:val="Compact"/>
              <w:jc w:val="left"/>
            </w:pPr>
            <w:r>
              <w:rPr>
                <w:b/>
              </w:rPr>
              <w:t xml:space="preserve">Executive pitches</w:t>
            </w:r>
          </w:p>
        </w:tc>
        <w:tc>
          <w:p>
            <w:pPr>
              <w:pStyle w:val="Compact"/>
              <w:jc w:val="left"/>
            </w:pPr>
            <w:r>
              <w:t xml:space="preserve">1–2</w:t>
            </w:r>
          </w:p>
        </w:tc>
        <w:tc>
          <w:p>
            <w:pPr>
              <w:pStyle w:val="Compact"/>
              <w:jc w:val="left"/>
            </w:pPr>
            <w:r>
              <w:t xml:space="preserve">With VP Product or CTO (platform founder/leadership)</w:t>
            </w:r>
          </w:p>
        </w:tc>
      </w:tr>
      <w:tr>
        <w:tc>
          <w:p>
            <w:pPr>
              <w:pStyle w:val="Compact"/>
              <w:jc w:val="left"/>
            </w:pPr>
            <w:r>
              <w:rPr>
                <w:b/>
              </w:rPr>
              <w:t xml:space="preserve">Technical eval calls</w:t>
            </w:r>
          </w:p>
        </w:tc>
        <w:tc>
          <w:p>
            <w:pPr>
              <w:pStyle w:val="Compact"/>
              <w:jc w:val="left"/>
            </w:pPr>
            <w:r>
              <w:t xml:space="preserve">1–2</w:t>
            </w:r>
          </w:p>
        </w:tc>
        <w:tc>
          <w:p>
            <w:pPr>
              <w:pStyle w:val="Compact"/>
              <w:jc w:val="left"/>
            </w:pPr>
            <w:r>
              <w:t xml:space="preserve">With platform engineering team; demos API, answers architecture questions</w:t>
            </w:r>
          </w:p>
        </w:tc>
      </w:tr>
      <w:tr>
        <w:tc>
          <w:p>
            <w:pPr>
              <w:pStyle w:val="Compact"/>
              <w:jc w:val="left"/>
            </w:pPr>
            <w:r>
              <w:rPr>
                <w:b/>
              </w:rPr>
              <w:t xml:space="preserve">Emails/outreach</w:t>
            </w:r>
          </w:p>
        </w:tc>
        <w:tc>
          <w:p>
            <w:pPr>
              <w:pStyle w:val="Compact"/>
              <w:jc w:val="left"/>
            </w:pPr>
            <w:r>
              <w:t xml:space="preserve">8–12</w:t>
            </w:r>
          </w:p>
        </w:tc>
        <w:tc>
          <w:p>
            <w:pPr>
              <w:pStyle w:val="Compact"/>
              <w:jc w:val="left"/>
            </w:pPr>
            <w:r>
              <w:t xml:space="preserve">Cold, founder intro follow-up, proposal circulation</w:t>
            </w:r>
          </w:p>
        </w:tc>
      </w:tr>
      <w:tr>
        <w:tc>
          <w:p>
            <w:pPr>
              <w:pStyle w:val="Compact"/>
              <w:jc w:val="left"/>
            </w:pPr>
            <w:r>
              <w:rPr>
                <w:b/>
              </w:rPr>
              <w:t xml:space="preserve">CEO co-sells</w:t>
            </w:r>
          </w:p>
        </w:tc>
        <w:tc>
          <w:p>
            <w:pPr>
              <w:pStyle w:val="Compact"/>
              <w:jc w:val="left"/>
            </w:pPr>
            <w:r>
              <w:t xml:space="preserve">2–3</w:t>
            </w:r>
          </w:p>
        </w:tc>
        <w:tc>
          <w:p>
            <w:pPr>
              <w:pStyle w:val="Compact"/>
              <w:jc w:val="left"/>
            </w:pPr>
            <w:r>
              <w:t xml:space="preserve">CEO on first pitch (founder credibility); BD leads scoping independently by deal 2–3</w:t>
            </w:r>
          </w:p>
        </w:tc>
      </w:tr>
      <w:tr>
        <w:tc>
          <w:p>
            <w:pPr>
              <w:pStyle w:val="Compact"/>
              <w:jc w:val="left"/>
            </w:pPr>
            <w:r>
              <w:rPr>
                <w:b/>
              </w:rPr>
              <w:t xml:space="preserve">Deals closed</w:t>
            </w:r>
          </w:p>
        </w:tc>
        <w:tc>
          <w:p>
            <w:pPr>
              <w:pStyle w:val="Compact"/>
              <w:jc w:val="left"/>
            </w:pPr>
            <w:r>
              <w:t xml:space="preserve">0.2 (1 per 4–5 months avg)</w:t>
            </w:r>
          </w:p>
        </w:tc>
        <w:tc>
          <w:p>
            <w:pPr>
              <w:pStyle w:val="Compact"/>
              <w:jc w:val="left"/>
            </w:pPr>
            <w:r>
              <w:t xml:space="preserve">Longer cycle; expect 1 pilot/quarter by Month 4</w:t>
            </w:r>
          </w:p>
        </w:tc>
      </w:tr>
    </w:tbl>
    <w:p>
      <w:r>
        <w:pict>
          <v:rect style="width:0;height:1.5pt" o:hralign="center" o:hrstd="t" o:hr="t"/>
        </w:pict>
      </w:r>
    </w:p>
    <w:p>
      <w:pPr>
        <w:pStyle w:val="Heading2"/>
      </w:pPr>
      <w:bookmarkStart w:id="46" w:name="tools-stack-hubspot-automation"/>
      <w:r>
        <w:t xml:space="preserve">9. Tools Stack &amp; HubSpot Automation</w:t>
      </w:r>
      <w:bookmarkEnd w:id="46"/>
    </w:p>
    <w:p>
      <w:pPr>
        <w:pStyle w:val="Heading3"/>
      </w:pPr>
      <w:bookmarkStart w:id="47" w:name="core-tools"/>
      <w:r>
        <w:t xml:space="preserve">Core Tools</w:t>
      </w:r>
      <w:bookmarkEnd w:id="47"/>
    </w:p>
    <w:p>
      <w:pPr>
        <w:numPr>
          <w:ilvl w:val="0"/>
          <w:numId w:val="1004"/>
        </w:numPr>
        <w:pStyle w:val="Compact"/>
      </w:pPr>
      <w:r>
        <w:rPr>
          <w:b/>
        </w:rPr>
        <w:t xml:space="preserve">CRM:</w:t>
      </w:r>
      <w:r>
        <w:t xml:space="preserve"> </w:t>
      </w:r>
      <w:r>
        <w:t xml:space="preserve">HubSpot Sales Hub (Talpro instance)</w:t>
      </w:r>
    </w:p>
    <w:p>
      <w:pPr>
        <w:numPr>
          <w:ilvl w:val="0"/>
          <w:numId w:val="1004"/>
        </w:numPr>
        <w:pStyle w:val="Compact"/>
      </w:pPr>
      <w:r>
        <w:rPr>
          <w:b/>
        </w:rPr>
        <w:t xml:space="preserve">Email:</w:t>
      </w:r>
      <w:r>
        <w:t xml:space="preserve"> </w:t>
      </w:r>
      <w:r>
        <w:t xml:space="preserve">HubSpot Email + Gmail integration</w:t>
      </w:r>
    </w:p>
    <w:p>
      <w:pPr>
        <w:numPr>
          <w:ilvl w:val="0"/>
          <w:numId w:val="1004"/>
        </w:numPr>
        <w:pStyle w:val="Compact"/>
      </w:pPr>
      <w:r>
        <w:rPr>
          <w:b/>
        </w:rPr>
        <w:t xml:space="preserve">Calendar:</w:t>
      </w:r>
      <w:r>
        <w:t xml:space="preserve"> </w:t>
      </w:r>
      <w:r>
        <w:t xml:space="preserve">HubSpot Sequences + Calendly (booking links)</w:t>
      </w:r>
    </w:p>
    <w:p>
      <w:pPr>
        <w:numPr>
          <w:ilvl w:val="0"/>
          <w:numId w:val="1004"/>
        </w:numPr>
        <w:pStyle w:val="Compact"/>
      </w:pPr>
      <w:r>
        <w:rPr>
          <w:b/>
        </w:rPr>
        <w:t xml:space="preserve">Dialer:</w:t>
      </w:r>
      <w:r>
        <w:t xml:space="preserve"> </w:t>
      </w:r>
      <w:r>
        <w:t xml:space="preserve">HubSpot Dialer or Dialpad integration</w:t>
      </w:r>
    </w:p>
    <w:p>
      <w:pPr>
        <w:numPr>
          <w:ilvl w:val="0"/>
          <w:numId w:val="1004"/>
        </w:numPr>
        <w:pStyle w:val="Compact"/>
      </w:pPr>
      <w:r>
        <w:rPr>
          <w:b/>
        </w:rPr>
        <w:t xml:space="preserve">Proposals:</w:t>
      </w:r>
      <w:r>
        <w:t xml:space="preserve"> </w:t>
      </w:r>
      <w:r>
        <w:t xml:space="preserve">HubSpot Quotes</w:t>
      </w:r>
    </w:p>
    <w:p>
      <w:pPr>
        <w:numPr>
          <w:ilvl w:val="0"/>
          <w:numId w:val="1004"/>
        </w:numPr>
        <w:pStyle w:val="Compact"/>
      </w:pPr>
      <w:r>
        <w:rPr>
          <w:b/>
        </w:rPr>
        <w:t xml:space="preserve">Signature:</w:t>
      </w:r>
      <w:r>
        <w:t xml:space="preserve"> </w:t>
      </w:r>
      <w:r>
        <w:t xml:space="preserve">DocuSign (integrated via HubSpot workflow)</w:t>
      </w:r>
    </w:p>
    <w:p>
      <w:pPr>
        <w:pStyle w:val="Heading3"/>
      </w:pPr>
      <w:bookmarkStart w:id="48" w:name="hubspot-workflows-auto-triggers"/>
      <w:r>
        <w:t xml:space="preserve">HubSpot Workflows (Auto-Triggers)</w:t>
      </w:r>
      <w:bookmarkEnd w:id="48"/>
    </w:p>
    <w:p>
      <w:pPr>
        <w:numPr>
          <w:ilvl w:val="0"/>
          <w:numId w:val="1005"/>
        </w:numPr>
      </w:pPr>
      <w:r>
        <w:rPr>
          <w:b/>
        </w:rPr>
        <w:t xml:space="preserve">Prospect → Outreach:</w:t>
      </w:r>
      <w:r>
        <w:t xml:space="preserve"> </w:t>
      </w:r>
      <w:r>
        <w:t xml:space="preserve">When prospect moves to Outreach, trigger 7-email Sequence (touches over 4 weeks). Template: intro, value prop, social proof, sample pack preview, soft close, re-engage, final touch.</w:t>
      </w:r>
    </w:p>
    <w:p>
      <w:pPr>
        <w:numPr>
          <w:ilvl w:val="0"/>
          <w:numId w:val="1005"/>
        </w:numPr>
      </w:pPr>
      <w:r>
        <w:rPr>
          <w:b/>
        </w:rPr>
        <w:t xml:space="preserve">Discovery Scheduled:</w:t>
      </w:r>
      <w:r>
        <w:t xml:space="preserve"> </w:t>
      </w:r>
      <w:r>
        <w:t xml:space="preserve">When discovery call logged + attendee = CEO, trigger internal reminder (24h before call). Sends CEO and AE a prep template.</w:t>
      </w:r>
    </w:p>
    <w:p>
      <w:pPr>
        <w:numPr>
          <w:ilvl w:val="0"/>
          <w:numId w:val="1005"/>
        </w:numPr>
      </w:pPr>
      <w:r>
        <w:rPr>
          <w:b/>
        </w:rPr>
        <w:t xml:space="preserve">Sample Pack Delivered:</w:t>
      </w:r>
      <w:r>
        <w:t xml:space="preserve"> </w:t>
      </w:r>
      <w:r>
        <w:t xml:space="preserve">When prospect moves to Sample Pack Review, trigger follow-up cadence (auto email Day 5, Day 10, Day 15 asking for engineering feedback).</w:t>
      </w:r>
    </w:p>
    <w:p>
      <w:pPr>
        <w:numPr>
          <w:ilvl w:val="0"/>
          <w:numId w:val="1005"/>
        </w:numPr>
      </w:pPr>
      <w:r>
        <w:rPr>
          <w:b/>
        </w:rPr>
        <w:t xml:space="preserve">Proposal Sent:</w:t>
      </w:r>
      <w:r>
        <w:t xml:space="preserve"> </w:t>
      </w:r>
      <w:r>
        <w:t xml:space="preserve">When proposal logged in deal, trigger: a) internal approval check (CEO reviews if &gt;₹30L), b) external follow-up sequence (if unsigned after 7 days, send</w:t>
      </w:r>
      <w:r>
        <w:t xml:space="preserve"> </w:t>
      </w:r>
      <w:r>
        <w:t xml:space="preserve">“</w:t>
      </w:r>
      <w:r>
        <w:t xml:space="preserve">just checking in</w:t>
      </w:r>
      <w:r>
        <w:t xml:space="preserve">”</w:t>
      </w:r>
      <w:r>
        <w:t xml:space="preserve"> </w:t>
      </w:r>
      <w:r>
        <w:t xml:space="preserve">email).</w:t>
      </w:r>
    </w:p>
    <w:p>
      <w:pPr>
        <w:numPr>
          <w:ilvl w:val="0"/>
          <w:numId w:val="1005"/>
        </w:numPr>
      </w:pPr>
      <w:r>
        <w:rPr>
          <w:b/>
        </w:rPr>
        <w:t xml:space="preserve">Deal Won:</w:t>
      </w:r>
      <w:r>
        <w:t xml:space="preserve"> </w:t>
      </w:r>
      <w:r>
        <w:t xml:space="preserve">When deal moves to Won, trigger: a) create Customer success record, b) send internal</w:t>
      </w:r>
      <w:r>
        <w:t xml:space="preserve"> </w:t>
      </w:r>
      <w:r>
        <w:t xml:space="preserve">“</w:t>
      </w:r>
      <w:r>
        <w:t xml:space="preserve">deal won</w:t>
      </w:r>
      <w:r>
        <w:t xml:space="preserve">”</w:t>
      </w:r>
      <w:r>
        <w:t xml:space="preserve"> </w:t>
      </w:r>
      <w:r>
        <w:t xml:space="preserve">notification to ops team, c) log deal in compensation system (CRM custom field for commission calculation).</w:t>
      </w:r>
    </w:p>
    <w:p>
      <w:pPr>
        <w:pStyle w:val="Heading3"/>
      </w:pPr>
      <w:bookmarkStart w:id="49" w:name="hubspot-custom-fields"/>
      <w:r>
        <w:t xml:space="preserve">HubSpot Custom Fields</w:t>
      </w:r>
      <w:bookmarkEnd w:id="49"/>
    </w:p>
    <w:p>
      <w:pPr>
        <w:pStyle w:val="FirstParagraph"/>
      </w:pPr>
      <w:r>
        <w:rPr>
          <w:b/>
        </w:rPr>
        <w:t xml:space="preserve">Deal object:</w:t>
      </w:r>
      <w:r>
        <w:t xml:space="preserve"> </w:t>
      </w:r>
      <w:r>
        <w:t xml:space="preserve">-</w:t>
      </w:r>
      <w:r>
        <w:t xml:space="preserve"> </w:t>
      </w:r>
      <w:r>
        <w:rPr>
          <w:rStyle w:val="VerbatimChar"/>
        </w:rPr>
        <w:t xml:space="preserve">Anchor_Price_Tier</w:t>
      </w:r>
      <w:r>
        <w:t xml:space="preserve"> </w:t>
      </w:r>
      <w:r>
        <w:t xml:space="preserve">(dropdown: Department / Enterprise / Starter / Growth)</w:t>
      </w:r>
      <w:r>
        <w:t xml:space="preserve"> </w:t>
      </w:r>
      <w:r>
        <w:t xml:space="preserve">-</w:t>
      </w:r>
      <w:r>
        <w:t xml:space="preserve"> </w:t>
      </w:r>
      <w:r>
        <w:rPr>
          <w:rStyle w:val="VerbatimChar"/>
        </w:rPr>
        <w:t xml:space="preserve">Deal_Type</w:t>
      </w:r>
      <w:r>
        <w:t xml:space="preserve"> </w:t>
      </w:r>
      <w:r>
        <w:t xml:space="preserve">(dropdown: Stack-Vault / ReadyBank API / JD-Forge)</w:t>
      </w:r>
      <w:r>
        <w:t xml:space="preserve"> </w:t>
      </w:r>
      <w:r>
        <w:t xml:space="preserve">-</w:t>
      </w:r>
      <w:r>
        <w:t xml:space="preserve"> </w:t>
      </w:r>
      <w:r>
        <w:rPr>
          <w:rStyle w:val="VerbatimChar"/>
        </w:rPr>
        <w:t xml:space="preserve">Close_Probability</w:t>
      </w:r>
      <w:r>
        <w:t xml:space="preserve"> </w:t>
      </w:r>
      <w:r>
        <w:t xml:space="preserve">(percentage, auto-calculated from stage)</w:t>
      </w:r>
      <w:r>
        <w:t xml:space="preserve"> </w:t>
      </w:r>
      <w:r>
        <w:t xml:space="preserve">-</w:t>
      </w:r>
      <w:r>
        <w:t xml:space="preserve"> </w:t>
      </w:r>
      <w:r>
        <w:rPr>
          <w:rStyle w:val="VerbatimChar"/>
        </w:rPr>
        <w:t xml:space="preserve">Discount_Applied</w:t>
      </w:r>
      <w:r>
        <w:t xml:space="preserve"> </w:t>
      </w:r>
      <w:r>
        <w:t xml:space="preserve">(percentage, manual entry; triggers CEO approval workflow if &gt;10%)</w:t>
      </w:r>
      <w:r>
        <w:t xml:space="preserve"> </w:t>
      </w:r>
      <w:r>
        <w:t xml:space="preserve">-</w:t>
      </w:r>
      <w:r>
        <w:t xml:space="preserve"> </w:t>
      </w:r>
      <w:r>
        <w:rPr>
          <w:rStyle w:val="VerbatimChar"/>
        </w:rPr>
        <w:t xml:space="preserve">Success_Metrics_Defined</w:t>
      </w:r>
      <w:r>
        <w:t xml:space="preserve"> </w:t>
      </w:r>
      <w:r>
        <w:t xml:space="preserve">(checkbox; checked when pilot KPIs locked)</w:t>
      </w:r>
      <w:r>
        <w:t xml:space="preserve"> </w:t>
      </w:r>
      <w:r>
        <w:t xml:space="preserve">-</w:t>
      </w:r>
      <w:r>
        <w:t xml:space="preserve"> </w:t>
      </w:r>
      <w:r>
        <w:rPr>
          <w:rStyle w:val="VerbatimChar"/>
        </w:rPr>
        <w:t xml:space="preserve">Procurement_Stage</w:t>
      </w:r>
      <w:r>
        <w:t xml:space="preserve"> </w:t>
      </w:r>
      <w:r>
        <w:t xml:space="preserve">(dropdown: Internal Review / Security Review / Legal Review / PO Ready / PO Signed)</w:t>
      </w:r>
      <w:r>
        <w:t xml:space="preserve"> </w:t>
      </w:r>
      <w:r>
        <w:t xml:space="preserve">-</w:t>
      </w:r>
      <w:r>
        <w:t xml:space="preserve"> </w:t>
      </w:r>
      <w:r>
        <w:rPr>
          <w:rStyle w:val="VerbatimChar"/>
        </w:rPr>
        <w:t xml:space="preserve">Champion_Name</w:t>
      </w:r>
      <w:r>
        <w:t xml:space="preserve"> </w:t>
      </w:r>
      <w:r>
        <w:t xml:space="preserve">(text; decision maker)</w:t>
      </w:r>
      <w:r>
        <w:t xml:space="preserve"> </w:t>
      </w:r>
      <w:r>
        <w:t xml:space="preserve">-</w:t>
      </w:r>
      <w:r>
        <w:t xml:space="preserve"> </w:t>
      </w:r>
      <w:r>
        <w:rPr>
          <w:rStyle w:val="VerbatimChar"/>
        </w:rPr>
        <w:t xml:space="preserve">Next_Review_Date</w:t>
      </w:r>
      <w:r>
        <w:t xml:space="preserve"> </w:t>
      </w:r>
      <w:r>
        <w:t xml:space="preserve">(date; re-engagement prompt)</w:t>
      </w:r>
    </w:p>
    <w:p>
      <w:r>
        <w:pict>
          <v:rect style="width:0;height:1.5pt" o:hralign="center" o:hrstd="t" o:hr="t"/>
        </w:pict>
      </w:r>
    </w:p>
    <w:p>
      <w:pPr>
        <w:pStyle w:val="Heading2"/>
      </w:pPr>
      <w:bookmarkStart w:id="50" w:name="battlecards"/>
      <w:r>
        <w:t xml:space="preserve">10. Battlecards</w:t>
      </w:r>
      <w:bookmarkEnd w:id="50"/>
    </w:p>
    <w:p>
      <w:pPr>
        <w:pStyle w:val="Heading3"/>
      </w:pPr>
      <w:bookmarkStart w:id="51" w:name="X42144ed717745dd443d55e3bcf7bc07158a3d36"/>
      <w:r>
        <w:t xml:space="preserve">Enterprise Stack-Vault Objection Handling</w:t>
      </w:r>
      <w:bookmarkEnd w:id="5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Objection</w:t>
            </w:r>
          </w:p>
        </w:tc>
        <w:tc>
          <w:tcPr>
            <w:tcBorders>
              <w:bottom w:val="single"/>
            </w:tcBorders>
            <w:vAlign w:val="bottom"/>
          </w:tcPr>
          <w:p>
            <w:pPr>
              <w:pStyle w:val="Compact"/>
              <w:jc w:val="left"/>
            </w:pPr>
            <w:r>
              <w:t xml:space="preserve">Response</w:t>
            </w:r>
          </w:p>
        </w:tc>
        <w:tc>
          <w:tcPr>
            <w:tcBorders>
              <w:bottom w:val="single"/>
            </w:tcBorders>
            <w:vAlign w:val="bottom"/>
          </w:tcPr>
          <w:p>
            <w:pPr>
              <w:pStyle w:val="Compact"/>
              <w:jc w:val="left"/>
            </w:pPr>
            <w:r>
              <w:t xml:space="preserve">Evidence</w:t>
            </w:r>
          </w:p>
        </w:tc>
      </w:tr>
      <w:tr>
        <w:tc>
          <w:p>
            <w:pPr>
              <w:pStyle w:val="Compact"/>
              <w:jc w:val="left"/>
            </w:pPr>
            <w:r>
              <w:rPr>
                <w:i/>
              </w:rPr>
              <w:t xml:space="preserve">“</w:t>
            </w:r>
            <w:r>
              <w:rPr>
                <w:i/>
              </w:rPr>
              <w:t xml:space="preserve">We can build this in-house.</w:t>
            </w:r>
            <w:r>
              <w:rPr>
                <w:i/>
              </w:rPr>
              <w:t xml:space="preserve">”</w:t>
            </w:r>
          </w:p>
        </w:tc>
        <w:tc>
          <w:p>
            <w:pPr>
              <w:pStyle w:val="Compact"/>
              <w:jc w:val="left"/>
            </w:pPr>
            <w:r>
              <w:t xml:space="preserve">“</w:t>
            </w:r>
            <w:r>
              <w:t xml:space="preserve">You likely can, but authoring scales slowly. Your content team costs ~₹80L–₹150L/year for 2–4 FTE. QOrium is ₹40L/year (3-year) for unlimited refresh + anti-leak rotation. ROI breaks even in 3 months.</w:t>
            </w:r>
            <w:r>
              <w:t xml:space="preserve">”</w:t>
            </w:r>
          </w:p>
        </w:tc>
        <w:tc>
          <w:p>
            <w:pPr>
              <w:pStyle w:val="Compact"/>
              <w:jc w:val="left"/>
            </w:pPr>
            <w:r>
              <w:t xml:space="preserve">Case study: Mettl (saved ₹60L/year post-integration)</w:t>
            </w:r>
          </w:p>
        </w:tc>
      </w:tr>
      <w:tr>
        <w:tc>
          <w:p>
            <w:pPr>
              <w:pStyle w:val="Compact"/>
              <w:jc w:val="left"/>
            </w:pPr>
            <w:r>
              <w:rPr>
                <w:i/>
              </w:rPr>
              <w:t xml:space="preserve">“</w:t>
            </w:r>
            <w:r>
              <w:rPr>
                <w:i/>
              </w:rPr>
              <w:t xml:space="preserve">Your content is generic; we need custom.</w:t>
            </w:r>
            <w:r>
              <w:rPr>
                <w:i/>
              </w:rPr>
              <w:t xml:space="preserve">”</w:t>
            </w:r>
          </w:p>
        </w:tc>
        <w:tc>
          <w:p>
            <w:pPr>
              <w:pStyle w:val="Compact"/>
              <w:jc w:val="left"/>
            </w:pPr>
            <w:r>
              <w:t xml:space="preserve">“</w:t>
            </w:r>
            <w:r>
              <w:t xml:space="preserve">Our Stack-Vault is entirely custom to your stacks and roles. We author specifically for your tech stack, not off-the-shelf. Watermarking means the content is yours exclusively.</w:t>
            </w:r>
            <w:r>
              <w:t xml:space="preserve">”</w:t>
            </w:r>
          </w:p>
        </w:tc>
        <w:tc>
          <w:p>
            <w:pPr>
              <w:pStyle w:val="Compact"/>
              <w:jc w:val="left"/>
            </w:pPr>
            <w:r>
              <w:t xml:space="preserve">Sample pack validation; reference call with existing customer</w:t>
            </w:r>
          </w:p>
        </w:tc>
      </w:tr>
      <w:tr>
        <w:tc>
          <w:p>
            <w:pPr>
              <w:pStyle w:val="Compact"/>
              <w:jc w:val="left"/>
            </w:pPr>
            <w:r>
              <w:rPr>
                <w:i/>
              </w:rPr>
              <w:t xml:space="preserve">“</w:t>
            </w:r>
            <w:r>
              <w:rPr>
                <w:i/>
              </w:rPr>
              <w:t xml:space="preserve">How do we know your content is better than Mettl?</w:t>
            </w:r>
            <w:r>
              <w:rPr>
                <w:i/>
              </w:rPr>
              <w:t xml:space="preserve">”</w:t>
            </w:r>
          </w:p>
        </w:tc>
        <w:tc>
          <w:p>
            <w:pPr>
              <w:pStyle w:val="Compact"/>
              <w:jc w:val="left"/>
            </w:pPr>
            <w:r>
              <w:t xml:space="preserve">“</w:t>
            </w:r>
            <w:r>
              <w:t xml:space="preserve">Mettl uses generic libraries; ours are exclusive + IRT-calibrated. Proof: your engineering panel validates sample pack. If they say</w:t>
            </w:r>
            <w:r>
              <w:t xml:space="preserve"> </w:t>
            </w:r>
            <w:r>
              <w:t xml:space="preserve">‘</w:t>
            </w:r>
            <w:r>
              <w:t xml:space="preserve">yes, we’d ask our candidates this,</w:t>
            </w:r>
            <w:r>
              <w:t xml:space="preserve">’</w:t>
            </w:r>
            <w:r>
              <w:t xml:space="preserve"> </w:t>
            </w:r>
            <w:r>
              <w:t xml:space="preserve">we’ve proven quality.</w:t>
            </w:r>
            <w:r>
              <w:t xml:space="preserve">”</w:t>
            </w:r>
          </w:p>
        </w:tc>
        <w:tc>
          <w:p>
            <w:pPr>
              <w:pStyle w:val="Compact"/>
              <w:jc w:val="left"/>
            </w:pPr>
            <w:r>
              <w:t xml:space="preserve">Sample pack review results; IRT calibration certificate</w:t>
            </w:r>
          </w:p>
        </w:tc>
      </w:tr>
      <w:tr>
        <w:tc>
          <w:p>
            <w:pPr>
              <w:pStyle w:val="Compact"/>
              <w:jc w:val="left"/>
            </w:pPr>
            <w:r>
              <w:rPr>
                <w:i/>
              </w:rPr>
              <w:t xml:space="preserve">“</w:t>
            </w:r>
            <w:r>
              <w:rPr>
                <w:i/>
              </w:rPr>
              <w:t xml:space="preserve">What’s your anti-leak guarantee?</w:t>
            </w:r>
            <w:r>
              <w:rPr>
                <w:i/>
              </w:rPr>
              <w:t xml:space="preserve">”</w:t>
            </w:r>
          </w:p>
        </w:tc>
        <w:tc>
          <w:p>
            <w:pPr>
              <w:pStyle w:val="Compact"/>
              <w:jc w:val="left"/>
            </w:pPr>
            <w:r>
              <w:t xml:space="preserve">“</w:t>
            </w:r>
            <w:r>
              <w:t xml:space="preserve">Forensic watermarking. Every question encrypted with your fingerprint. If your question leaks externally, we trace it back to you, pull it within 24 hours, and replace it. Zero questions re-used.</w:t>
            </w:r>
            <w:r>
              <w:t xml:space="preserve">”</w:t>
            </w:r>
          </w:p>
        </w:tc>
        <w:tc>
          <w:p>
            <w:pPr>
              <w:pStyle w:val="Compact"/>
              <w:jc w:val="left"/>
            </w:pPr>
            <w:r>
              <w:t xml:space="preserve">Watermarking white paper; SLA guarantee in contract</w:t>
            </w:r>
          </w:p>
        </w:tc>
      </w:tr>
    </w:tbl>
    <w:p>
      <w:r>
        <w:pict>
          <v:rect style="width:0;height:1.5pt" o:hralign="center" o:hrstd="t" o:hr="t"/>
        </w:pict>
      </w:r>
    </w:p>
    <w:p>
      <w:pPr>
        <w:pStyle w:val="Heading3"/>
      </w:pPr>
      <w:bookmarkStart w:id="52" w:name="platform-api-objection-handling"/>
      <w:r>
        <w:t xml:space="preserve">Platform API Objection Handling</w:t>
      </w:r>
      <w:bookmarkEnd w:id="5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Objection</w:t>
            </w:r>
          </w:p>
        </w:tc>
        <w:tc>
          <w:tcPr>
            <w:tcBorders>
              <w:bottom w:val="single"/>
            </w:tcBorders>
            <w:vAlign w:val="bottom"/>
          </w:tcPr>
          <w:p>
            <w:pPr>
              <w:pStyle w:val="Compact"/>
              <w:jc w:val="left"/>
            </w:pPr>
            <w:r>
              <w:t xml:space="preserve">Response</w:t>
            </w:r>
          </w:p>
        </w:tc>
        <w:tc>
          <w:tcPr>
            <w:tcBorders>
              <w:bottom w:val="single"/>
            </w:tcBorders>
            <w:vAlign w:val="bottom"/>
          </w:tcPr>
          <w:p>
            <w:pPr>
              <w:pStyle w:val="Compact"/>
              <w:jc w:val="left"/>
            </w:pPr>
            <w:r>
              <w:t xml:space="preserve">Evidence</w:t>
            </w:r>
          </w:p>
        </w:tc>
      </w:tr>
      <w:tr>
        <w:tc>
          <w:p>
            <w:pPr>
              <w:pStyle w:val="Compact"/>
              <w:jc w:val="left"/>
            </w:pPr>
            <w:r>
              <w:rPr>
                <w:i/>
              </w:rPr>
              <w:t xml:space="preserve">“</w:t>
            </w:r>
            <w:r>
              <w:rPr>
                <w:i/>
              </w:rPr>
              <w:t xml:space="preserve">We have our own content engine.</w:t>
            </w:r>
            <w:r>
              <w:rPr>
                <w:i/>
              </w:rPr>
              <w:t xml:space="preserve">”</w:t>
            </w:r>
          </w:p>
        </w:tc>
        <w:tc>
          <w:p>
            <w:pPr>
              <w:pStyle w:val="Compact"/>
              <w:jc w:val="left"/>
            </w:pPr>
            <w:r>
              <w:t xml:space="preserve">“</w:t>
            </w:r>
            <w:r>
              <w:t xml:space="preserve">You likely do—but is your team happy maintaining it? We’ll take the burden. API integration is &lt;2 weeks; fresh questions flowing in Month 1. You can sunset your authoring pipeline.</w:t>
            </w:r>
            <w:r>
              <w:t xml:space="preserve">”</w:t>
            </w:r>
          </w:p>
        </w:tc>
        <w:tc>
          <w:p>
            <w:pPr>
              <w:pStyle w:val="Compact"/>
              <w:jc w:val="left"/>
            </w:pPr>
            <w:r>
              <w:t xml:space="preserve">Integration specs; Postman collection; customer onboarding timeline</w:t>
            </w:r>
          </w:p>
        </w:tc>
      </w:tr>
      <w:tr>
        <w:tc>
          <w:p>
            <w:pPr>
              <w:pStyle w:val="Compact"/>
              <w:jc w:val="left"/>
            </w:pPr>
            <w:r>
              <w:rPr>
                <w:i/>
              </w:rPr>
              <w:t xml:space="preserve">“</w:t>
            </w:r>
            <w:r>
              <w:rPr>
                <w:i/>
              </w:rPr>
              <w:t xml:space="preserve">What if the API goes down?</w:t>
            </w:r>
            <w:r>
              <w:rPr>
                <w:i/>
              </w:rPr>
              <w:t xml:space="preserve">”</w:t>
            </w:r>
          </w:p>
        </w:tc>
        <w:tc>
          <w:p>
            <w:pPr>
              <w:pStyle w:val="Compact"/>
              <w:jc w:val="left"/>
            </w:pPr>
            <w:r>
              <w:t xml:space="preserve">“</w:t>
            </w:r>
            <w:r>
              <w:t xml:space="preserve">99.5% uptime SLA backed by DPA. If we exceed downtime, you get service credits. Plus: all questions cached in your system after fetch—no live dependency.</w:t>
            </w:r>
            <w:r>
              <w:t xml:space="preserve">”</w:t>
            </w:r>
          </w:p>
        </w:tc>
        <w:tc>
          <w:p>
            <w:pPr>
              <w:pStyle w:val="Compact"/>
              <w:jc w:val="left"/>
            </w:pPr>
            <w:r>
              <w:t xml:space="preserve">SLA document; architecture diagram showing caching</w:t>
            </w:r>
          </w:p>
        </w:tc>
      </w:tr>
      <w:tr>
        <w:tc>
          <w:p>
            <w:pPr>
              <w:pStyle w:val="Compact"/>
              <w:jc w:val="left"/>
            </w:pPr>
            <w:r>
              <w:rPr>
                <w:i/>
              </w:rPr>
              <w:t xml:space="preserve">“</w:t>
            </w:r>
            <w:r>
              <w:rPr>
                <w:i/>
              </w:rPr>
              <w:t xml:space="preserve">How much will integration cost you?</w:t>
            </w:r>
            <w:r>
              <w:rPr>
                <w:i/>
              </w:rPr>
              <w:t xml:space="preserve">”</w:t>
            </w:r>
          </w:p>
        </w:tc>
        <w:tc>
          <w:p>
            <w:pPr>
              <w:pStyle w:val="Compact"/>
              <w:jc w:val="left"/>
            </w:pPr>
            <w:r>
              <w:t xml:space="preserve">“</w:t>
            </w:r>
            <w:r>
              <w:t xml:space="preserve">Integration is free. Our cost is content authorship + maintenance. Your cost is the annual fee. By year 3, you’ll have authored ~100K questions; we’ve authored 150K custom to you—10x cheaper than hiring.</w:t>
            </w:r>
            <w:r>
              <w:t xml:space="preserve">”</w:t>
            </w:r>
          </w:p>
        </w:tc>
        <w:tc>
          <w:p>
            <w:pPr>
              <w:pStyle w:val="Compact"/>
              <w:jc w:val="left"/>
            </w:pPr>
            <w:r>
              <w:t xml:space="preserve">Unit economics breakdown; cost comparison spreadsheet</w:t>
            </w:r>
          </w:p>
        </w:tc>
      </w:tr>
      <w:tr>
        <w:tc>
          <w:p>
            <w:pPr>
              <w:pStyle w:val="Compact"/>
              <w:jc w:val="left"/>
            </w:pPr>
            <w:r>
              <w:rPr>
                <w:i/>
              </w:rPr>
              <w:t xml:space="preserve">“</w:t>
            </w:r>
            <w:r>
              <w:rPr>
                <w:i/>
              </w:rPr>
              <w:t xml:space="preserve">Do you lock us in?</w:t>
            </w:r>
            <w:r>
              <w:rPr>
                <w:i/>
              </w:rPr>
              <w:t xml:space="preserve">”</w:t>
            </w:r>
          </w:p>
        </w:tc>
        <w:tc>
          <w:p>
            <w:pPr>
              <w:pStyle w:val="Compact"/>
              <w:jc w:val="left"/>
            </w:pPr>
            <w:r>
              <w:t xml:space="preserve">“</w:t>
            </w:r>
            <w:r>
              <w:t xml:space="preserve">No lock-in. 6-month pilot, then 3-year preferred. You can exit with 90-day notice. But once your team integrates us, switching is expensive (re-train content team, re-platform questions)—so we focus on being indispensable.</w:t>
            </w:r>
            <w:r>
              <w:t xml:space="preserve">”</w:t>
            </w:r>
          </w:p>
        </w:tc>
        <w:tc>
          <w:p>
            <w:pPr>
              <w:pStyle w:val="Compact"/>
              <w:jc w:val="left"/>
            </w:pPr>
            <w:r>
              <w:t xml:space="preserve">Contract excerpt; exit clause visibility</w:t>
            </w:r>
          </w:p>
        </w:tc>
      </w:tr>
    </w:tbl>
    <w:p>
      <w:r>
        <w:pict>
          <v:rect style="width:0;height:1.5pt" o:hralign="center" o:hrstd="t" o:hr="t"/>
        </w:pict>
      </w:r>
    </w:p>
    <w:p>
      <w:pPr>
        <w:pStyle w:val="Heading2"/>
      </w:pPr>
      <w:bookmarkStart w:id="53" w:name="forecasting-cadence"/>
      <w:r>
        <w:t xml:space="preserve">11. Forecasting Cadence</w:t>
      </w:r>
      <w:bookmarkEnd w:id="53"/>
    </w:p>
    <w:p>
      <w:pPr>
        <w:pStyle w:val="Heading3"/>
      </w:pPr>
      <w:bookmarkStart w:id="54" w:name="daily"/>
      <w:r>
        <w:t xml:space="preserve">Daily</w:t>
      </w:r>
      <w:bookmarkEnd w:id="54"/>
    </w:p>
    <w:p>
      <w:pPr>
        <w:numPr>
          <w:ilvl w:val="0"/>
          <w:numId w:val="1006"/>
        </w:numPr>
        <w:pStyle w:val="Compact"/>
      </w:pPr>
      <w:r>
        <w:t xml:space="preserve">AE/BD logs all calls, emails, proposals in HubSpot</w:t>
      </w:r>
    </w:p>
    <w:p>
      <w:pPr>
        <w:numPr>
          <w:ilvl w:val="0"/>
          <w:numId w:val="1006"/>
        </w:numPr>
        <w:pStyle w:val="Compact"/>
      </w:pPr>
      <w:r>
        <w:t xml:space="preserve">Auto-calculated weighted forecast updates based on stage transitions</w:t>
      </w:r>
    </w:p>
    <w:p>
      <w:pPr>
        <w:pStyle w:val="Heading3"/>
      </w:pPr>
      <w:bookmarkStart w:id="55" w:name="weekly-monday-10am"/>
      <w:r>
        <w:t xml:space="preserve">Weekly (Monday, 10am)</w:t>
      </w:r>
      <w:bookmarkEnd w:id="55"/>
    </w:p>
    <w:p>
      <w:pPr>
        <w:numPr>
          <w:ilvl w:val="0"/>
          <w:numId w:val="1007"/>
        </w:numPr>
        <w:pStyle w:val="Compact"/>
      </w:pPr>
      <w:r>
        <w:t xml:space="preserve">AE/BD + CEO standup: review new deals, stage changes, at-risk flags, next week activities</w:t>
      </w:r>
    </w:p>
    <w:p>
      <w:pPr>
        <w:numPr>
          <w:ilvl w:val="0"/>
          <w:numId w:val="1007"/>
        </w:numPr>
        <w:pStyle w:val="Compact"/>
      </w:pPr>
      <w:r>
        <w:t xml:space="preserve">30 minutes; standing meeting</w:t>
      </w:r>
    </w:p>
    <w:p>
      <w:pPr>
        <w:numPr>
          <w:ilvl w:val="0"/>
          <w:numId w:val="1007"/>
        </w:numPr>
        <w:pStyle w:val="Compact"/>
      </w:pPr>
      <w:r>
        <w:t xml:space="preserve">Agenda: (1) Pipeline snapshot, (2) top 3 at-risk deals, (3) new prospects activated, (4) blockers</w:t>
      </w:r>
    </w:p>
    <w:p>
      <w:pPr>
        <w:numPr>
          <w:ilvl w:val="0"/>
          <w:numId w:val="1007"/>
        </w:numPr>
        <w:pStyle w:val="Compact"/>
      </w:pPr>
      <w:r>
        <w:t xml:space="preserve">Output: Updated close dates, risk flags, CEO co-sell priorities</w:t>
      </w:r>
    </w:p>
    <w:p>
      <w:pPr>
        <w:pStyle w:val="Heading3"/>
      </w:pPr>
      <w:bookmarkStart w:id="56" w:name="monthly-1st-friday-2pm"/>
      <w:r>
        <w:t xml:space="preserve">Monthly (1st Friday, 2pm)</w:t>
      </w:r>
      <w:bookmarkEnd w:id="56"/>
    </w:p>
    <w:p>
      <w:pPr>
        <w:numPr>
          <w:ilvl w:val="0"/>
          <w:numId w:val="1008"/>
        </w:numPr>
        <w:pStyle w:val="Compact"/>
      </w:pPr>
      <w:r>
        <w:t xml:space="preserve">CEO + AE/BD full forecast review</w:t>
      </w:r>
    </w:p>
    <w:p>
      <w:pPr>
        <w:numPr>
          <w:ilvl w:val="0"/>
          <w:numId w:val="1008"/>
        </w:numPr>
        <w:pStyle w:val="Compact"/>
      </w:pPr>
      <w:r>
        <w:t xml:space="preserve">Weighted pipeline vs quota</w:t>
      </w:r>
    </w:p>
    <w:p>
      <w:pPr>
        <w:numPr>
          <w:ilvl w:val="0"/>
          <w:numId w:val="1008"/>
        </w:numPr>
        <w:pStyle w:val="Compact"/>
      </w:pPr>
      <w:r>
        <w:t xml:space="preserve">Probability adjustments based on deal progression</w:t>
      </w:r>
    </w:p>
    <w:p>
      <w:pPr>
        <w:numPr>
          <w:ilvl w:val="0"/>
          <w:numId w:val="1008"/>
        </w:numPr>
        <w:pStyle w:val="Compact"/>
      </w:pPr>
      <w:r>
        <w:t xml:space="preserve">Forecast accuracy retrospective (did we close what we said?)</w:t>
      </w:r>
    </w:p>
    <w:p>
      <w:pPr>
        <w:numPr>
          <w:ilvl w:val="0"/>
          <w:numId w:val="1008"/>
        </w:numPr>
        <w:pStyle w:val="Compact"/>
      </w:pPr>
      <w:r>
        <w:t xml:space="preserve">60 minutes</w:t>
      </w:r>
    </w:p>
    <w:p>
      <w:pPr>
        <w:pStyle w:val="Heading3"/>
      </w:pPr>
      <w:bookmarkStart w:id="57" w:name="quarterly-end-of-q-3pm"/>
      <w:r>
        <w:t xml:space="preserve">Quarterly (End of Q, 3pm)</w:t>
      </w:r>
      <w:bookmarkEnd w:id="57"/>
    </w:p>
    <w:p>
      <w:pPr>
        <w:numPr>
          <w:ilvl w:val="0"/>
          <w:numId w:val="1009"/>
        </w:numPr>
        <w:pStyle w:val="Compact"/>
      </w:pPr>
      <w:r>
        <w:t xml:space="preserve">CEO + AE/BD + CFO business review</w:t>
      </w:r>
    </w:p>
    <w:p>
      <w:pPr>
        <w:numPr>
          <w:ilvl w:val="0"/>
          <w:numId w:val="1009"/>
        </w:numPr>
        <w:pStyle w:val="Compact"/>
      </w:pPr>
      <w:r>
        <w:t xml:space="preserve">Annual run-rate projection</w:t>
      </w:r>
    </w:p>
    <w:p>
      <w:pPr>
        <w:numPr>
          <w:ilvl w:val="0"/>
          <w:numId w:val="1009"/>
        </w:numPr>
        <w:pStyle w:val="Compact"/>
      </w:pPr>
      <w:r>
        <w:t xml:space="preserve">Year-end quota re-forecast</w:t>
      </w:r>
    </w:p>
    <w:p>
      <w:pPr>
        <w:numPr>
          <w:ilvl w:val="0"/>
          <w:numId w:val="1009"/>
        </w:numPr>
        <w:pStyle w:val="Compact"/>
      </w:pPr>
      <w:r>
        <w:t xml:space="preserve">Commission accuracy check (commissions paid match actuals)</w:t>
      </w:r>
    </w:p>
    <w:p>
      <w:pPr>
        <w:numPr>
          <w:ilvl w:val="0"/>
          <w:numId w:val="1009"/>
        </w:numPr>
        <w:pStyle w:val="Compact"/>
      </w:pPr>
      <w:r>
        <w:t xml:space="preserve">90 minutes</w:t>
      </w:r>
    </w:p>
    <w:p>
      <w:r>
        <w:pict>
          <v:rect style="width:0;height:1.5pt" o:hralign="center" o:hrstd="t" o:hr="t"/>
        </w:pict>
      </w:r>
    </w:p>
    <w:p>
      <w:pPr>
        <w:pStyle w:val="Heading2"/>
      </w:pPr>
      <w:bookmarkStart w:id="58" w:name="compensation-alignment"/>
      <w:r>
        <w:t xml:space="preserve">12. Compensation Alignment</w:t>
      </w:r>
      <w:bookmarkEnd w:id="58"/>
    </w:p>
    <w:p>
      <w:pPr>
        <w:pStyle w:val="Heading3"/>
      </w:pPr>
      <w:bookmarkStart w:id="59" w:name="ae-enterprise-commission-structure"/>
      <w:r>
        <w:t xml:space="preserve">AE Enterprise Commission Structure</w:t>
      </w:r>
      <w:bookmarkEnd w:id="59"/>
    </w:p>
    <w:p>
      <w:pPr>
        <w:pStyle w:val="FirstParagraph"/>
      </w:pPr>
      <w:r>
        <w:rPr>
          <w:b/>
        </w:rPr>
        <w:t xml:space="preserve">Quota:</w:t>
      </w:r>
      <w:r>
        <w:t xml:space="preserve"> </w:t>
      </w:r>
      <w:r>
        <w:t xml:space="preserve">Year 1 ₹400K ARR (~3–4 deals); Year 2 ₹800K ARR (growth + retention)</w:t>
      </w:r>
    </w:p>
    <w:p>
      <w:pPr>
        <w:pStyle w:val="BodyText"/>
      </w:pPr>
      <w:r>
        <w:rPr>
          <w:b/>
        </w:rPr>
        <w:t xml:space="preserve">Commission:</w:t>
      </w:r>
      <w:r>
        <w:t xml:space="preserve"> </w:t>
      </w:r>
      <w:r>
        <w:t xml:space="preserve">-</w:t>
      </w:r>
      <w:r>
        <w:t xml:space="preserve"> </w:t>
      </w:r>
      <w:r>
        <w:rPr>
          <w:b/>
        </w:rPr>
        <w:t xml:space="preserve">20% of commission on signature</w:t>
      </w:r>
      <w:r>
        <w:t xml:space="preserve"> </w:t>
      </w:r>
      <w:r>
        <w:t xml:space="preserve">(deal signed, MSA executed)</w:t>
      </w:r>
      <w:r>
        <w:t xml:space="preserve"> </w:t>
      </w:r>
      <w:r>
        <w:t xml:space="preserve">-</w:t>
      </w:r>
      <w:r>
        <w:t xml:space="preserve"> </w:t>
      </w:r>
      <w:r>
        <w:rPr>
          <w:b/>
        </w:rPr>
        <w:t xml:space="preserve">20% on first payment received</w:t>
      </w:r>
      <w:r>
        <w:t xml:space="preserve"> </w:t>
      </w:r>
      <w:r>
        <w:t xml:space="preserve">(payment in bank)</w:t>
      </w:r>
      <w:r>
        <w:t xml:space="preserve"> </w:t>
      </w:r>
      <w:r>
        <w:t xml:space="preserve">-</w:t>
      </w:r>
      <w:r>
        <w:t xml:space="preserve"> </w:t>
      </w:r>
      <w:r>
        <w:rPr>
          <w:b/>
        </w:rPr>
        <w:t xml:space="preserve">Example:</w:t>
      </w:r>
      <w:r>
        <w:t xml:space="preserve"> </w:t>
      </w:r>
      <w:r>
        <w:t xml:space="preserve">₹40L deal = ₹2L commission. If AE is 15% OTE (on ₹25L base): ₹2L commission = 8% of base earned. All deals contribute to annual OTE target.</w:t>
      </w:r>
    </w:p>
    <w:p>
      <w:pPr>
        <w:pStyle w:val="BodyText"/>
      </w:pPr>
      <w:r>
        <w:rPr>
          <w:b/>
        </w:rPr>
        <w:t xml:space="preserve">Bonus structure:</w:t>
      </w:r>
      <w:r>
        <w:t xml:space="preserve"> </w:t>
      </w:r>
      <w:r>
        <w:t xml:space="preserve">-</w:t>
      </w:r>
      <w:r>
        <w:t xml:space="preserve"> </w:t>
      </w:r>
      <w:r>
        <w:rPr>
          <w:b/>
        </w:rPr>
        <w:t xml:space="preserve">Pilot-to-annual conversion bonus:</w:t>
      </w:r>
      <w:r>
        <w:t xml:space="preserve"> </w:t>
      </w:r>
      <w:r>
        <w:t xml:space="preserve">5% of Year 1 ARR if customer renews beyond pilot term (encourages customer success focus)</w:t>
      </w:r>
      <w:r>
        <w:t xml:space="preserve"> </w:t>
      </w:r>
      <w:r>
        <w:t xml:space="preserve">-</w:t>
      </w:r>
      <w:r>
        <w:t xml:space="preserve"> </w:t>
      </w:r>
      <w:r>
        <w:rPr>
          <w:b/>
        </w:rPr>
        <w:t xml:space="preserve">Expansion bonus:</w:t>
      </w:r>
      <w:r>
        <w:t xml:space="preserve"> </w:t>
      </w:r>
      <w:r>
        <w:t xml:space="preserve">5% of incremental ARR on upsells to existing customers (NRR growth incentive)</w:t>
      </w:r>
    </w:p>
    <w:p>
      <w:pPr>
        <w:pStyle w:val="Heading3"/>
      </w:pPr>
      <w:bookmarkStart w:id="60" w:name="bd-platforms-commission-structure"/>
      <w:r>
        <w:t xml:space="preserve">BD Platforms Commission Structure</w:t>
      </w:r>
      <w:bookmarkEnd w:id="60"/>
    </w:p>
    <w:p>
      <w:pPr>
        <w:pStyle w:val="FirstParagraph"/>
      </w:pPr>
      <w:r>
        <w:rPr>
          <w:b/>
        </w:rPr>
        <w:t xml:space="preserve">Quota:</w:t>
      </w:r>
      <w:r>
        <w:t xml:space="preserve"> </w:t>
      </w:r>
      <w:r>
        <w:t xml:space="preserve">Year 1 3 platform pilots signed (~$240K blended); Year 2 5–8 pilots + 2+ conversions to annual</w:t>
      </w:r>
    </w:p>
    <w:p>
      <w:pPr>
        <w:pStyle w:val="BodyText"/>
      </w:pPr>
      <w:r>
        <w:rPr>
          <w:b/>
        </w:rPr>
        <w:t xml:space="preserve">Commission:</w:t>
      </w:r>
      <w:r>
        <w:t xml:space="preserve"> </w:t>
      </w:r>
      <w:r>
        <w:t xml:space="preserve">-</w:t>
      </w:r>
      <w:r>
        <w:t xml:space="preserve"> </w:t>
      </w:r>
      <w:r>
        <w:rPr>
          <w:b/>
        </w:rPr>
        <w:t xml:space="preserve">15% on signature</w:t>
      </w:r>
      <w:r>
        <w:t xml:space="preserve"> </w:t>
      </w:r>
      <w:r>
        <w:t xml:space="preserve">(pilot contract signed)</w:t>
      </w:r>
      <w:r>
        <w:t xml:space="preserve"> </w:t>
      </w:r>
      <w:r>
        <w:t xml:space="preserve">-</w:t>
      </w:r>
      <w:r>
        <w:t xml:space="preserve"> </w:t>
      </w:r>
      <w:r>
        <w:rPr>
          <w:b/>
        </w:rPr>
        <w:t xml:space="preserve">15% on first payment</w:t>
      </w:r>
      <w:r>
        <w:t xml:space="preserve"> </w:t>
      </w:r>
      <w:r>
        <w:t xml:space="preserve">(payment received)</w:t>
      </w:r>
      <w:r>
        <w:t xml:space="preserve"> </w:t>
      </w:r>
      <w:r>
        <w:t xml:space="preserve">-</w:t>
      </w:r>
      <w:r>
        <w:t xml:space="preserve"> </w:t>
      </w:r>
      <w:r>
        <w:rPr>
          <w:b/>
        </w:rPr>
        <w:t xml:space="preserve">Example:</w:t>
      </w:r>
      <w:r>
        <w:t xml:space="preserve"> </w:t>
      </w:r>
      <w:r>
        <w:t xml:space="preserve">$150K Growth tier = $22.5K commission. 15% OTE target on ₹20L base = ~₹3L/year = $360/month. 2 deals/quarter = ~$90K/year revenue opportunity.</w:t>
      </w:r>
    </w:p>
    <w:p>
      <w:pPr>
        <w:pStyle w:val="BodyText"/>
      </w:pPr>
      <w:r>
        <w:rPr>
          <w:b/>
        </w:rPr>
        <w:t xml:space="preserve">Bonus structure:</w:t>
      </w:r>
      <w:r>
        <w:t xml:space="preserve"> </w:t>
      </w:r>
      <w:r>
        <w:t xml:space="preserve">-</w:t>
      </w:r>
      <w:r>
        <w:t xml:space="preserve"> </w:t>
      </w:r>
      <w:r>
        <w:rPr>
          <w:b/>
        </w:rPr>
        <w:t xml:space="preserve">Pilot-to-annual conversion bonus:</w:t>
      </w:r>
      <w:r>
        <w:t xml:space="preserve"> </w:t>
      </w:r>
      <w:r>
        <w:t xml:space="preserve">10% of Year 1 ARR (higher than AE because platform deals are longer cycle and stickier once live)</w:t>
      </w:r>
    </w:p>
    <w:p>
      <w:r>
        <w:pict>
          <v:rect style="width:0;height:1.5pt" o:hralign="center" o:hrstd="t" o:hr="t"/>
        </w:pict>
      </w:r>
    </w:p>
    <w:p>
      <w:pPr>
        <w:pStyle w:val="Heading2"/>
      </w:pPr>
      <w:bookmarkStart w:id="61" w:name="escalation-protocols"/>
      <w:r>
        <w:t xml:space="preserve">13. Escalation Protocols</w:t>
      </w:r>
      <w:bookmarkEnd w:id="61"/>
    </w:p>
    <w:p>
      <w:pPr>
        <w:pStyle w:val="Heading3"/>
      </w:pPr>
      <w:bookmarkStart w:id="62" w:name="discount-approval"/>
      <w:r>
        <w:t xml:space="preserve">Discount Approval</w:t>
      </w:r>
      <w:bookmarkEnd w:id="62"/>
    </w:p>
    <w:p>
      <w:pPr>
        <w:pStyle w:val="FirstParagraph"/>
      </w:pPr>
      <w:r>
        <w:rPr>
          <w:b/>
        </w:rPr>
        <w:t xml:space="preserve">&lt;5% discount:</w:t>
      </w:r>
      <w:r>
        <w:t xml:space="preserve"> </w:t>
      </w:r>
      <w:r>
        <w:t xml:space="preserve">- AE/BD approval only; log in deal record</w:t>
      </w:r>
    </w:p>
    <w:p>
      <w:pPr>
        <w:pStyle w:val="BodyText"/>
      </w:pPr>
      <w:r>
        <w:rPr>
          <w:b/>
        </w:rPr>
        <w:t xml:space="preserve">5–10% discount:</w:t>
      </w:r>
      <w:r>
        <w:t xml:space="preserve"> </w:t>
      </w:r>
      <w:r>
        <w:t xml:space="preserve">- CEO approval required; AE/BD submits discount request form + justification; CEO responds within 24 hours</w:t>
      </w:r>
    </w:p>
    <w:p>
      <w:pPr>
        <w:pStyle w:val="BodyText"/>
      </w:pPr>
      <w:r>
        <w:rPr>
          <w:b/>
        </w:rPr>
        <w:t xml:space="preserve">&gt;10% discount:</w:t>
      </w:r>
      <w:r>
        <w:t xml:space="preserve"> </w:t>
      </w:r>
      <w:r>
        <w:t xml:space="preserve">- CEO + CFO approval required; deal escalation meeting; document decision + rationale in CRM</w:t>
      </w:r>
    </w:p>
    <w:p>
      <w:pPr>
        <w:pStyle w:val="Heading3"/>
      </w:pPr>
      <w:bookmarkStart w:id="63" w:name="deal-slippage"/>
      <w:r>
        <w:t xml:space="preserve">Deal Slippage</w:t>
      </w:r>
      <w:bookmarkEnd w:id="63"/>
    </w:p>
    <w:p>
      <w:pPr>
        <w:pStyle w:val="FirstParagraph"/>
      </w:pPr>
      <w:r>
        <w:rPr>
          <w:b/>
        </w:rPr>
        <w:t xml:space="preserve">If deal slips &gt;1 month from forecast close date:</w:t>
      </w:r>
      <w:r>
        <w:t xml:space="preserve"> </w:t>
      </w:r>
      <w:r>
        <w:t xml:space="preserve">- AE/BD updates deal in HubSpot + notifies CEO same day</w:t>
      </w:r>
      <w:r>
        <w:t xml:space="preserve"> </w:t>
      </w:r>
      <w:r>
        <w:t xml:space="preserve">- Weekly re-engagement plan (new touch, change approach, CEO co-sell, etc.)</w:t>
      </w:r>
      <w:r>
        <w:t xml:space="preserve"> </w:t>
      </w:r>
      <w:r>
        <w:t xml:space="preserve">- If slip &gt;2 months, escalate to CEO for strategic decision (invest more, deprioritize, pivot)</w:t>
      </w:r>
    </w:p>
    <w:p>
      <w:pPr>
        <w:pStyle w:val="Heading3"/>
      </w:pPr>
      <w:bookmarkStart w:id="64" w:name="Xb55d791fdea5c80a64185e9dbdca32ea99518e8"/>
      <w:r>
        <w:t xml:space="preserve">Procurement Delay (&gt;8 weeks legal/security review)</w:t>
      </w:r>
      <w:bookmarkEnd w:id="64"/>
    </w:p>
    <w:p>
      <w:pPr>
        <w:numPr>
          <w:ilvl w:val="0"/>
          <w:numId w:val="1010"/>
        </w:numPr>
        <w:pStyle w:val="Compact"/>
      </w:pPr>
      <w:r>
        <w:t xml:space="preserve">AE/BD schedules</w:t>
      </w:r>
      <w:r>
        <w:t xml:space="preserve"> </w:t>
      </w:r>
      <w:r>
        <w:t xml:space="preserve">“</w:t>
      </w:r>
      <w:r>
        <w:t xml:space="preserve">unblock call</w:t>
      </w:r>
      <w:r>
        <w:t xml:space="preserve">”</w:t>
      </w:r>
      <w:r>
        <w:t xml:space="preserve"> </w:t>
      </w:r>
      <w:r>
        <w:t xml:space="preserve">with prospect’s procurement lead + QOrium CEO</w:t>
      </w:r>
    </w:p>
    <w:p>
      <w:pPr>
        <w:numPr>
          <w:ilvl w:val="0"/>
          <w:numId w:val="1010"/>
        </w:numPr>
        <w:pStyle w:val="Compact"/>
      </w:pPr>
      <w:r>
        <w:t xml:space="preserve">CEO may reach out directly to prospect’s CFO/General Counsel (peer-to-peer)</w:t>
      </w:r>
    </w:p>
    <w:p>
      <w:pPr>
        <w:numPr>
          <w:ilvl w:val="0"/>
          <w:numId w:val="1010"/>
        </w:numPr>
        <w:pStyle w:val="Compact"/>
      </w:pPr>
      <w:r>
        <w:t xml:space="preserve">If unblock fails, deal moved to</w:t>
      </w:r>
      <w:r>
        <w:t xml:space="preserve"> </w:t>
      </w:r>
      <w:r>
        <w:t xml:space="preserve">“</w:t>
      </w:r>
      <w:r>
        <w:t xml:space="preserve">On Hold</w:t>
      </w:r>
      <w:r>
        <w:t xml:space="preserve">”</w:t>
      </w:r>
      <w:r>
        <w:t xml:space="preserve"> </w:t>
      </w:r>
      <w:r>
        <w:t xml:space="preserve">pending prospect internal change</w:t>
      </w:r>
    </w:p>
    <w:p>
      <w:r>
        <w:pict>
          <v:rect style="width:0;height:1.5pt" o:hralign="center" o:hrstd="t" o:hr="t"/>
        </w:pict>
      </w:r>
    </w:p>
    <w:p>
      <w:pPr>
        <w:pStyle w:val="Heading2"/>
      </w:pPr>
      <w:bookmarkStart w:id="65" w:name="onboarding-sequence-aebd"/>
      <w:r>
        <w:t xml:space="preserve">14. Onboarding Sequence (AE/BD)</w:t>
      </w:r>
      <w:bookmarkEnd w:id="65"/>
    </w:p>
    <w:p>
      <w:pPr>
        <w:pStyle w:val="FirstParagraph"/>
      </w:pPr>
      <w:r>
        <w:rPr>
          <w:b/>
        </w:rPr>
        <w:t xml:space="preserve">Week 1:</w:t>
      </w:r>
      <w:r>
        <w:t xml:space="preserve"> </w:t>
      </w:r>
      <w:r>
        <w:t xml:space="preserve">- Access HubSpot, Gmail, Calendly, dialer</w:t>
      </w:r>
      <w:r>
        <w:t xml:space="preserve"> </w:t>
      </w:r>
      <w:r>
        <w:t xml:space="preserve">- Read Constitution (SO-23 pricing, SO-1 Customer Zero)</w:t>
      </w:r>
      <w:r>
        <w:t xml:space="preserve"> </w:t>
      </w:r>
      <w:r>
        <w:t xml:space="preserve">- Meet CEO: 60-min product strategy + sales philosophy alignment</w:t>
      </w:r>
      <w:r>
        <w:t xml:space="preserve"> </w:t>
      </w:r>
      <w:r>
        <w:t xml:space="preserve">- Pair with Senior Engineer: 30-min API/content architecture overview</w:t>
      </w:r>
    </w:p>
    <w:p>
      <w:pPr>
        <w:pStyle w:val="BodyText"/>
      </w:pPr>
      <w:r>
        <w:rPr>
          <w:b/>
        </w:rPr>
        <w:t xml:space="preserve">Week 2:</w:t>
      </w:r>
      <w:r>
        <w:t xml:space="preserve"> </w:t>
      </w:r>
      <w:r>
        <w:t xml:space="preserve">- Read Bali Sales Playbook (this doc) + call recordings from past prospects</w:t>
      </w:r>
      <w:r>
        <w:t xml:space="preserve"> </w:t>
      </w:r>
      <w:r>
        <w:t xml:space="preserve">- Meet CFO: 30-min on pricing, discount discipline, quota structure</w:t>
      </w:r>
      <w:r>
        <w:t xml:space="preserve"> </w:t>
      </w:r>
      <w:r>
        <w:t xml:space="preserve">- Attend Monday standup (observer mode)</w:t>
      </w:r>
    </w:p>
    <w:p>
      <w:pPr>
        <w:pStyle w:val="BodyText"/>
      </w:pPr>
      <w:r>
        <w:rPr>
          <w:b/>
        </w:rPr>
        <w:t xml:space="preserve">Week 3:</w:t>
      </w:r>
      <w:r>
        <w:t xml:space="preserve"> </w:t>
      </w:r>
      <w:r>
        <w:t xml:space="preserve">- Build initial prospect list (30 targets for AE; 20 for BD)</w:t>
      </w:r>
      <w:r>
        <w:t xml:space="preserve"> </w:t>
      </w:r>
      <w:r>
        <w:t xml:space="preserve">- CEO provides founder intros (3–5 for AE, 2–3 for BD)</w:t>
      </w:r>
      <w:r>
        <w:t xml:space="preserve"> </w:t>
      </w:r>
      <w:r>
        <w:t xml:space="preserve">- Write 5 personalized cold emails (review with CEO before send)</w:t>
      </w:r>
    </w:p>
    <w:p>
      <w:pPr>
        <w:pStyle w:val="BodyText"/>
      </w:pPr>
      <w:r>
        <w:rPr>
          <w:b/>
        </w:rPr>
        <w:t xml:space="preserve">Week 4:</w:t>
      </w:r>
      <w:r>
        <w:t xml:space="preserve"> </w:t>
      </w:r>
      <w:r>
        <w:t xml:space="preserve">- First discovery call (AE) or pitch (BD) with prospect (CEO co-present)</w:t>
      </w:r>
      <w:r>
        <w:t xml:space="preserve"> </w:t>
      </w:r>
      <w:r>
        <w:t xml:space="preserve">- Debrief: what went well, what to improve</w:t>
      </w:r>
      <w:r>
        <w:t xml:space="preserve"> </w:t>
      </w:r>
      <w:r>
        <w:t xml:space="preserve">- Activate Sequences on HubSpot for next 10 prospects</w:t>
      </w:r>
    </w:p>
    <w:p>
      <w:r>
        <w:pict>
          <v:rect style="width:0;height:1.5pt" o:hralign="center" o:hrstd="t" o:hr="t"/>
        </w:pict>
      </w:r>
    </w:p>
    <w:p>
      <w:pPr>
        <w:pStyle w:val="Heading2"/>
      </w:pPr>
      <w:bookmarkStart w:id="66" w:name="three-open-questions-for-ceobali"/>
      <w:r>
        <w:t xml:space="preserve">15. Three Open Questions for CEO/Bali</w:t>
      </w:r>
      <w:bookmarkEnd w:id="66"/>
    </w:p>
    <w:p>
      <w:pPr>
        <w:numPr>
          <w:ilvl w:val="0"/>
          <w:numId w:val="1011"/>
        </w:numPr>
      </w:pPr>
      <w:r>
        <w:rPr>
          <w:b/>
        </w:rPr>
        <w:t xml:space="preserve">Platform motion velocity:</w:t>
      </w:r>
      <w:r>
        <w:t xml:space="preserve"> </w:t>
      </w:r>
      <w:r>
        <w:t xml:space="preserve">Are we confident in 3 pilot closures by end of Year 1? Or should we target 2 + 1 conversion (conservative)? Impacts BD lead hiring + comp planning.</w:t>
      </w:r>
    </w:p>
    <w:p>
      <w:pPr>
        <w:numPr>
          <w:ilvl w:val="0"/>
          <w:numId w:val="1011"/>
        </w:numPr>
      </w:pPr>
      <w:r>
        <w:rPr>
          <w:b/>
        </w:rPr>
        <w:t xml:space="preserve">AE ramp timeline:</w:t>
      </w:r>
      <w:r>
        <w:t xml:space="preserve"> </w:t>
      </w:r>
      <w:r>
        <w:t xml:space="preserve">Can we confidently hire mid-Year 1 and have them close a deal by Dec 31? Or should we plan for Year 2 first close? Impacts quota attainment realistic forecast.</w:t>
      </w:r>
    </w:p>
    <w:p>
      <w:pPr>
        <w:numPr>
          <w:ilvl w:val="0"/>
          <w:numId w:val="1011"/>
        </w:numPr>
      </w:pPr>
      <w:r>
        <w:rPr>
          <w:b/>
        </w:rPr>
        <w:t xml:space="preserve">Discount guardrails:</w:t>
      </w:r>
      <w:r>
        <w:t xml:space="preserve"> </w:t>
      </w:r>
      <w:r>
        <w:t xml:space="preserve">Is the &lt;5%/5-10%/10%+ escalation ladder too rigid? Should we auto-approve 7% discounts for Growth-tier pilots (volume play) and only escalate Enterprise deals? Or maintain strict discipline?</w:t>
      </w:r>
    </w:p>
    <w:p>
      <w:r>
        <w:pict>
          <v:rect style="width:0;height:1.5pt" o:hralign="center" o:hrstd="t" o:hr="t"/>
        </w:pict>
      </w:r>
    </w:p>
    <w:p>
      <w:pPr>
        <w:pStyle w:val="FirstParagraph"/>
      </w:pPr>
      <w:r>
        <w:rPr>
          <w:b/>
        </w:rPr>
        <w:t xml:space="preserve">End of Bali Sales Playbook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2026-05-02T04:09:47Z</dcterms:created>
  <dcterms:modified xsi:type="dcterms:W3CDTF">2026-05-02T04:09:47Z</dcterms:modified>
</cp:coreProperties>
</file>

<file path=docProps/custom.xml><?xml version="1.0" encoding="utf-8"?>
<Properties xmlns="http://schemas.openxmlformats.org/officeDocument/2006/custom-properties" xmlns:vt="http://schemas.openxmlformats.org/officeDocument/2006/docPropsVTypes"/>
</file>