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cc-03-talpro-delivery-head-pre-brief"/>
      <w:r>
        <w:t xml:space="preserve">CC-03 — Talpro Delivery Head Pre-Brief</w:t>
      </w:r>
      <w:bookmarkEnd w:id="20"/>
    </w:p>
    <w:p>
      <w:pPr>
        <w:pStyle w:val="FirstParagraph"/>
      </w:pPr>
      <w:r>
        <w:rPr>
          <w:b/>
        </w:rPr>
        <w:t xml:space="preserve">FOR CEO USE ONLY — Read 10 min before CC-03 call. Do not forward.</w:t>
      </w:r>
    </w:p>
    <w:p>
      <w:r>
        <w:pict>
          <v:rect style="width:0;height:1.5pt" o:hralign="center" o:hrstd="t" o:hr="t"/>
        </w:pict>
      </w:r>
    </w:p>
    <w:p>
      <w:pPr>
        <w:pStyle w:val="Heading2"/>
      </w:pPr>
      <w:bookmarkStart w:id="21" w:name="purpose-of-the-call"/>
      <w:r>
        <w:t xml:space="preserve">§1 Purpose of the Call</w:t>
      </w:r>
      <w:bookmarkEnd w:id="21"/>
    </w:p>
    <w:p>
      <w:pPr>
        <w:pStyle w:val="FirstParagraph"/>
      </w:pPr>
      <w:r>
        <w:t xml:space="preserve">You are asking the Talpro India Delivery Head to commit Talpro India as QOrium’s Customer Zero for 12 months starting Month 1. Talpro will replace its default assessment platform (HackerRank/Mettl) with QOrium for 5 key hiring roles, run 100+ candidates through QOrium by Month 3, and provide weekly feedback on signal quality. In return, QOrium provides free ReadyBank access for Talpro India’s internal-namespace hiring for 12 months + quarterly IRT-calibrated role-specific question packs + visibility into platform improvements.</w:t>
      </w:r>
    </w:p>
    <w:p>
      <w:r>
        <w:pict>
          <v:rect style="width:0;height:1.5pt" o:hralign="center" o:hrstd="t" o:hr="t"/>
        </w:pict>
      </w:r>
    </w:p>
    <w:p>
      <w:pPr>
        <w:pStyle w:val="Heading2"/>
      </w:pPr>
      <w:bookmarkStart w:id="22" w:name="what-customer-zero-is"/>
      <w:r>
        <w:t xml:space="preserve">§2 What Customer Zero Is</w:t>
      </w:r>
      <w:bookmarkEnd w:id="22"/>
    </w:p>
    <w:p>
      <w:pPr>
        <w:pStyle w:val="FirstParagraph"/>
      </w:pPr>
      <w:r>
        <w:t xml:space="preserve">Customer Zero is the first reference customer. QOrium proves the content engine works by running it internally on real hiring data before selling it to external customers. Talpro India becomes the benchmark:</w:t>
      </w:r>
      <w:r>
        <w:t xml:space="preserve"> </w:t>
      </w:r>
      <w:r>
        <w:t xml:space="preserve">“</w:t>
      </w:r>
      <w:r>
        <w:t xml:space="preserve">Talpro ran 100 engineers through QOrium; signal quality improved X%, hiring velocity improved Y%, candidate fraud detection improved Z%.</w:t>
      </w:r>
      <w:r>
        <w:t xml:space="preserve">”</w:t>
      </w:r>
      <w:r>
        <w:t xml:space="preserve"> </w:t>
      </w:r>
      <w:r>
        <w:t xml:space="preserve">This is non-negotiable per QOrium Constitution SO-1. Without Customer Zero, external customers see a product with zero track record.</w:t>
      </w:r>
    </w:p>
    <w:p>
      <w:r>
        <w:pict>
          <v:rect style="width:0;height:1.5pt" o:hralign="center" o:hrstd="t" o:hr="t"/>
        </w:pict>
      </w:r>
    </w:p>
    <w:p>
      <w:pPr>
        <w:pStyle w:val="Heading2"/>
      </w:pPr>
      <w:bookmarkStart w:id="23" w:name="the-ask-in-order"/>
      <w:r>
        <w:t xml:space="preserve">§3 The Ask (In Order)</w:t>
      </w:r>
      <w:bookmarkEnd w:id="23"/>
    </w:p>
    <w:p>
      <w:pPr>
        <w:numPr>
          <w:ilvl w:val="0"/>
          <w:numId w:val="1001"/>
        </w:numPr>
        <w:pStyle w:val="Compact"/>
      </w:pPr>
      <w:r>
        <w:rPr>
          <w:b/>
        </w:rPr>
        <w:t xml:space="preserve">Which are your top 5 roles by hiring volume?</w:t>
      </w:r>
      <w:r>
        <w:t xml:space="preserve"> </w:t>
      </w:r>
      <w:r>
        <w:t xml:space="preserve">(Typical answer: Senior Java, Senior React, Senior SQL/Data, DevOps/SRE, Senior Salesforce. Confirm with Delivery Head.)</w:t>
      </w:r>
    </w:p>
    <w:p>
      <w:pPr>
        <w:numPr>
          <w:ilvl w:val="0"/>
          <w:numId w:val="1001"/>
        </w:numPr>
        <w:pStyle w:val="Compact"/>
      </w:pPr>
      <w:r>
        <w:rPr>
          <w:b/>
        </w:rPr>
        <w:t xml:space="preserve">Verbal commitment to a weekly feedback channel</w:t>
      </w:r>
      <w:r>
        <w:t xml:space="preserve"> </w:t>
      </w:r>
      <w:r>
        <w:t xml:space="preserve">(Slack, WhatsApp, structured call — their choice). CTO Office needs weekly signal on question quality, candidate response patterns, false-positive rates, and leak detection.</w:t>
      </w:r>
    </w:p>
    <w:p>
      <w:pPr>
        <w:numPr>
          <w:ilvl w:val="0"/>
          <w:numId w:val="1001"/>
        </w:numPr>
        <w:pStyle w:val="Compact"/>
      </w:pPr>
      <w:r>
        <w:rPr>
          <w:b/>
        </w:rPr>
        <w:t xml:space="preserve">3-month commitment to use QOrium output as your primary assessment tool</w:t>
      </w:r>
      <w:r>
        <w:t xml:space="preserve"> </w:t>
      </w:r>
      <w:r>
        <w:t xml:space="preserve">for these 5 roles across all hiring drives (campus + lateral). No switching back to Mettl mid-way if the first batch feels unfamiliar.</w:t>
      </w:r>
    </w:p>
    <w:p>
      <w:r>
        <w:pict>
          <v:rect style="width:0;height:1.5pt" o:hralign="center" o:hrstd="t" o:hr="t"/>
        </w:pict>
      </w:r>
    </w:p>
    <w:p>
      <w:pPr>
        <w:pStyle w:val="Heading2"/>
      </w:pPr>
      <w:bookmarkStart w:id="24" w:name="what-you-give-in-return"/>
      <w:r>
        <w:t xml:space="preserve">§4 What You Give In Return</w:t>
      </w:r>
      <w:bookmarkEnd w:id="24"/>
    </w:p>
    <w:p>
      <w:pPr>
        <w:numPr>
          <w:ilvl w:val="0"/>
          <w:numId w:val="1002"/>
        </w:numPr>
        <w:pStyle w:val="Compact"/>
      </w:pPr>
      <w:r>
        <w:rPr>
          <w:b/>
        </w:rPr>
        <w:t xml:space="preserve">Free ReadyBank access for 12 months</w:t>
      </w:r>
      <w:r>
        <w:t xml:space="preserve"> </w:t>
      </w:r>
      <w:r>
        <w:t xml:space="preserve">— unlimited questions across all 20+ roles in Talpro India’s hiring (internal namespace, your data stays yours)</w:t>
      </w:r>
    </w:p>
    <w:p>
      <w:pPr>
        <w:numPr>
          <w:ilvl w:val="0"/>
          <w:numId w:val="1002"/>
        </w:numPr>
        <w:pStyle w:val="Compact"/>
      </w:pPr>
      <w:r>
        <w:rPr>
          <w:b/>
        </w:rPr>
        <w:t xml:space="preserve">Per-role IRT-calibrated question packs starting Month 2</w:t>
      </w:r>
      <w:r>
        <w:t xml:space="preserve"> </w:t>
      </w:r>
      <w:r>
        <w:t xml:space="preserve">— every quarter, receive 50 fresh validated questions per role, indexed by difficulty</w:t>
      </w:r>
    </w:p>
    <w:p>
      <w:pPr>
        <w:numPr>
          <w:ilvl w:val="0"/>
          <w:numId w:val="1002"/>
        </w:numPr>
        <w:pStyle w:val="Compact"/>
      </w:pPr>
      <w:r>
        <w:rPr>
          <w:b/>
        </w:rPr>
        <w:t xml:space="preserve">Visibility into platform improvements</w:t>
      </w:r>
      <w:r>
        <w:t xml:space="preserve"> </w:t>
      </w:r>
      <w:r>
        <w:t xml:space="preserve">— Delivery Head gets early access to Wave 2 (SAP, Salesforce) content as it ships; can request role priorities</w:t>
      </w:r>
    </w:p>
    <w:p>
      <w:r>
        <w:pict>
          <v:rect style="width:0;height:1.5pt" o:hralign="center" o:hrstd="t" o:hr="t"/>
        </w:pict>
      </w:r>
    </w:p>
    <w:p>
      <w:pPr>
        <w:pStyle w:val="Heading2"/>
      </w:pPr>
      <w:bookmarkStart w:id="25" w:name="X3660865ec5a28b9cc74e7784dc4d6a5bb2c6da1"/>
      <w:r>
        <w:t xml:space="preserve">§5 Likely 5 Roles (Per Constitution Phase Gate Wave 1 + Talpro Book of Business)</w:t>
      </w:r>
      <w:bookmarkEnd w:id="25"/>
    </w:p>
    <w:p>
      <w:pPr>
        <w:pStyle w:val="FirstParagraph"/>
      </w:pPr>
      <w:r>
        <w:rPr>
          <w:b/>
        </w:rPr>
        <w:t xml:space="preserve">Wave 1 Tech Core:</w:t>
      </w:r>
      <w:r>
        <w:t xml:space="preserve"> </w:t>
      </w:r>
      <w:r>
        <w:t xml:space="preserve">1.</w:t>
      </w:r>
      <w:r>
        <w:t xml:space="preserve"> </w:t>
      </w:r>
      <w:r>
        <w:rPr>
          <w:b/>
        </w:rPr>
        <w:t xml:space="preserve">Senior Java Engineer</w:t>
      </w:r>
      <w:r>
        <w:t xml:space="preserve"> </w:t>
      </w:r>
      <w:r>
        <w:t xml:space="preserve">(Spring Boot, microservices, ~150–200 hires/year at Talpro)</w:t>
      </w:r>
      <w:r>
        <w:t xml:space="preserve"> </w:t>
      </w:r>
      <w:r>
        <w:t xml:space="preserve">2.</w:t>
      </w:r>
      <w:r>
        <w:t xml:space="preserve"> </w:t>
      </w:r>
      <w:r>
        <w:rPr>
          <w:b/>
        </w:rPr>
        <w:t xml:space="preserve">Senior React / JavaScript Engineer</w:t>
      </w:r>
      <w:r>
        <w:t xml:space="preserve"> </w:t>
      </w:r>
      <w:r>
        <w:t xml:space="preserve">(~100–150 hires/year)</w:t>
      </w:r>
      <w:r>
        <w:t xml:space="preserve"> </w:t>
      </w:r>
      <w:r>
        <w:t xml:space="preserve">3.</w:t>
      </w:r>
      <w:r>
        <w:t xml:space="preserve"> </w:t>
      </w:r>
      <w:r>
        <w:rPr>
          <w:b/>
        </w:rPr>
        <w:t xml:space="preserve">Senior SQL / Data Engineer</w:t>
      </w:r>
      <w:r>
        <w:t xml:space="preserve"> </w:t>
      </w:r>
      <w:r>
        <w:t xml:space="preserve">(~100–150 hires/year)</w:t>
      </w:r>
      <w:r>
        <w:t xml:space="preserve"> </w:t>
      </w:r>
      <w:r>
        <w:t xml:space="preserve">4.</w:t>
      </w:r>
      <w:r>
        <w:t xml:space="preserve"> </w:t>
      </w:r>
      <w:r>
        <w:rPr>
          <w:b/>
        </w:rPr>
        <w:t xml:space="preserve">DevOps / SRE Engineer</w:t>
      </w:r>
      <w:r>
        <w:t xml:space="preserve"> </w:t>
      </w:r>
      <w:r>
        <w:t xml:space="preserve">(~75–100 hires/year)</w:t>
      </w:r>
      <w:r>
        <w:t xml:space="preserve"> </w:t>
      </w:r>
      <w:r>
        <w:t xml:space="preserve">5.</w:t>
      </w:r>
      <w:r>
        <w:t xml:space="preserve"> </w:t>
      </w:r>
      <w:r>
        <w:rPr>
          <w:b/>
        </w:rPr>
        <w:t xml:space="preserve">Senior Salesforce Developer</w:t>
      </w:r>
      <w:r>
        <w:t xml:space="preserve"> </w:t>
      </w:r>
      <w:r>
        <w:t xml:space="preserve">(~50–75 hires/year)</w:t>
      </w:r>
    </w:p>
    <w:p>
      <w:pPr>
        <w:pStyle w:val="BodyText"/>
      </w:pPr>
      <w:r>
        <w:rPr>
          <w:b/>
        </w:rPr>
        <w:t xml:space="preserve">Confirm with Delivery Head:</w:t>
      </w:r>
      <w:r>
        <w:t xml:space="preserve"> </w:t>
      </w:r>
      <w:r>
        <w:t xml:space="preserve">Are these aligned with your 2026 hiring plan? If not, adjust to their top 5 by volume.</w:t>
      </w:r>
    </w:p>
    <w:p>
      <w:r>
        <w:pict>
          <v:rect style="width:0;height:1.5pt" o:hralign="center" o:hrstd="t" o:hr="t"/>
        </w:pict>
      </w:r>
    </w:p>
    <w:p>
      <w:pPr>
        <w:pStyle w:val="Heading2"/>
      </w:pPr>
      <w:bookmarkStart w:id="26" w:name="anticipated-objections-with-responses"/>
      <w:r>
        <w:t xml:space="preserve">§6 Anticipated Objections (With Responses)</w:t>
      </w:r>
      <w:bookmarkEnd w:id="26"/>
    </w:p>
    <w:p>
      <w:pPr>
        <w:pStyle w:val="FirstParagraph"/>
      </w:pPr>
      <w:r>
        <w:rPr>
          <w:b/>
        </w:rPr>
        <w:t xml:space="preserve">Objection 1:</w:t>
      </w:r>
      <w:r>
        <w:rPr>
          <w:b/>
        </w:rPr>
        <w:t xml:space="preserve"> </w:t>
      </w:r>
      <w:r>
        <w:rPr>
          <w:b/>
        </w:rPr>
        <w:t xml:space="preserve">“</w:t>
      </w:r>
      <w:r>
        <w:rPr>
          <w:b/>
        </w:rPr>
        <w:t xml:space="preserve">We already have HackerRank/Mettl. Why add another platform?</w:t>
      </w:r>
      <w:r>
        <w:rPr>
          <w:b/>
        </w:rPr>
        <w:t xml:space="preserve">”</w:t>
      </w:r>
    </w:p>
    <w:p>
      <w:pPr>
        <w:pStyle w:val="BodyText"/>
      </w:pPr>
      <w:r>
        <w:rPr>
          <w:i/>
        </w:rPr>
        <w:t xml:space="preserve">Response:</w:t>
      </w:r>
      <w:r>
        <w:t xml:space="preserve"> </w:t>
      </w:r>
      <w:r>
        <w:t xml:space="preserve">“</w:t>
      </w:r>
      <w:r>
        <w:t xml:space="preserve">QOrium is not a replacement platform — it’s a content layer. You keep your existing HackerRank/Mettl workflow, but feed it fresh, non-leaked questions from QOrium. Your assessment infrastructure stays the same; signal quality goes up. We’re testing this with you first before we pitch it to external customers.</w:t>
      </w:r>
      <w:r>
        <w:t xml:space="preserve">”</w:t>
      </w:r>
    </w:p>
    <w:p>
      <w:pPr>
        <w:pStyle w:val="BodyText"/>
      </w:pPr>
      <w:r>
        <w:rPr>
          <w:b/>
        </w:rPr>
        <w:t xml:space="preserve">Objection 2:</w:t>
      </w:r>
      <w:r>
        <w:rPr>
          <w:b/>
        </w:rPr>
        <w:t xml:space="preserve"> </w:t>
      </w:r>
      <w:r>
        <w:rPr>
          <w:b/>
        </w:rPr>
        <w:t xml:space="preserve">“</w:t>
      </w:r>
      <w:r>
        <w:rPr>
          <w:b/>
        </w:rPr>
        <w:t xml:space="preserve">Candidates will get confused by unfamiliar questions. They’ll have negative UX.</w:t>
      </w:r>
      <w:r>
        <w:rPr>
          <w:b/>
        </w:rPr>
        <w:t xml:space="preserve">”</w:t>
      </w:r>
    </w:p>
    <w:p>
      <w:pPr>
        <w:pStyle w:val="BodyText"/>
      </w:pPr>
      <w:r>
        <w:rPr>
          <w:i/>
        </w:rPr>
        <w:t xml:space="preserve">Response:</w:t>
      </w:r>
      <w:r>
        <w:t xml:space="preserve"> </w:t>
      </w:r>
      <w:r>
        <w:t xml:space="preserve">“</w:t>
      </w:r>
      <w:r>
        <w:t xml:space="preserve">Month 1, the questions will feel fresh — that’s the point. By Month 3, candidates will have run through QOrium twice and the learning curve flattens. More importantly, your internal feedback (from hiring managers) will tell us whether candidates are better or worse prepared for the technical interview. That’s what we’re measuring: does QOrium improve signal vs. HackerRank’s leaked bank? That’s the true test.</w:t>
      </w:r>
      <w:r>
        <w:t xml:space="preserve">”</w:t>
      </w:r>
    </w:p>
    <w:p>
      <w:pPr>
        <w:pStyle w:val="BodyText"/>
      </w:pPr>
      <w:r>
        <w:rPr>
          <w:b/>
        </w:rPr>
        <w:t xml:space="preserve">Objection 3:</w:t>
      </w:r>
      <w:r>
        <w:rPr>
          <w:b/>
        </w:rPr>
        <w:t xml:space="preserve"> </w:t>
      </w:r>
      <w:r>
        <w:rPr>
          <w:b/>
        </w:rPr>
        <w:t xml:space="preserve">“</w:t>
      </w:r>
      <w:r>
        <w:rPr>
          <w:b/>
        </w:rPr>
        <w:t xml:space="preserve">What’s the delivery timeline? Can you ship questions in time for our Q2 campus drive?</w:t>
      </w:r>
      <w:r>
        <w:rPr>
          <w:b/>
        </w:rPr>
        <w:t xml:space="preserve">”</w:t>
      </w:r>
    </w:p>
    <w:p>
      <w:pPr>
        <w:pStyle w:val="BodyText"/>
      </w:pPr>
      <w:r>
        <w:rPr>
          <w:i/>
        </w:rPr>
        <w:t xml:space="preserve">Response:</w:t>
      </w:r>
      <w:r>
        <w:t xml:space="preserve"> </w:t>
      </w:r>
      <w:r>
        <w:t xml:space="preserve">“</w:t>
      </w:r>
      <w:r>
        <w:t xml:space="preserve">Wave 1 batch (5,000 questions across your top 5 roles) will be ready by Month 2 (Jun 2026). You can start using for Q2 lateral hiring immediately; Q3 campus drive (Jul–Aug) will have the full benefit. If you need specific content earlier, we can prioritize — but the default timeline is M2 delivery, full deployment by M3.</w:t>
      </w:r>
      <w:r>
        <w:t xml:space="preserve">”</w:t>
      </w:r>
    </w:p>
    <w:p>
      <w:r>
        <w:pict>
          <v:rect style="width:0;height:1.5pt" o:hralign="center" o:hrstd="t" o:hr="t"/>
        </w:pict>
      </w:r>
    </w:p>
    <w:p>
      <w:pPr>
        <w:pStyle w:val="Heading2"/>
      </w:pPr>
      <w:bookmarkStart w:id="27" w:name="the-script-5-talking-points-in-order"/>
      <w:r>
        <w:t xml:space="preserve">§7 The Script (5 Talking Points In Order)</w:t>
      </w:r>
      <w:bookmarkEnd w:id="27"/>
    </w:p>
    <w:p>
      <w:pPr>
        <w:numPr>
          <w:ilvl w:val="0"/>
          <w:numId w:val="1003"/>
        </w:numPr>
      </w:pPr>
      <w:r>
        <w:rPr>
          <w:b/>
        </w:rPr>
        <w:t xml:space="preserve">Opening (30 sec):</w:t>
      </w:r>
      <w:r>
        <w:t xml:space="preserve"> </w:t>
      </w:r>
      <w:r>
        <w:t xml:space="preserve">“</w:t>
      </w:r>
      <w:r>
        <w:t xml:space="preserve">I’ve been building QOrium — a question bank for assessment. The thesis is every platform’s library is leaking faster than its content team can refresh. We’ve built a content engine that solves this. Before we pitch it to external customers, I want to run it through Talpro India as Customer Zero.</w:t>
      </w:r>
      <w:r>
        <w:t xml:space="preserve">”</w:t>
      </w:r>
    </w:p>
    <w:p>
      <w:pPr>
        <w:numPr>
          <w:ilvl w:val="0"/>
          <w:numId w:val="1003"/>
        </w:numPr>
      </w:pPr>
      <w:r>
        <w:rPr>
          <w:b/>
        </w:rPr>
        <w:t xml:space="preserve">The problem (45 sec):</w:t>
      </w:r>
      <w:r>
        <w:t xml:space="preserve"> </w:t>
      </w:r>
      <w:r>
        <w:t xml:space="preserve">“</w:t>
      </w:r>
      <w:r>
        <w:t xml:space="preserve">Candidates are pre-coaching on the same HackerRank/Mettl questions every year. Your hiring managers see candidates pass the screen but flunk the technical interview. That’s the false-positive problem. QOrium fixes this: fresh, validated questions every quarter, watermarked so we can detect leaks, IRT-calibrated so difficulty is predictable.</w:t>
      </w:r>
      <w:r>
        <w:t xml:space="preserve">”</w:t>
      </w:r>
    </w:p>
    <w:p>
      <w:pPr>
        <w:numPr>
          <w:ilvl w:val="0"/>
          <w:numId w:val="1003"/>
        </w:numPr>
      </w:pPr>
      <w:r>
        <w:rPr>
          <w:b/>
        </w:rPr>
        <w:t xml:space="preserve">The ask (30 sec):</w:t>
      </w:r>
      <w:r>
        <w:t xml:space="preserve"> </w:t>
      </w:r>
      <w:r>
        <w:t xml:space="preserve">“</w:t>
      </w:r>
      <w:r>
        <w:t xml:space="preserve">Run your top 5 roles through QOrium for 12 months. 100+ candidates by Q3. Weekly feedback on signal quality. In return: free access to ReadyBank + quarterly refreshed question packs + early access to our new content as it ships.</w:t>
      </w:r>
      <w:r>
        <w:t xml:space="preserve">”</w:t>
      </w:r>
    </w:p>
    <w:p>
      <w:pPr>
        <w:numPr>
          <w:ilvl w:val="0"/>
          <w:numId w:val="1003"/>
        </w:numPr>
      </w:pPr>
      <w:r>
        <w:rPr>
          <w:b/>
        </w:rPr>
        <w:t xml:space="preserve">The value (45 sec):</w:t>
      </w:r>
      <w:r>
        <w:t xml:space="preserve"> </w:t>
      </w:r>
      <w:r>
        <w:t xml:space="preserve">“</w:t>
      </w:r>
      <w:r>
        <w:t xml:space="preserve">This is not cost-cutting — it’s signal improvement. Your hiring velocity should improve (fewer false positives = fewer wasted interviews). Your manager satisfaction should improve. And from a system perspective, you become our proof point. When we pitch to Bosch GCC or a platform, we say:</w:t>
      </w:r>
      <w:r>
        <w:t xml:space="preserve"> </w:t>
      </w:r>
      <w:r>
        <w:t xml:space="preserve">‘</w:t>
      </w:r>
      <w:r>
        <w:t xml:space="preserve">Talpro ran 100 engineers through QOrium, cut false-positive hiring by X%, and here’s the data.</w:t>
      </w:r>
      <w:r>
        <w:t xml:space="preserve">’</w:t>
      </w:r>
      <w:r>
        <w:t xml:space="preserve">”</w:t>
      </w:r>
    </w:p>
    <w:p>
      <w:pPr>
        <w:numPr>
          <w:ilvl w:val="0"/>
          <w:numId w:val="1003"/>
        </w:numPr>
      </w:pPr>
      <w:r>
        <w:rPr>
          <w:b/>
        </w:rPr>
        <w:t xml:space="preserve">Close (30 sec):</w:t>
      </w:r>
      <w:r>
        <w:t xml:space="preserve"> </w:t>
      </w:r>
      <w:r>
        <w:t xml:space="preserve">“</w:t>
      </w:r>
      <w:r>
        <w:t xml:space="preserve">This is a 12-month commitment. If by Month 6 the signal is worse or the experience is bad, we stop. But I’m confident it will be better. Can I count on your top 5 roles for this experiment?</w:t>
      </w:r>
      <w:r>
        <w:t xml:space="preserve">”</w:t>
      </w:r>
    </w:p>
    <w:p>
      <w:pPr>
        <w:pStyle w:val="FirstParagraph"/>
      </w:pPr>
      <w:r>
        <w:rPr>
          <w:b/>
        </w:rPr>
        <w:t xml:space="preserve">Total: 3 minutes. Space gives them room to ask clarifying questions.</w:t>
      </w:r>
    </w:p>
    <w:p>
      <w:r>
        <w:pict>
          <v:rect style="width:0;height:1.5pt" o:hralign="center" o:hrstd="t" o:hr="t"/>
        </w:pict>
      </w:r>
    </w:p>
    <w:p>
      <w:pPr>
        <w:pStyle w:val="Heading2"/>
      </w:pPr>
      <w:bookmarkStart w:id="28" w:name="what-ceo-sends-back-to-cto-office"/>
      <w:r>
        <w:t xml:space="preserve">§8 What CEO Sends Back to CTO Office</w:t>
      </w:r>
      <w:bookmarkEnd w:id="28"/>
    </w:p>
    <w:p>
      <w:pPr>
        <w:pStyle w:val="FirstParagraph"/>
      </w:pPr>
      <w:r>
        <w:t xml:space="preserve">After the call ends, send one message to CTO Office:</w:t>
      </w:r>
    </w:p>
    <w:p>
      <w:pPr>
        <w:pStyle w:val="BlockText"/>
      </w:pPr>
      <w:r>
        <w:rPr>
          <w:b/>
        </w:rPr>
        <w:t xml:space="preserve">✅ CC-03 done (or ❌ CC-03 declined).</w:t>
      </w:r>
    </w:p>
    <w:p>
      <w:pPr>
        <w:pStyle w:val="BlockText"/>
      </w:pPr>
      <w:r>
        <w:rPr>
          <w:b/>
        </w:rPr>
        <w:t xml:space="preserve">Top 5 roles agreed:</w:t>
      </w:r>
      <w:r>
        <w:t xml:space="preserve"> </w:t>
      </w:r>
      <w:r>
        <w:t xml:space="preserve">[list]</w:t>
      </w:r>
    </w:p>
    <w:p>
      <w:pPr>
        <w:pStyle w:val="BlockText"/>
      </w:pPr>
      <w:r>
        <w:rPr>
          <w:b/>
        </w:rPr>
        <w:t xml:space="preserve">Weekly feedback channel:</w:t>
      </w:r>
      <w:r>
        <w:t xml:space="preserve"> </w:t>
      </w:r>
      <w:r>
        <w:t xml:space="preserve">[Slack #qorium-cz / WhatsApp / bi-weekly call]</w:t>
      </w:r>
    </w:p>
    <w:p>
      <w:pPr>
        <w:pStyle w:val="BlockText"/>
      </w:pPr>
      <w:r>
        <w:rPr>
          <w:b/>
        </w:rPr>
        <w:t xml:space="preserve">3-month commitment:</w:t>
      </w:r>
      <w:r>
        <w:t xml:space="preserve"> </w:t>
      </w:r>
      <w:r>
        <w:t xml:space="preserve">[YES / UNCLEAR / NO]</w:t>
      </w:r>
    </w:p>
    <w:p>
      <w:pPr>
        <w:pStyle w:val="FirstParagraph"/>
      </w:pPr>
      <w:r>
        <w:t xml:space="preserve">If uncertain on any point, escalate to CTO for immediate decision before Month 1 kick-off.</w:t>
      </w:r>
    </w:p>
    <w:p>
      <w:r>
        <w:pict>
          <v:rect style="width:0;height:1.5pt" o:hralign="center" o:hrstd="t" o:hr="t"/>
        </w:pict>
      </w:r>
    </w:p>
    <w:p>
      <w:pPr>
        <w:pStyle w:val="Heading2"/>
      </w:pPr>
      <w:bookmarkStart w:id="29" w:name="if-delivery-head-says-no"/>
      <w:r>
        <w:t xml:space="preserve">§9 If Delivery Head Says No</w:t>
      </w:r>
      <w:bookmarkEnd w:id="29"/>
    </w:p>
    <w:p>
      <w:pPr>
        <w:pStyle w:val="FirstParagraph"/>
      </w:pPr>
      <w:r>
        <w:rPr>
          <w:b/>
        </w:rPr>
        <w:t xml:space="preserve">Escalation path:</w:t>
      </w:r>
    </w:p>
    <w:p>
      <w:pPr>
        <w:numPr>
          <w:ilvl w:val="0"/>
          <w:numId w:val="1004"/>
        </w:numPr>
        <w:pStyle w:val="Compact"/>
      </w:pPr>
      <w:r>
        <w:rPr>
          <w:b/>
        </w:rPr>
        <w:t xml:space="preserve">Do not accept</w:t>
      </w:r>
      <w:r>
        <w:rPr>
          <w:b/>
        </w:rPr>
        <w:t xml:space="preserve"> </w:t>
      </w:r>
      <w:r>
        <w:rPr>
          <w:b/>
        </w:rPr>
        <w:t xml:space="preserve">“</w:t>
      </w:r>
      <w:r>
        <w:rPr>
          <w:b/>
        </w:rPr>
        <w:t xml:space="preserve">later</w:t>
      </w:r>
      <w:r>
        <w:rPr>
          <w:b/>
        </w:rPr>
        <w:t xml:space="preserve">”</w:t>
      </w:r>
      <w:r>
        <w:rPr>
          <w:b/>
        </w:rPr>
        <w:t xml:space="preserve"> </w:t>
      </w:r>
      <w:r>
        <w:rPr>
          <w:b/>
        </w:rPr>
        <w:t xml:space="preserve">or</w:t>
      </w:r>
      <w:r>
        <w:rPr>
          <w:b/>
        </w:rPr>
        <w:t xml:space="preserve"> </w:t>
      </w:r>
      <w:r>
        <w:rPr>
          <w:b/>
        </w:rPr>
        <w:t xml:space="preserve">“</w:t>
      </w:r>
      <w:r>
        <w:rPr>
          <w:b/>
        </w:rPr>
        <w:t xml:space="preserve">maybe.</w:t>
      </w:r>
      <w:r>
        <w:rPr>
          <w:b/>
        </w:rPr>
        <w:t xml:space="preserve">”</w:t>
      </w:r>
      <w:r>
        <w:t xml:space="preserve"> </w:t>
      </w:r>
      <w:r>
        <w:t xml:space="preserve">Customer Zero is a binary: yes or no. A qualified</w:t>
      </w:r>
      <w:r>
        <w:t xml:space="preserve"> </w:t>
      </w:r>
      <w:r>
        <w:t xml:space="preserve">“</w:t>
      </w:r>
      <w:r>
        <w:t xml:space="preserve">yes, but only 3 roles</w:t>
      </w:r>
      <w:r>
        <w:t xml:space="preserve">”</w:t>
      </w:r>
      <w:r>
        <w:t xml:space="preserve"> </w:t>
      </w:r>
      <w:r>
        <w:t xml:space="preserve">is acceptable;</w:t>
      </w:r>
      <w:r>
        <w:t xml:space="preserve"> </w:t>
      </w:r>
      <w:r>
        <w:t xml:space="preserve">“</w:t>
      </w:r>
      <w:r>
        <w:t xml:space="preserve">let me think</w:t>
      </w:r>
      <w:r>
        <w:t xml:space="preserve">”</w:t>
      </w:r>
      <w:r>
        <w:t xml:space="preserve"> </w:t>
      </w:r>
      <w:r>
        <w:t xml:space="preserve">is a soft no.</w:t>
      </w:r>
    </w:p>
    <w:p>
      <w:pPr>
        <w:numPr>
          <w:ilvl w:val="0"/>
          <w:numId w:val="1004"/>
        </w:numPr>
        <w:pStyle w:val="Compact"/>
      </w:pPr>
      <w:r>
        <w:rPr>
          <w:b/>
        </w:rPr>
        <w:t xml:space="preserve">If they say no:</w:t>
      </w:r>
      <w:r>
        <w:t xml:space="preserve"> </w:t>
      </w:r>
      <w:r>
        <w:t xml:space="preserve">Thank them, explain this is critical to QOrium’s launch, and ask</w:t>
      </w:r>
      <w:r>
        <w:t xml:space="preserve"> </w:t>
      </w:r>
      <w:r>
        <w:t xml:space="preserve">“</w:t>
      </w:r>
      <w:r>
        <w:t xml:space="preserve">is there a version of this that works for Talpro?</w:t>
      </w:r>
      <w:r>
        <w:t xml:space="preserve">”</w:t>
      </w:r>
      <w:r>
        <w:t xml:space="preserve"> </w:t>
      </w:r>
      <w:r>
        <w:t xml:space="preserve">(e.g., 2 roles instead of 5, 6-month pilot instead of 12-month).</w:t>
      </w:r>
    </w:p>
    <w:p>
      <w:pPr>
        <w:numPr>
          <w:ilvl w:val="0"/>
          <w:numId w:val="1004"/>
        </w:numPr>
        <w:pStyle w:val="Compact"/>
      </w:pPr>
      <w:r>
        <w:rPr>
          <w:b/>
        </w:rPr>
        <w:t xml:space="preserve">If still no:</w:t>
      </w:r>
      <w:r>
        <w:t xml:space="preserve"> </w:t>
      </w:r>
      <w:r>
        <w:t xml:space="preserve">Escalate to Bhaskar (the CEO) + CTO. Customer Zero</w:t>
      </w:r>
      <w:r>
        <w:t xml:space="preserve"> </w:t>
      </w:r>
      <w:r>
        <w:rPr>
          <w:i/>
        </w:rPr>
        <w:t xml:space="preserve">must</w:t>
      </w:r>
      <w:r>
        <w:t xml:space="preserve"> </w:t>
      </w:r>
      <w:r>
        <w:t xml:space="preserve">exist by Month 1 per Constitution. If Talpro India cannot commit, identify an alternative Customer Zero (a staffing firm, a sympathetic GCC, or a friendly platform).</w:t>
      </w:r>
    </w:p>
    <w:p>
      <w:pPr>
        <w:numPr>
          <w:ilvl w:val="0"/>
          <w:numId w:val="1004"/>
        </w:numPr>
        <w:pStyle w:val="Compact"/>
      </w:pPr>
      <w:r>
        <w:rPr>
          <w:b/>
        </w:rPr>
        <w:t xml:space="preserve">Never proceed to Month 1 without Customer Zero signed verbally.</w:t>
      </w:r>
      <w:r>
        <w:t xml:space="preserve"> </w:t>
      </w:r>
      <w:r>
        <w:t xml:space="preserve">This unblocks D2, D4, D5, and the Bosch sample-pack pre-work.</w:t>
      </w:r>
    </w:p>
    <w:p>
      <w:r>
        <w:pict>
          <v:rect style="width:0;height:1.5pt" o:hralign="center" o:hrstd="t" o:hr="t"/>
        </w:pict>
      </w:r>
    </w:p>
    <w:p>
      <w:pPr>
        <w:pStyle w:val="FirstParagraph"/>
      </w:pPr>
      <w:r>
        <w:rPr>
          <w:i/>
        </w:rPr>
        <w:t xml:space="preserve">End of CC-03 Pre-Brief. Send evidence-back to CTO Office after call.</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2026-05-02T02:54:31Z</dcterms:created>
  <dcterms:modified xsi:type="dcterms:W3CDTF">2026-05-02T02:54:31Z</dcterms:modified>
</cp:coreProperties>
</file>

<file path=docProps/custom.xml><?xml version="1.0" encoding="utf-8"?>
<Properties xmlns="http://schemas.openxmlformats.org/officeDocument/2006/custom-properties" xmlns:vt="http://schemas.openxmlformats.org/officeDocument/2006/docPropsVTypes"/>
</file>