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me-content-lead"/>
      <w:r>
        <w:t xml:space="preserve">SME Content Lead</w:t>
      </w:r>
      <w:bookmarkEnd w:id="20"/>
    </w:p>
    <w:p>
      <w:pPr>
        <w:pStyle w:val="FirstParagraph"/>
      </w:pPr>
      <w:r>
        <w:rPr>
          <w:b/>
        </w:rPr>
        <w:t xml:space="preserve">Role Level:</w:t>
      </w:r>
      <w:r>
        <w:t xml:space="preserve"> </w:t>
      </w:r>
      <w:r>
        <w:t xml:space="preserve">Senior (7–10 years in technical assessment or content authoring)</w:t>
      </w:r>
      <w:r>
        <w:br/>
      </w:r>
      <w:r>
        <w:rPr>
          <w:b/>
        </w:rPr>
        <w:t xml:space="preserve">Location Preference:</w:t>
      </w:r>
      <w:r>
        <w:t xml:space="preserve"> </w:t>
      </w:r>
      <w:r>
        <w:t xml:space="preserve">Bengaluru preferred; Remote-India (IST) acceptable</w:t>
      </w:r>
      <w:r>
        <w:br/>
      </w:r>
      <w:r>
        <w:rPr>
          <w:b/>
        </w:rPr>
        <w:t xml:space="preserve">Employment Type:</w:t>
      </w:r>
      <w:r>
        <w:t xml:space="preserve"> </w:t>
      </w:r>
      <w:r>
        <w:t xml:space="preserve">Full-time</w:t>
      </w:r>
      <w:r>
        <w:br/>
      </w:r>
      <w:r>
        <w:rPr>
          <w:b/>
        </w:rPr>
        <w:t xml:space="preserve">Reports to:</w:t>
      </w:r>
      <w:r>
        <w:t xml:space="preserve"> </w:t>
      </w:r>
      <w:r>
        <w:t xml:space="preserve">Chief Data Officer (CDO, Talpro Universe)</w:t>
      </w:r>
      <w:r>
        <w:br/>
      </w:r>
      <w:r>
        <w:rPr>
          <w:b/>
        </w:rPr>
        <w:t xml:space="preserve">Start Date:</w:t>
      </w:r>
      <w:r>
        <w:t xml:space="preserve"> </w:t>
      </w:r>
      <w:r>
        <w:t xml:space="preserve">Month 2, 2026</w:t>
      </w:r>
    </w:p>
    <w:p>
      <w:r>
        <w:pict>
          <v:rect style="width:0;height:1.5pt" o:hralign="center" o:hrstd="t" o:hr="t"/>
        </w:pict>
      </w:r>
    </w:p>
    <w:p>
      <w:pPr>
        <w:pStyle w:val="Heading2"/>
      </w:pPr>
      <w:bookmarkStart w:id="21" w:name="about-qorium"/>
      <w:r>
        <w:t xml:space="preserve">About QOrium</w:t>
      </w:r>
      <w:bookmarkEnd w:id="21"/>
    </w:p>
    <w:p>
      <w:pPr>
        <w:pStyle w:val="FirstParagraph"/>
      </w:pPr>
      <w:r>
        <w:t xml:space="preserve">QOrium is the world’s first enterprise-grade Question-Bank-as-a-Service for the hiring assessment industry. We supply fresh, validated, anti-leak-rotated questions to assessment platforms, enterprises, and staffing firms. Every question flows through a 7-stage Content Engine that combines AI speed with human rigor: AI authoring, self-critique, SME review, psychometric validation (IRT), live calibration, release, and continuous anti-leak monitoring. Our customers rely on us to answer</w:t>
      </w:r>
      <w:r>
        <w:t xml:space="preserve"> </w:t>
      </w:r>
      <w:r>
        <w:t xml:space="preserve">“</w:t>
      </w:r>
      <w:r>
        <w:t xml:space="preserve">is this question actually measuring what we think it measures?</w:t>
      </w:r>
      <w:r>
        <w:t xml:space="preserve">”</w:t>
      </w:r>
      <w:r>
        <w:t xml:space="preserve"> </w:t>
      </w:r>
      <w:r>
        <w:t xml:space="preserve">— and we prove it via Item Response Theory calibration and forensic leak detection.</w:t>
      </w:r>
    </w:p>
    <w:p>
      <w:r>
        <w:pict>
          <v:rect style="width:0;height:1.5pt" o:hralign="center" o:hrstd="t" o:hr="t"/>
        </w:pict>
      </w:r>
    </w:p>
    <w:p>
      <w:pPr>
        <w:pStyle w:val="Heading2"/>
      </w:pPr>
      <w:bookmarkStart w:id="22" w:name="the-opportunity"/>
      <w:r>
        <w:t xml:space="preserve">The Opportunity</w:t>
      </w:r>
      <w:bookmarkEnd w:id="22"/>
    </w:p>
    <w:p>
      <w:pPr>
        <w:pStyle w:val="FirstParagraph"/>
      </w:pPr>
      <w:r>
        <w:t xml:space="preserve">By Month 3, QOrium must ship</w:t>
      </w:r>
      <w:r>
        <w:t xml:space="preserve"> </w:t>
      </w:r>
      <w:r>
        <w:rPr>
          <w:b/>
        </w:rPr>
        <w:t xml:space="preserve">5,000 validated questions</w:t>
      </w:r>
      <w:r>
        <w:t xml:space="preserve"> </w:t>
      </w:r>
      <w:r>
        <w:t xml:space="preserve">across Wave 1 (tech core: Backend, Frontend, Data, DevOps). By Month 6, we expand to Wave 2 (SAP, Oracle, Salesforce, Mobile, QA). By Month 12, we’re at 40,000+ questions across 4 waves and 200+ roles.</w:t>
      </w:r>
    </w:p>
    <w:p>
      <w:pPr>
        <w:pStyle w:val="BodyText"/>
      </w:pPr>
      <w:r>
        <w:t xml:space="preserve">The SME Content Lead owns the quality bar. You define what</w:t>
      </w:r>
      <w:r>
        <w:t xml:space="preserve"> </w:t>
      </w:r>
      <w:r>
        <w:t xml:space="preserve">“</w:t>
      </w:r>
      <w:r>
        <w:t xml:space="preserve">validated</w:t>
      </w:r>
      <w:r>
        <w:t xml:space="preserve">”</w:t>
      </w:r>
      <w:r>
        <w:t xml:space="preserve"> </w:t>
      </w:r>
      <w:r>
        <w:t xml:space="preserve">means, build the SME reviewer network (30 contractors by M3, 100 by M6), drive the question-editing workflow, and hand off to the I/O Psychologist for IRT calibration. You’re not writing 5,000 questions yourself — you’re designing the system that makes SMEs incredibly efficient at validating and improving AI-drafted questions.</w:t>
      </w:r>
    </w:p>
    <w:p>
      <w:pPr>
        <w:pStyle w:val="BodyText"/>
      </w:pPr>
      <w:r>
        <w:t xml:space="preserve">This role is critical because content quality is our only moat against established platforms. If our questions feel generic or poorly designed, customers will leave. If they feel like the highest-quality technical questions on the market, customers will lock in and expand.</w:t>
      </w:r>
    </w:p>
    <w:p>
      <w:r>
        <w:pict>
          <v:rect style="width:0;height:1.5pt" o:hralign="center" o:hrstd="t" o:hr="t"/>
        </w:pict>
      </w:r>
    </w:p>
    <w:p>
      <w:pPr>
        <w:pStyle w:val="Heading2"/>
      </w:pPr>
      <w:bookmarkStart w:id="23" w:name="what-youll-own"/>
      <w:r>
        <w:t xml:space="preserve">What You’ll Own</w:t>
      </w:r>
      <w:bookmarkEnd w:id="23"/>
    </w:p>
    <w:p>
      <w:pPr>
        <w:numPr>
          <w:ilvl w:val="0"/>
          <w:numId w:val="1001"/>
        </w:numPr>
      </w:pPr>
      <w:r>
        <w:rPr>
          <w:b/>
        </w:rPr>
        <w:t xml:space="preserve">Content quality standard and rubrics</w:t>
      </w:r>
      <w:r>
        <w:t xml:space="preserve"> </w:t>
      </w:r>
      <w:r>
        <w:t xml:space="preserve">— Define the acceptance criteria for each format (MCQ: distractor plausibility, complexity of language; Coding: test case coverage, edge-case handling, reference solution clarity; SJT: scenario realism, response-option distinctiveness). Document rubrics in Notion/Markdown so every SME applies the same standard. Update rubrics quarterly based on feedback.</w:t>
      </w:r>
    </w:p>
    <w:p>
      <w:pPr>
        <w:numPr>
          <w:ilvl w:val="0"/>
          <w:numId w:val="1001"/>
        </w:numPr>
      </w:pPr>
      <w:r>
        <w:rPr>
          <w:b/>
        </w:rPr>
        <w:t xml:space="preserve">SME contractor network (hiring + management)</w:t>
      </w:r>
      <w:r>
        <w:t xml:space="preserve"> </w:t>
      </w:r>
      <w:r>
        <w:t xml:space="preserve">— Source 30 SME contractors by M3 across tech stacks (Java/Spring, Python/Django, React, Node.js, SQL, SAP ABAP, Salesforce, Oracle, DevOps, QA). On freelance platforms, university alumni networks, Talpro referrals. Vet their experience, onboard them on QOrium’s process, manage ongoing feedback and compensation (~₹500–2,000 per validated question depending on complexity).</w:t>
      </w:r>
    </w:p>
    <w:p>
      <w:pPr>
        <w:numPr>
          <w:ilvl w:val="0"/>
          <w:numId w:val="1001"/>
        </w:numPr>
      </w:pPr>
      <w:r>
        <w:rPr>
          <w:b/>
        </w:rPr>
        <w:t xml:space="preserve">Question-editing workflow (end-to-end)</w:t>
      </w:r>
      <w:r>
        <w:t xml:space="preserve"> </w:t>
      </w:r>
      <w:r>
        <w:t xml:space="preserve">— Own the SME review loop in the admin console. SMEs see AI-drafted questions, critique scores (ambiguity, distractor quality, edge cases, bias, leak risk), and can accept/edit/reject. You oversee feedback cycles, identify trends (e.g.,</w:t>
      </w:r>
      <w:r>
        <w:t xml:space="preserve"> </w:t>
      </w:r>
      <w:r>
        <w:t xml:space="preserve">“</w:t>
      </w:r>
      <w:r>
        <w:t xml:space="preserve">all SMEs are flagging this format,</w:t>
      </w:r>
      <w:r>
        <w:t xml:space="preserve">”</w:t>
      </w:r>
      <w:r>
        <w:t xml:space="preserve"> </w:t>
      </w:r>
      <w:r>
        <w:t xml:space="preserve">“</w:t>
      </w:r>
      <w:r>
        <w:t xml:space="preserve">this role is harder than we expected</w:t>
      </w:r>
      <w:r>
        <w:t xml:space="preserve">”</w:t>
      </w:r>
      <w:r>
        <w:t xml:space="preserve">), and iterate.</w:t>
      </w:r>
    </w:p>
    <w:p>
      <w:pPr>
        <w:numPr>
          <w:ilvl w:val="0"/>
          <w:numId w:val="1001"/>
        </w:numPr>
      </w:pPr>
      <w:r>
        <w:rPr>
          <w:b/>
        </w:rPr>
        <w:t xml:space="preserve">Wave 1 Tech Core launch</w:t>
      </w:r>
      <w:r>
        <w:t xml:space="preserve"> </w:t>
      </w:r>
      <w:r>
        <w:t xml:space="preserve">— Ship 5,000 questions in Backend (Java/Python/Node), Frontend (React), Data (SQL/Python), DevOps by Month 3. You own the content schedule, SME capacity planning, and quality bar enforcement. No wave launches below your acceptance threshold.</w:t>
      </w:r>
    </w:p>
    <w:p>
      <w:pPr>
        <w:numPr>
          <w:ilvl w:val="0"/>
          <w:numId w:val="1001"/>
        </w:numPr>
      </w:pPr>
      <w:r>
        <w:rPr>
          <w:b/>
        </w:rPr>
        <w:t xml:space="preserve">Handoff to I/O Psychometrist</w:t>
      </w:r>
      <w:r>
        <w:t xml:space="preserve"> </w:t>
      </w:r>
      <w:r>
        <w:t xml:space="preserve">— Once SMEs validate, questions go to the I/O Psychologist for IRT calibration (Item Response Theory difficulty estimation). You document the handoff criteria, provide calibration feedback, and integrate psychometric findings back into your rubrics. This is a tight feedback loop.</w:t>
      </w:r>
    </w:p>
    <w:p>
      <w:pPr>
        <w:numPr>
          <w:ilvl w:val="0"/>
          <w:numId w:val="1001"/>
        </w:numPr>
      </w:pPr>
      <w:r>
        <w:rPr>
          <w:b/>
        </w:rPr>
        <w:t xml:space="preserve">Question diversity &amp; bias auditing</w:t>
      </w:r>
      <w:r>
        <w:t xml:space="preserve"> </w:t>
      </w:r>
      <w:r>
        <w:t xml:space="preserve">— Ensure questions don’t have gendered language, regional assumptions, or hidden prerequisites that advantage certain demographics. Use bias-detection rubrics and sample-audit every 500 questions for blind spots.</w:t>
      </w:r>
    </w:p>
    <w:p>
      <w:pPr>
        <w:numPr>
          <w:ilvl w:val="0"/>
          <w:numId w:val="1001"/>
        </w:numPr>
      </w:pPr>
      <w:r>
        <w:rPr>
          <w:b/>
        </w:rPr>
        <w:t xml:space="preserve">Role-graph alignment</w:t>
      </w:r>
      <w:r>
        <w:t xml:space="preserve"> </w:t>
      </w:r>
      <w:r>
        <w:t xml:space="preserve">— Work with the Senior Engineer to map every validated question into the role-graph taxonomy (role × skill × difficulty × format × language). Identify gaps (e.g.,</w:t>
      </w:r>
      <w:r>
        <w:t xml:space="preserve"> </w:t>
      </w:r>
      <w:r>
        <w:t xml:space="preserve">“</w:t>
      </w:r>
      <w:r>
        <w:t xml:space="preserve">we have 40 Senior Backend Engineer questions but only 5 for DevOps in that seniority</w:t>
      </w:r>
      <w:r>
        <w:t xml:space="preserve">”</w:t>
      </w:r>
      <w:r>
        <w:t xml:space="preserve">), and backfill.</w:t>
      </w:r>
    </w:p>
    <w:p>
      <w:pPr>
        <w:numPr>
          <w:ilvl w:val="0"/>
          <w:numId w:val="1001"/>
        </w:numPr>
      </w:pPr>
      <w:r>
        <w:rPr>
          <w:b/>
        </w:rPr>
        <w:t xml:space="preserve">Quarterly wave scoping</w:t>
      </w:r>
      <w:r>
        <w:t xml:space="preserve"> </w:t>
      </w:r>
      <w:r>
        <w:t xml:space="preserve">— Plan Waves 2, 3, 4 (new formats, new roles, new stacks). Recommend role priorities based on customer demand signals and market gaps. Present findings to the CDO quarterly.</w:t>
      </w:r>
    </w:p>
    <w:p>
      <w:r>
        <w:pict>
          <v:rect style="width:0;height:1.5pt" o:hralign="center" o:hrstd="t" o:hr="t"/>
        </w:pict>
      </w:r>
    </w:p>
    <w:p>
      <w:pPr>
        <w:pStyle w:val="Heading2"/>
      </w:pPr>
      <w:bookmarkStart w:id="24" w:name="day-30-day-90-day-180-success-picture"/>
      <w:r>
        <w:t xml:space="preserve">Day 30 / Day 90 / Day 180 Success Picture</w:t>
      </w:r>
      <w:bookmarkEnd w:id="24"/>
    </w:p>
    <w:p>
      <w:pPr>
        <w:pStyle w:val="FirstParagraph"/>
      </w:pPr>
      <w:r>
        <w:rPr>
          <w:b/>
        </w:rPr>
        <w:t xml:space="preserve">Day 30:</w:t>
      </w:r>
      <w:r>
        <w:t xml:space="preserve"> </w:t>
      </w:r>
      <w:r>
        <w:t xml:space="preserve">You’ve designed the SME review workflow and rubrics for MCQ and single-function coding challenges (the first 2 formats). You’ve onboarded 5–8 SME contractors across 2–3 primary stacks. The first batch of 100 AI-drafted questions are in review; you’ve trained SMEs on the rubric and given feedback on their first 20 reviews. You’ve documented the role-graph mapping and identified which roles are in scope for Wave 1.</w:t>
      </w:r>
    </w:p>
    <w:p>
      <w:pPr>
        <w:pStyle w:val="BodyText"/>
      </w:pPr>
      <w:r>
        <w:rPr>
          <w:b/>
        </w:rPr>
        <w:t xml:space="preserve">Day 90:</w:t>
      </w:r>
      <w:r>
        <w:t xml:space="preserve"> </w:t>
      </w:r>
      <w:r>
        <w:t xml:space="preserve">Wave 1 Tech Core shipped at 5,000 questions. 25–30 SME contractors active and productive. The SME review loop is repeatable and predictable: AI drafts → SME reviews (avg 2–3 questions/hour) → your editorial pass → sent to I/O Psych for calibration. You’ve identified systemic quality issues (e.g., a particular role needs harder questions) and adapted. The I/O Psychologist has begun calibration sampling; you’re receiving IRT feedback and updating your rubrics.</w:t>
      </w:r>
    </w:p>
    <w:p>
      <w:pPr>
        <w:pStyle w:val="BodyText"/>
      </w:pPr>
      <w:r>
        <w:rPr>
          <w:b/>
        </w:rPr>
        <w:t xml:space="preserve">Day 180:</w:t>
      </w:r>
      <w:r>
        <w:t xml:space="preserve"> </w:t>
      </w:r>
      <w:r>
        <w:t xml:space="preserve">12,000 questions live (Wave 1 + partial Wave 2). 75–100 SME contractors onboarded and managed. You’ve launched 2–3 new formats (SJT, system design sketch, SQL scenario). Rubrics are now living documents updated monthly based on SME feedback + IRT findings. You’ve conducted bias audits on 20% of the library and remediated flagged questions. Role-graph shows no major coverage gaps in in-scope roles. You’re preparing the handoff to a Content Operations Manager (hire #7) who will scale the contractor network further; you’ll transition to strategic content planning and quality strategy.</w:t>
      </w:r>
    </w:p>
    <w:p>
      <w:r>
        <w:pict>
          <v:rect style="width:0;height:1.5pt" o:hralign="center" o:hrstd="t" o:hr="t"/>
        </w:pict>
      </w:r>
    </w:p>
    <w:p>
      <w:pPr>
        <w:pStyle w:val="Heading2"/>
      </w:pPr>
      <w:bookmarkStart w:id="25" w:name="must-have-qualifications"/>
      <w:r>
        <w:t xml:space="preserve">Must-Have Qualifications</w:t>
      </w:r>
      <w:bookmarkEnd w:id="25"/>
    </w:p>
    <w:p>
      <w:pPr>
        <w:numPr>
          <w:ilvl w:val="0"/>
          <w:numId w:val="1002"/>
        </w:numPr>
      </w:pPr>
      <w:r>
        <w:rPr>
          <w:b/>
        </w:rPr>
        <w:t xml:space="preserve">7+ years in technical assessment authoring OR staffing-side test design.</w:t>
      </w:r>
      <w:r>
        <w:t xml:space="preserve"> </w:t>
      </w:r>
      <w:r>
        <w:t xml:space="preserve">You’ve written or edited technical questions for hiring assessments, training certifications, or corporate technical tests. You understand what makes a question discriminative (separates strong from weak candidates).</w:t>
      </w:r>
    </w:p>
    <w:p>
      <w:pPr>
        <w:numPr>
          <w:ilvl w:val="0"/>
          <w:numId w:val="1002"/>
        </w:numPr>
      </w:pPr>
      <w:r>
        <w:rPr>
          <w:b/>
        </w:rPr>
        <w:t xml:space="preserve">Deep knowledge across multiple tech stacks.</w:t>
      </w:r>
      <w:r>
        <w:t xml:space="preserve"> </w:t>
      </w:r>
      <w:r>
        <w:t xml:space="preserve">Backend (Java/Python/Node/Go), Frontend (React/Vue), Data (SQL/Python/Spark), DevOps (Kubernetes/Terraform/Cloud). You don’t need to code in all of these, but you need enough depth to review a Kubernetes YAML question or a React state-management question and say</w:t>
      </w:r>
      <w:r>
        <w:t xml:space="preserve"> </w:t>
      </w:r>
      <w:r>
        <w:t xml:space="preserve">“</w:t>
      </w:r>
      <w:r>
        <w:t xml:space="preserve">yes, this is a good question</w:t>
      </w:r>
      <w:r>
        <w:t xml:space="preserve">”</w:t>
      </w:r>
      <w:r>
        <w:t xml:space="preserve"> </w:t>
      </w:r>
      <w:r>
        <w:t xml:space="preserve">or</w:t>
      </w:r>
      <w:r>
        <w:t xml:space="preserve"> </w:t>
      </w:r>
      <w:r>
        <w:t xml:space="preserve">“</w:t>
      </w:r>
      <w:r>
        <w:t xml:space="preserve">no, this has X problem.</w:t>
      </w:r>
      <w:r>
        <w:t xml:space="preserve">”</w:t>
      </w:r>
    </w:p>
    <w:p>
      <w:pPr>
        <w:numPr>
          <w:ilvl w:val="0"/>
          <w:numId w:val="1002"/>
        </w:numPr>
      </w:pPr>
      <w:r>
        <w:rPr>
          <w:b/>
        </w:rPr>
        <w:t xml:space="preserve">Question editing at scale.</w:t>
      </w:r>
      <w:r>
        <w:t xml:space="preserve"> </w:t>
      </w:r>
      <w:r>
        <w:t xml:space="preserve">You’ve edited hundreds of questions. You know how to give feedback that improves the question without rewriting it entirely. You’ve iterated with remote teams and managed quality across a large pool of contributors.</w:t>
      </w:r>
    </w:p>
    <w:p>
      <w:pPr>
        <w:numPr>
          <w:ilvl w:val="0"/>
          <w:numId w:val="1002"/>
        </w:numPr>
      </w:pPr>
      <w:r>
        <w:rPr>
          <w:b/>
        </w:rPr>
        <w:t xml:space="preserve">Rubric design &amp; quality-bar discipline.</w:t>
      </w:r>
      <w:r>
        <w:t xml:space="preserve"> </w:t>
      </w:r>
      <w:r>
        <w:t xml:space="preserve">You’ve built grading rubrics, defined acceptance criteria, and enforced consistency across a reviewer pool. You’ve documented your standards clearly enough that new reviewers can apply them without ambiguity.</w:t>
      </w:r>
    </w:p>
    <w:p>
      <w:pPr>
        <w:numPr>
          <w:ilvl w:val="0"/>
          <w:numId w:val="1002"/>
        </w:numPr>
      </w:pPr>
      <w:r>
        <w:rPr>
          <w:b/>
        </w:rPr>
        <w:t xml:space="preserve">Comfort with Item Response Theory (conceptually).</w:t>
      </w:r>
      <w:r>
        <w:t xml:space="preserve"> </w:t>
      </w:r>
      <w:r>
        <w:t xml:space="preserve">You don’t need a statistics degree, but you should understand that IRT gives us</w:t>
      </w:r>
      <w:r>
        <w:t xml:space="preserve"> </w:t>
      </w:r>
      <w:r>
        <w:t xml:space="preserve">“</w:t>
      </w:r>
      <w:r>
        <w:t xml:space="preserve">difficulty b parameter</w:t>
      </w:r>
      <w:r>
        <w:t xml:space="preserve">”</w:t>
      </w:r>
      <w:r>
        <w:t xml:space="preserve"> </w:t>
      </w:r>
      <w:r>
        <w:t xml:space="preserve">and</w:t>
      </w:r>
      <w:r>
        <w:t xml:space="preserve"> </w:t>
      </w:r>
      <w:r>
        <w:t xml:space="preserve">“</w:t>
      </w:r>
      <w:r>
        <w:t xml:space="preserve">discrimination a parameter</w:t>
      </w:r>
      <w:r>
        <w:t xml:space="preserve">”</w:t>
      </w:r>
      <w:r>
        <w:t xml:space="preserve"> </w:t>
      </w:r>
      <w:r>
        <w:t xml:space="preserve">— and why those matter for a good assessment. You should be able to read a calibration report and say</w:t>
      </w:r>
      <w:r>
        <w:t xml:space="preserve"> </w:t>
      </w:r>
      <w:r>
        <w:t xml:space="preserve">“</w:t>
      </w:r>
      <w:r>
        <w:t xml:space="preserve">questions with discrimination &lt; 0.3 are poor signal; let’s re-examine them.</w:t>
      </w:r>
      <w:r>
        <w:t xml:space="preserve">”</w:t>
      </w:r>
    </w:p>
    <w:p>
      <w:pPr>
        <w:numPr>
          <w:ilvl w:val="0"/>
          <w:numId w:val="1002"/>
        </w:numPr>
      </w:pPr>
      <w:r>
        <w:rPr>
          <w:b/>
        </w:rPr>
        <w:t xml:space="preserve">Bias detection.</w:t>
      </w:r>
      <w:r>
        <w:t xml:space="preserve"> </w:t>
      </w:r>
      <w:r>
        <w:t xml:space="preserve">You’ve thought about how questions can inadvertently favor certain demographics (gender, nationality, educational background, socioeconomic status). You can spot biased language and suggest fixes.</w:t>
      </w:r>
    </w:p>
    <w:p>
      <w:r>
        <w:pict>
          <v:rect style="width:0;height:1.5pt" o:hralign="center" o:hrstd="t" o:hr="t"/>
        </w:pict>
      </w:r>
    </w:p>
    <w:p>
      <w:pPr>
        <w:pStyle w:val="Heading2"/>
      </w:pPr>
      <w:bookmarkStart w:id="26" w:name="nice-to-have-qualifications"/>
      <w:r>
        <w:t xml:space="preserve">Nice-to-Have Qualifications</w:t>
      </w:r>
      <w:bookmarkEnd w:id="26"/>
    </w:p>
    <w:p>
      <w:pPr>
        <w:numPr>
          <w:ilvl w:val="0"/>
          <w:numId w:val="1003"/>
        </w:numPr>
      </w:pPr>
      <w:r>
        <w:rPr>
          <w:b/>
        </w:rPr>
        <w:t xml:space="preserve">Assessment platform familiarity.</w:t>
      </w:r>
      <w:r>
        <w:t xml:space="preserve"> </w:t>
      </w:r>
      <w:r>
        <w:t xml:space="preserve">You’ve used HackerRank, Codility, Mettl, HackerEarth, or similar as a question contributor or customer. You know how questions render in those platforms and what formats they support well.</w:t>
      </w:r>
    </w:p>
    <w:p>
      <w:pPr>
        <w:numPr>
          <w:ilvl w:val="0"/>
          <w:numId w:val="1003"/>
        </w:numPr>
      </w:pPr>
      <w:r>
        <w:rPr>
          <w:b/>
        </w:rPr>
        <w:t xml:space="preserve">Education technology background</w:t>
      </w:r>
      <w:r>
        <w:t xml:space="preserve"> </w:t>
      </w:r>
      <w:r>
        <w:t xml:space="preserve">(L&amp;D, corporate training, bootcamps). You’ve shipped learning content and understand how learners consume technical assessments.</w:t>
      </w:r>
    </w:p>
    <w:p>
      <w:pPr>
        <w:numPr>
          <w:ilvl w:val="0"/>
          <w:numId w:val="1003"/>
        </w:numPr>
      </w:pPr>
      <w:r>
        <w:rPr>
          <w:b/>
        </w:rPr>
        <w:t xml:space="preserve">SME management at scale.</w:t>
      </w:r>
      <w:r>
        <w:t xml:space="preserve"> </w:t>
      </w:r>
      <w:r>
        <w:t xml:space="preserve">You’ve hired, trained, and managed contractor pools (10+). You know how to onboard, set expectations, give feedback, and measure individual contributor quality.</w:t>
      </w:r>
    </w:p>
    <w:p>
      <w:pPr>
        <w:numPr>
          <w:ilvl w:val="0"/>
          <w:numId w:val="1003"/>
        </w:numPr>
      </w:pPr>
      <w:r>
        <w:rPr>
          <w:b/>
        </w:rPr>
        <w:t xml:space="preserve">SQL + coding fundamentals.</w:t>
      </w:r>
      <w:r>
        <w:t xml:space="preserve"> </w:t>
      </w:r>
      <w:r>
        <w:t xml:space="preserve">You don’t need to be a Software Engineer, but you should be able to read a Python loop, understand a SQL JOIN, and spot a logical error in a coding solution.</w:t>
      </w:r>
    </w:p>
    <w:p>
      <w:pPr>
        <w:numPr>
          <w:ilvl w:val="0"/>
          <w:numId w:val="1003"/>
        </w:numPr>
      </w:pPr>
      <w:r>
        <w:rPr>
          <w:b/>
        </w:rPr>
        <w:t xml:space="preserve">Interview panel experience.</w:t>
      </w:r>
      <w:r>
        <w:t xml:space="preserve"> </w:t>
      </w:r>
      <w:r>
        <w:t xml:space="preserve">You’ve conducted technical interviews for hiring. You know what</w:t>
      </w:r>
      <w:r>
        <w:t xml:space="preserve"> </w:t>
      </w:r>
      <w:r>
        <w:t xml:space="preserve">“</w:t>
      </w:r>
      <w:r>
        <w:t xml:space="preserve">good signal</w:t>
      </w:r>
      <w:r>
        <w:t xml:space="preserve">”</w:t>
      </w:r>
      <w:r>
        <w:t xml:space="preserve"> </w:t>
      </w:r>
      <w:r>
        <w:t xml:space="preserve">looks like and what interview questions tend to be most predictive.</w:t>
      </w:r>
    </w:p>
    <w:p>
      <w:r>
        <w:pict>
          <v:rect style="width:0;height:1.5pt" o:hralign="center" o:hrstd="t" o:hr="t"/>
        </w:pict>
      </w:r>
    </w:p>
    <w:p>
      <w:pPr>
        <w:pStyle w:val="Heading2"/>
      </w:pPr>
      <w:bookmarkStart w:id="27" w:name="compensation"/>
      <w:r>
        <w:t xml:space="preserve">Compensation</w:t>
      </w:r>
      <w:bookmarkEnd w:id="27"/>
    </w:p>
    <w:p>
      <w:pPr>
        <w:pStyle w:val="FirstParagraph"/>
      </w:pPr>
      <w:r>
        <w:t xml:space="preserve">Compensation is market-competitive across base salary, meaningful equity (ESOP or option grants reflective of your seniority), and performance variable. Specific bands are shared in interview Round 2. We’re aligned with Talpro Universe’s total-comp philosophy: competitive base + founder-aligned equity + quarterly performance bonus based on content milestones (Wave launches, quality metrics, SME productivity).</w:t>
      </w:r>
    </w:p>
    <w:p>
      <w:r>
        <w:pict>
          <v:rect style="width:0;height:1.5pt" o:hralign="center" o:hrstd="t" o:hr="t"/>
        </w:pict>
      </w:r>
    </w:p>
    <w:p>
      <w:pPr>
        <w:pStyle w:val="Heading2"/>
      </w:pPr>
      <w:bookmarkStart w:id="28" w:name="how-we-work"/>
      <w:r>
        <w:t xml:space="preserve">How We Work</w:t>
      </w:r>
      <w:bookmarkEnd w:id="28"/>
    </w:p>
    <w:p>
      <w:pPr>
        <w:pStyle w:val="FirstParagraph"/>
      </w:pPr>
      <w:r>
        <w:rPr>
          <w:b/>
        </w:rPr>
        <w:t xml:space="preserve">7 Offices:</w:t>
      </w:r>
      <w:r>
        <w:t xml:space="preserve"> </w:t>
      </w:r>
      <w:r>
        <w:t xml:space="preserve">QOrium operates under the Talpro Universe Constitution v2.0. The CDO office (your reporting line) owns content quality, anti-leak enforcement, and psychometric validation. The Senior Engineer (CTO office) builds the platform; you ensure the content it delivers is world-class. These functions work tightly together.</w:t>
      </w:r>
    </w:p>
    <w:p>
      <w:pPr>
        <w:pStyle w:val="BodyText"/>
      </w:pPr>
      <w:r>
        <w:rPr>
          <w:b/>
        </w:rPr>
        <w:t xml:space="preserve">Weekly cadence:</w:t>
      </w:r>
      <w:r>
        <w:t xml:space="preserve"> </w:t>
      </w:r>
      <w:r>
        <w:t xml:space="preserve">Monday strategic 1:1 with CDO (30 min). Wednesday content pipeline review (throughput, quality flags, SME feedback). Friday wave planning + next-week prep. Async collaboration with Senior Engineer + I/O Psych on hand-offs.</w:t>
      </w:r>
    </w:p>
    <w:p>
      <w:pPr>
        <w:pStyle w:val="BodyText"/>
      </w:pPr>
      <w:r>
        <w:rPr>
          <w:b/>
        </w:rPr>
        <w:t xml:space="preserve">No-fiction culture:</w:t>
      </w:r>
      <w:r>
        <w:t xml:space="preserve"> </w:t>
      </w:r>
      <w:r>
        <w:t xml:space="preserve">Every claim we make about question quality —</w:t>
      </w:r>
      <w:r>
        <w:t xml:space="preserve"> </w:t>
      </w:r>
      <w:r>
        <w:t xml:space="preserve">“</w:t>
      </w:r>
      <w:r>
        <w:t xml:space="preserve">SME-validated,</w:t>
      </w:r>
      <w:r>
        <w:t xml:space="preserve">”</w:t>
      </w:r>
      <w:r>
        <w:t xml:space="preserve"> </w:t>
      </w:r>
      <w:r>
        <w:t xml:space="preserve">“</w:t>
      </w:r>
      <w:r>
        <w:t xml:space="preserve">IRT-calibrated,</w:t>
      </w:r>
      <w:r>
        <w:t xml:space="preserve">”</w:t>
      </w:r>
      <w:r>
        <w:t xml:space="preserve"> </w:t>
      </w:r>
      <w:r>
        <w:t xml:space="preserve">“</w:t>
      </w:r>
      <w:r>
        <w:t xml:space="preserve">90th-percentile difficulty</w:t>
      </w:r>
      <w:r>
        <w:t xml:space="preserve">”</w:t>
      </w:r>
      <w:r>
        <w:t xml:space="preserve"> </w:t>
      </w:r>
      <w:r>
        <w:t xml:space="preserve">— is auditable. You’re the source of truth for content claims.</w:t>
      </w:r>
    </w:p>
    <w:p>
      <w:pPr>
        <w:pStyle w:val="BodyText"/>
      </w:pPr>
      <w:r>
        <w:rPr>
          <w:b/>
        </w:rPr>
        <w:t xml:space="preserve">Quality gates:</w:t>
      </w:r>
      <w:r>
        <w:t xml:space="preserve"> </w:t>
      </w:r>
      <w:r>
        <w:t xml:space="preserve">Every wave (Wave 1, 2, 3, 4) passes through a formal IdeaForge gate at Month 3, 6, 9, 12. You’ll present quality metrics (pass rates, SME productivity, bias audit results, IRT findings). Gates are not blockers; they’re alignment checks with the business.</w:t>
      </w:r>
    </w:p>
    <w:p>
      <w:pPr>
        <w:pStyle w:val="BodyText"/>
      </w:pPr>
      <w:r>
        <w:rPr>
          <w:b/>
        </w:rPr>
        <w:t xml:space="preserve">SME collaboration:</w:t>
      </w:r>
      <w:r>
        <w:t xml:space="preserve"> </w:t>
      </w:r>
      <w:r>
        <w:t xml:space="preserve">You’ll work closely with the I/O Psychologist (contractor at first, FTE by Month 9) on the calibration loop. Monthly sync to review calibration findings and adjust rubrics. Quarterly deep-dive on bias audits and remediation.</w:t>
      </w:r>
    </w:p>
    <w:p>
      <w:r>
        <w:pict>
          <v:rect style="width:0;height:1.5pt" o:hralign="center" o:hrstd="t" o:hr="t"/>
        </w:pict>
      </w:r>
    </w:p>
    <w:p>
      <w:pPr>
        <w:pStyle w:val="Heading2"/>
      </w:pPr>
      <w:bookmarkStart w:id="29" w:name="how-to-apply"/>
      <w:r>
        <w:t xml:space="preserve">How to Apply</w:t>
      </w:r>
      <w:bookmarkEnd w:id="29"/>
    </w:p>
    <w:p>
      <w:pPr>
        <w:pStyle w:val="FirstParagraph"/>
      </w:pPr>
      <w:r>
        <w:t xml:space="preserve">Send the following to</w:t>
      </w:r>
      <w:r>
        <w:t xml:space="preserve"> </w:t>
      </w:r>
      <w:r>
        <w:rPr>
          <w:b/>
        </w:rPr>
        <w:t xml:space="preserve">cdo@qorium.io</w:t>
      </w:r>
      <w:r>
        <w:t xml:space="preserve"> </w:t>
      </w:r>
      <w:r>
        <w:t xml:space="preserve">+ share on</w:t>
      </w:r>
      <w:r>
        <w:t xml:space="preserve"> </w:t>
      </w:r>
      <w:r>
        <w:rPr>
          <w:b/>
        </w:rPr>
        <w:t xml:space="preserve">LinkedIn</w:t>
      </w:r>
      <w:r>
        <w:t xml:space="preserve"> </w:t>
      </w:r>
      <w:r>
        <w:t xml:space="preserve">(mention QOrium +</w:t>
      </w:r>
      <w:r>
        <w:t xml:space="preserve"> </w:t>
      </w:r>
      <w:r>
        <w:t xml:space="preserve">“</w:t>
      </w:r>
      <w:r>
        <w:t xml:space="preserve">C2 SME Content Lead</w:t>
      </w:r>
      <w:r>
        <w:t xml:space="preserve">”</w:t>
      </w:r>
      <w:r>
        <w:t xml:space="preserve">):</w:t>
      </w:r>
    </w:p>
    <w:p>
      <w:pPr>
        <w:numPr>
          <w:ilvl w:val="0"/>
          <w:numId w:val="1004"/>
        </w:numPr>
      </w:pPr>
      <w:r>
        <w:rPr>
          <w:b/>
        </w:rPr>
        <w:t xml:space="preserve">1-paragraph cover note:</w:t>
      </w:r>
      <w:r>
        <w:t xml:space="preserve"> </w:t>
      </w:r>
      <w:r>
        <w:t xml:space="preserve">Why you’re excited about QOrium, what technical assessment problem you’ve solved, one thing you’d change about how questions are authored today.</w:t>
      </w:r>
    </w:p>
    <w:p>
      <w:pPr>
        <w:numPr>
          <w:ilvl w:val="0"/>
          <w:numId w:val="1004"/>
        </w:numPr>
      </w:pPr>
      <w:r>
        <w:rPr>
          <w:b/>
        </w:rPr>
        <w:t xml:space="preserve">Work sample or portfolio:</w:t>
      </w:r>
      <w:r>
        <w:t xml:space="preserve"> </w:t>
      </w:r>
      <w:r>
        <w:t xml:space="preserve">Link us to questions you’ve authored, rubrics you’ve designed, or a case study of a large assessment project you led. (Can be anonymized if confidential.) This is the most important document — we want to see your taste in content.</w:t>
      </w:r>
    </w:p>
    <w:p>
      <w:pPr>
        <w:numPr>
          <w:ilvl w:val="0"/>
          <w:numId w:val="1004"/>
        </w:numPr>
      </w:pPr>
      <w:r>
        <w:rPr>
          <w:b/>
        </w:rPr>
        <w:t xml:space="preserve">Resume/CV:</w:t>
      </w:r>
      <w:r>
        <w:t xml:space="preserve"> </w:t>
      </w:r>
      <w:r>
        <w:t xml:space="preserve">Focus on: years in assessment, stacks you know deeply, projects where you scaled content quality (team size, number of questions, outcomes).</w:t>
      </w:r>
    </w:p>
    <w:p>
      <w:pPr>
        <w:pStyle w:val="FirstParagraph"/>
      </w:pPr>
      <w:r>
        <w:rPr>
          <w:b/>
        </w:rPr>
        <w:t xml:space="preserve">Response time:</w:t>
      </w:r>
      <w:r>
        <w:t xml:space="preserve"> </w:t>
      </w:r>
      <w:r>
        <w:t xml:space="preserve">We’ll review your application within 3 business days. If shortlisted, Round 1 is a 45-min conversation about your assessment philosophy + a specific rubric-design exercise. Round 2 is a 60-min pairing session reviewing a batch of AI-drafted questions together + compensation discussion.</w:t>
      </w:r>
    </w:p>
    <w:p>
      <w:r>
        <w:pict>
          <v:rect style="width:0;height:1.5pt" o:hralign="center" o:hrstd="t" o:hr="t"/>
        </w:pict>
      </w:r>
    </w:p>
    <w:p>
      <w:pPr>
        <w:pStyle w:val="FirstParagraph"/>
      </w:pPr>
      <w:r>
        <w:rPr>
          <w:b/>
        </w:rPr>
        <w:t xml:space="preserve">About Talpro Universe:</w:t>
      </w:r>
      <w:r>
        <w:t xml:space="preserve"> </w:t>
      </w:r>
      <w:r>
        <w:t xml:space="preserve">QOrium is the 13th venture under Talpro Universe (founded 2013, 12 profitable ventures, ₹50Cr+ annual revenue). We’re bootstrapped and capital-efficient. Bhaskar Anand is the founder/CEO; the CTO is Talpro’s founding CTO. This is a tight, execution-focused team.</w:t>
      </w:r>
    </w:p>
    <w:p>
      <w:r>
        <w:pict>
          <v:rect style="width:0;height:1.5pt" o:hralign="center" o:hrstd="t" o:hr="t"/>
        </w:pict>
      </w:r>
    </w:p>
    <w:p>
      <w:pPr>
        <w:pStyle w:val="FirstParagraph"/>
      </w:pPr>
      <w:r>
        <w:rPr>
          <w:i/>
        </w:rPr>
        <w:t xml:space="preserve">Last updated: May 1, 2026. QOrium is an equal-opportunity employer. We welcome applications from women, underrepresented minorities, and educators from non-traditional backgrounds.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2026-05-01T19:21:09Z</dcterms:created>
  <dcterms:modified xsi:type="dcterms:W3CDTF">2026-05-01T19:21:09Z</dcterms:modified>
</cp:coreProperties>
</file>

<file path=docProps/custom.xml><?xml version="1.0" encoding="utf-8"?>
<Properties xmlns="http://schemas.openxmlformats.org/officeDocument/2006/custom-properties" xmlns:vt="http://schemas.openxmlformats.org/officeDocument/2006/docPropsVTypes"/>
</file>