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QOrium — Bali AI Agent Spec v1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bali-ai-agent-spec-v1"/>
      <w:r>
        <w:t xml:space="preserve">Bali AI Agent Spec v1</w:t>
      </w:r>
      <w:bookmarkEnd w:id="20"/>
    </w:p>
    <w:p>
      <w:pPr>
        <w:pStyle w:val="FirstParagraph"/>
      </w:pPr>
      <w:r>
        <w:rPr>
          <w:b/>
        </w:rPr>
        <w:t xml:space="preserve">Purpose.</w:t>
      </w:r>
      <w:r>
        <w:t xml:space="preserve"> </w:t>
      </w:r>
      <w:r>
        <w:t xml:space="preserve">Operating specification for the AI side of the hybrid Bali sales motion (SO-18: AI agent + human AE). Defines architecture, capability boundaries, per-tier auto-send rules, email-response classifier, personalization pipeline, Constitutional compliance gates, kill switches, rollout plan.</w:t>
      </w:r>
      <w:r>
        <w:t xml:space="preserve"> </w:t>
      </w:r>
      <w:r>
        <w:rPr>
          <w:b/>
        </w:rPr>
        <w:t xml:space="preserve">Author.</w:t>
      </w:r>
      <w:r>
        <w:t xml:space="preserve"> </w:t>
      </w:r>
      <w:r>
        <w:t xml:space="preserve">CTO Office · Run #12-Bali completion · 2026-05-03</w:t>
      </w:r>
      <w:r>
        <w:t xml:space="preserve"> </w:t>
      </w:r>
      <w:r>
        <w:rPr>
          <w:b/>
        </w:rPr>
        <w:t xml:space="preserve">Status.</w:t>
      </w:r>
      <w:r>
        <w:t xml:space="preserve"> </w:t>
      </w:r>
      <w:r>
        <w:t xml:space="preserve">v1 — design-locked; awaiting Senior Engineer hire (M2) for first build sprint</w:t>
      </w:r>
      <w:r>
        <w:t xml:space="preserve"> </w:t>
      </w:r>
      <w:r>
        <w:rPr>
          <w:b/>
        </w:rPr>
        <w:t xml:space="preserve">Pairs with.</w:t>
      </w:r>
      <w:r>
        <w:t xml:space="preserve"> </w:t>
      </w:r>
      <w:r>
        <w:t xml:space="preserve">Bali Outbound Email Templates v1, Bali Inbound Response Templates v1, Bali Sales Playbook (Doc 08), Bali AE+BD Outbound Prospect List Top 100</w:t>
      </w:r>
    </w:p>
    <w:p>
      <w:r>
        <w:pict>
          <v:rect style="width:0;height:1.5pt" o:hralign="center" o:hrstd="t" o:hr="t"/>
        </w:pict>
      </w:r>
    </w:p>
    <w:p>
      <w:pPr>
        <w:pStyle w:val="Heading2"/>
      </w:pPr>
      <w:bookmarkStart w:id="21" w:name="why-this-agent-exists-per-so-18"/>
      <w:r>
        <w:t xml:space="preserve">§1. Why This Agent Exists (per SO-18)</w:t>
      </w:r>
      <w:bookmarkEnd w:id="21"/>
    </w:p>
    <w:p>
      <w:pPr>
        <w:pStyle w:val="FirstParagraph"/>
      </w:pPr>
      <w:r>
        <w:t xml:space="preserve">Constitution v2.0 Standing Order #18 mandates a</w:t>
      </w:r>
      <w:r>
        <w:t xml:space="preserve"> </w:t>
      </w:r>
      <w:r>
        <w:rPr>
          <w:b/>
        </w:rPr>
        <w:t xml:space="preserve">hybrid sales motion</w:t>
      </w:r>
      <w:r>
        <w:t xml:space="preserve">:</w:t>
      </w:r>
    </w:p>
    <w:p>
      <w:pPr>
        <w:pStyle w:val="BlockText"/>
      </w:pPr>
      <w:r>
        <w:t xml:space="preserve">“</w:t>
      </w:r>
      <w:r>
        <w:t xml:space="preserve">Sales-motion architecture is hybrid: AI assistant for Recruiter outreach scale; human AE for Enterprise/Platform high-touch. Pure-AI sales is forbidden for deals &gt;₹10L ACV.</w:t>
      </w:r>
      <w:r>
        <w:t xml:space="preserve">”</w:t>
      </w:r>
    </w:p>
    <w:p>
      <w:pPr>
        <w:pStyle w:val="FirstParagraph"/>
      </w:pPr>
      <w:r>
        <w:t xml:space="preserve">The Top 100 prospect list contains:</w:t>
      </w:r>
      <w:r>
        <w:t xml:space="preserve"> </w:t>
      </w:r>
      <w:r>
        <w:t xml:space="preserve">-</w:t>
      </w:r>
      <w:r>
        <w:t xml:space="preserve"> </w:t>
      </w:r>
      <w:r>
        <w:rPr>
          <w:b/>
        </w:rPr>
        <w:t xml:space="preserve">60 Tier 1 prospects</w:t>
      </w:r>
      <w:r>
        <w:t xml:space="preserve"> </w:t>
      </w:r>
      <w:r>
        <w:t xml:space="preserve">(Stack-Vault Enterprise/Group; ACV ₹40L–₹1Cr+) —</w:t>
      </w:r>
      <w:r>
        <w:t xml:space="preserve"> </w:t>
      </w:r>
      <w:r>
        <w:rPr>
          <w:b/>
        </w:rPr>
        <w:t xml:space="preserve">always human AE</w:t>
      </w:r>
      <w:r>
        <w:t xml:space="preserve"> </w:t>
      </w:r>
      <w:r>
        <w:t xml:space="preserve">-</w:t>
      </w:r>
      <w:r>
        <w:t xml:space="preserve"> </w:t>
      </w:r>
      <w:r>
        <w:rPr>
          <w:b/>
        </w:rPr>
        <w:t xml:space="preserve">15 Tier 2 prospects</w:t>
      </w:r>
      <w:r>
        <w:t xml:space="preserve"> </w:t>
      </w:r>
      <w:r>
        <w:t xml:space="preserve">(Stack-Vault Department; ACV ₹10L) —</w:t>
      </w:r>
      <w:r>
        <w:t xml:space="preserve"> </w:t>
      </w:r>
      <w:r>
        <w:rPr>
          <w:b/>
        </w:rPr>
        <w:t xml:space="preserve">always human AE</w:t>
      </w:r>
      <w:r>
        <w:t xml:space="preserve"> </w:t>
      </w:r>
      <w:r>
        <w:t xml:space="preserve">-</w:t>
      </w:r>
      <w:r>
        <w:t xml:space="preserve"> </w:t>
      </w:r>
      <w:r>
        <w:rPr>
          <w:b/>
        </w:rPr>
        <w:t xml:space="preserve">15 Tier 3 prospects</w:t>
      </w:r>
      <w:r>
        <w:t xml:space="preserve"> </w:t>
      </w:r>
      <w:r>
        <w:t xml:space="preserve">(ReadyBank API platform; ACV $5K–$25K) —</w:t>
      </w:r>
      <w:r>
        <w:t xml:space="preserve"> </w:t>
      </w:r>
      <w:r>
        <w:rPr>
          <w:b/>
        </w:rPr>
        <w:t xml:space="preserve">AE-led, AI-supervised</w:t>
      </w:r>
      <w:r>
        <w:t xml:space="preserve"> </w:t>
      </w:r>
      <w:r>
        <w:t xml:space="preserve">-</w:t>
      </w:r>
      <w:r>
        <w:t xml:space="preserve"> </w:t>
      </w:r>
      <w:r>
        <w:rPr>
          <w:b/>
        </w:rPr>
        <w:t xml:space="preserve">10 Tier 4 prospects</w:t>
      </w:r>
      <w:r>
        <w:t xml:space="preserve"> </w:t>
      </w:r>
      <w:r>
        <w:t xml:space="preserve">(JD-Forge Enterprise; ACV $10K–$30K) —</w:t>
      </w:r>
      <w:r>
        <w:t xml:space="preserve"> </w:t>
      </w:r>
      <w:r>
        <w:rPr>
          <w:b/>
        </w:rPr>
        <w:t xml:space="preserve">AI-led, AE-supervised</w:t>
      </w:r>
    </w:p>
    <w:p>
      <w:pPr>
        <w:pStyle w:val="BodyText"/>
      </w:pPr>
      <w:r>
        <w:t xml:space="preserve">Bali AI Agent owns Tier 4 outreach + Tier 3 supervision automation + cross-tier personalization research + CRM hygiene + A/B test management. AEs/BD owns Tier 1+2 entirely and final-approves Tier 3 sends.</w:t>
      </w:r>
    </w:p>
    <w:p>
      <w:pPr>
        <w:pStyle w:val="BodyText"/>
      </w:pPr>
      <w:r>
        <w:t xml:space="preserve">Without this agent, the human AE/BD pair (when hired by M3) cannot scale to 100 prospects in Phase 1 + 200 prospects in Phase 2 + 500+ prospects by Y2. With this agent, the same headcount handles 5–10× the prospect volume.</w:t>
      </w:r>
    </w:p>
    <w:p>
      <w:r>
        <w:pict>
          <v:rect style="width:0;height:1.5pt" o:hralign="center" o:hrstd="t" o:hr="t"/>
        </w:pict>
      </w:r>
    </w:p>
    <w:p>
      <w:pPr>
        <w:pStyle w:val="Heading2"/>
      </w:pPr>
      <w:bookmarkStart w:id="22" w:name="architecture"/>
      <w:r>
        <w:t xml:space="preserve">§2. Architecture</w:t>
      </w:r>
      <w:bookmarkEnd w:id="22"/>
    </w:p>
    <w:p>
      <w:pPr>
        <w:pStyle w:val="Heading3"/>
      </w:pPr>
      <w:bookmarkStart w:id="23" w:name="service-topology"/>
      <w:r>
        <w:t xml:space="preserve">§2.1 Service Topology</w:t>
      </w:r>
      <w:bookmarkEnd w:id="23"/>
    </w:p>
    <w:p>
      <w:pPr>
        <w:pStyle w:val="SourceCode"/>
      </w:pPr>
      <w:r>
        <w:rPr>
          <w:rStyle w:val="VerbatimChar"/>
        </w:rPr>
        <w:t xml:space="preserve">                        ┌─────────────────────────┐</w:t>
      </w:r>
      <w:r>
        <w:br/>
      </w:r>
      <w:r>
        <w:rPr>
          <w:rStyle w:val="VerbatimChar"/>
        </w:rPr>
        <w:t xml:space="preserve">                        │   Bali AI Agent Core    │</w:t>
      </w:r>
      <w:r>
        <w:br/>
      </w:r>
      <w:r>
        <w:rPr>
          <w:rStyle w:val="VerbatimChar"/>
        </w:rPr>
        <w:t xml:space="preserve">                        │   (Node.js + TypeScript)│</w:t>
      </w:r>
      <w:r>
        <w:br/>
      </w:r>
      <w:r>
        <w:rPr>
          <w:rStyle w:val="VerbatimChar"/>
        </w:rPr>
        <w:t xml:space="preserve">                        │   PM2 service: qorium-  │</w:t>
      </w:r>
      <w:r>
        <w:br/>
      </w:r>
      <w:r>
        <w:rPr>
          <w:rStyle w:val="VerbatimChar"/>
        </w:rPr>
        <w:t xml:space="preserve">                        │   bali-agent (port 5120)│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Personaliz-  │          │ Email Generator  │         │ Inbound Classi-  │</w:t>
      </w:r>
      <w:r>
        <w:br/>
      </w:r>
      <w:r>
        <w:rPr>
          <w:rStyle w:val="VerbatimChar"/>
        </w:rPr>
        <w:t xml:space="preserve">│ ation Pipe-  │          │ + Sender         │         │ fier + Router    │</w:t>
      </w:r>
      <w:r>
        <w:br/>
      </w:r>
      <w:r>
        <w:rPr>
          <w:rStyle w:val="VerbatimChar"/>
        </w:rPr>
        <w:t xml:space="preserve">│ line         │          │                  │         │                  │</w:t>
      </w:r>
      <w:r>
        <w:br/>
      </w:r>
      <w:r>
        <w:rPr>
          <w:rStyle w:val="VerbatimChar"/>
        </w:rPr>
        <w:t xml:space="preserve">│ (Serper +    │          │ Claude Opus 4.6  │         │ Claude Opus 4.6  │</w:t>
      </w:r>
      <w:r>
        <w:br/>
      </w:r>
      <w:r>
        <w:rPr>
          <w:rStyle w:val="VerbatimChar"/>
        </w:rPr>
        <w:t xml:space="preserve">│ LinkedIn +   │          │ + template lib   │         │ + IR-01..IR-12   │</w:t>
      </w:r>
      <w:r>
        <w:br/>
      </w:r>
      <w:r>
        <w:rPr>
          <w:rStyle w:val="VerbatimChar"/>
        </w:rPr>
        <w:t xml:space="preserve">│ press +      │          │ + send via       │         │ + intent classi- │</w:t>
      </w:r>
      <w:r>
        <w:br/>
      </w:r>
      <w:r>
        <w:rPr>
          <w:rStyle w:val="VerbatimChar"/>
        </w:rPr>
        <w:t xml:space="preserve">│ public data) │          │ Resend / SES     │         │ fier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HubSpot CRM (canon)  │</w:t>
      </w:r>
      <w:r>
        <w:br/>
      </w:r>
      <w:r>
        <w:rPr>
          <w:rStyle w:val="VerbatimChar"/>
        </w:rPr>
        <w:t xml:space="preserve">            │ + audit_log          │</w:t>
      </w:r>
      <w:r>
        <w:br/>
      </w:r>
      <w:r>
        <w:rPr>
          <w:rStyle w:val="VerbatimChar"/>
        </w:rPr>
        <w:t xml:space="preserve">            │ + Constitutional     │</w:t>
      </w:r>
      <w:r>
        <w:br/>
      </w:r>
      <w:r>
        <w:rPr>
          <w:rStyle w:val="VerbatimChar"/>
        </w:rPr>
        <w:t xml:space="preserve">            │   compliance gates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Human AE/BD          │</w:t>
      </w:r>
      <w:r>
        <w:br/>
      </w:r>
      <w:r>
        <w:rPr>
          <w:rStyle w:val="VerbatimChar"/>
        </w:rPr>
        <w:t xml:space="preserve">            │ (review queue;       │</w:t>
      </w:r>
      <w:r>
        <w:br/>
      </w:r>
      <w:r>
        <w:rPr>
          <w:rStyle w:val="VerbatimChar"/>
        </w:rPr>
        <w:t xml:space="preserve">            │ approve/reject       │</w:t>
      </w:r>
      <w:r>
        <w:br/>
      </w:r>
      <w:r>
        <w:rPr>
          <w:rStyle w:val="VerbatimChar"/>
        </w:rPr>
        <w:t xml:space="preserve">            │ Tier 3 sends;        │</w:t>
      </w:r>
      <w:r>
        <w:br/>
      </w:r>
      <w:r>
        <w:rPr>
          <w:rStyle w:val="VerbatimChar"/>
        </w:rPr>
        <w:t xml:space="preserve">            │ owns Tier 1+2)       │</w:t>
      </w:r>
      <w:r>
        <w:br/>
      </w:r>
      <w:r>
        <w:rPr>
          <w:rStyle w:val="VerbatimChar"/>
        </w:rPr>
        <w:t xml:space="preserve">            └──────────────────────┘</w:t>
      </w:r>
    </w:p>
    <w:p>
      <w:pPr>
        <w:pStyle w:val="Heading3"/>
      </w:pPr>
      <w:bookmarkStart w:id="24" w:name="tech-stack-per-cto-architecture-v1"/>
      <w:r>
        <w:t xml:space="preserve">§2.2 Tech Stack (per CTO Architecture v1)</w:t>
      </w:r>
      <w:bookmarkEnd w:id="24"/>
    </w:p>
    <w:p>
      <w:pPr>
        <w:numPr>
          <w:ilvl w:val="0"/>
          <w:numId w:val="1001"/>
        </w:numPr>
        <w:pStyle w:val="Compact"/>
      </w:pPr>
      <w:r>
        <w:rPr>
          <w:b/>
        </w:rPr>
        <w:t xml:space="preserve">Language:</w:t>
      </w:r>
      <w:r>
        <w:t xml:space="preserve"> </w:t>
      </w:r>
      <w:r>
        <w:t xml:space="preserve">TypeScript end-to-end</w:t>
      </w:r>
    </w:p>
    <w:p>
      <w:pPr>
        <w:numPr>
          <w:ilvl w:val="0"/>
          <w:numId w:val="1001"/>
        </w:numPr>
        <w:pStyle w:val="Compact"/>
      </w:pPr>
      <w:r>
        <w:rPr>
          <w:b/>
        </w:rPr>
        <w:t xml:space="preserve">Runtime:</w:t>
      </w:r>
      <w:r>
        <w:t xml:space="preserve"> </w:t>
      </w:r>
      <w:r>
        <w:t xml:space="preserve">Node.js 22 LTS</w:t>
      </w:r>
    </w:p>
    <w:p>
      <w:pPr>
        <w:numPr>
          <w:ilvl w:val="0"/>
          <w:numId w:val="1001"/>
        </w:numPr>
        <w:pStyle w:val="Compact"/>
      </w:pPr>
      <w:r>
        <w:rPr>
          <w:b/>
        </w:rPr>
        <w:t xml:space="preserve">Service framework:</w:t>
      </w:r>
      <w:r>
        <w:t xml:space="preserve"> </w:t>
      </w:r>
      <w:r>
        <w:t xml:space="preserve">Express 5; PM2 cluster mode</w:t>
      </w:r>
    </w:p>
    <w:p>
      <w:pPr>
        <w:numPr>
          <w:ilvl w:val="0"/>
          <w:numId w:val="1001"/>
        </w:numPr>
        <w:pStyle w:val="Compact"/>
      </w:pPr>
      <w:r>
        <w:rPr>
          <w:b/>
        </w:rPr>
        <w:t xml:space="preserve">AI provider:</w:t>
      </w:r>
      <w:r>
        <w:t xml:space="preserve"> </w:t>
      </w:r>
      <w:r>
        <w:t xml:space="preserve">Claude Opus 4.6 (primary) + GPT-5 (fallback); Gemini Pro for personalization research</w:t>
      </w:r>
    </w:p>
    <w:p>
      <w:pPr>
        <w:numPr>
          <w:ilvl w:val="0"/>
          <w:numId w:val="1001"/>
        </w:numPr>
        <w:pStyle w:val="Compact"/>
      </w:pPr>
      <w:r>
        <w:rPr>
          <w:b/>
        </w:rPr>
        <w:t xml:space="preserve">CRM:</w:t>
      </w:r>
      <w:r>
        <w:t xml:space="preserve"> </w:t>
      </w:r>
      <w:r>
        <w:t xml:space="preserve">HubSpot (Talpro Universe instance)</w:t>
      </w:r>
    </w:p>
    <w:p>
      <w:pPr>
        <w:numPr>
          <w:ilvl w:val="0"/>
          <w:numId w:val="1001"/>
        </w:numPr>
        <w:pStyle w:val="Compact"/>
      </w:pPr>
      <w:r>
        <w:rPr>
          <w:b/>
        </w:rPr>
        <w:t xml:space="preserve">Email send:</w:t>
      </w:r>
      <w:r>
        <w:t xml:space="preserve"> </w:t>
      </w:r>
      <w:r>
        <w:t xml:space="preserve">Resend (transactional) + Gmail OAuth (for from-CEO sends)</w:t>
      </w:r>
    </w:p>
    <w:p>
      <w:pPr>
        <w:numPr>
          <w:ilvl w:val="0"/>
          <w:numId w:val="1001"/>
        </w:numPr>
        <w:pStyle w:val="Compact"/>
      </w:pPr>
      <w:r>
        <w:rPr>
          <w:b/>
        </w:rPr>
        <w:t xml:space="preserve">Web research:</w:t>
      </w:r>
      <w:r>
        <w:t xml:space="preserve"> </w:t>
      </w:r>
      <w:r>
        <w:t xml:space="preserve">Serper.dev (search) + Playwright headless (deep public-page scraping)</w:t>
      </w:r>
    </w:p>
    <w:p>
      <w:pPr>
        <w:numPr>
          <w:ilvl w:val="0"/>
          <w:numId w:val="1001"/>
        </w:numPr>
        <w:pStyle w:val="Compact"/>
      </w:pPr>
      <w:r>
        <w:rPr>
          <w:b/>
        </w:rPr>
        <w:t xml:space="preserve">Data store:</w:t>
      </w:r>
      <w:r>
        <w:t xml:space="preserve"> </w:t>
      </w:r>
      <w:r>
        <w:t xml:space="preserve">PostgreSQL 16 (</w:t>
      </w:r>
      <w:r>
        <w:rPr>
          <w:rStyle w:val="VerbatimChar"/>
        </w:rPr>
        <w:t xml:space="preserve">bali_*</w:t>
      </w:r>
      <w:r>
        <w:t xml:space="preserve"> </w:t>
      </w:r>
      <w:r>
        <w:t xml:space="preserve">tables); Redis 7 (rate limiting, queue, idempotency)</w:t>
      </w:r>
    </w:p>
    <w:p>
      <w:pPr>
        <w:numPr>
          <w:ilvl w:val="0"/>
          <w:numId w:val="1001"/>
        </w:numPr>
        <w:pStyle w:val="Compact"/>
      </w:pPr>
      <w:r>
        <w:rPr>
          <w:b/>
        </w:rPr>
        <w:t xml:space="preserve">Observability:</w:t>
      </w:r>
      <w:r>
        <w:t xml:space="preserve"> </w:t>
      </w:r>
      <w:r>
        <w:t xml:space="preserve">OpenTelemetry → Grafana Cloud; per-send latency + cost metrics; Sentry for errors</w:t>
      </w:r>
    </w:p>
    <w:p>
      <w:pPr>
        <w:pStyle w:val="Heading3"/>
      </w:pPr>
      <w:bookmarkStart w:id="25" w:name="Xfb8466f790b81af98fa58f93fba64c346b58f9b"/>
      <w:r>
        <w:t xml:space="preserve">§2.3 Database Schema (additions to existing CTO Architecture §5.1)</w:t>
      </w:r>
      <w:bookmarkEnd w:id="25"/>
    </w:p>
    <w:p>
      <w:pPr>
        <w:pStyle w:val="SourceCode"/>
      </w:pPr>
      <w:r>
        <w:rPr>
          <w:rStyle w:val="CommentTok"/>
        </w:rPr>
        <w:t xml:space="preserve">-- Bali AI Agent prospect tracking</w:t>
      </w:r>
      <w:r>
        <w:br/>
      </w:r>
      <w:r>
        <w:rPr>
          <w:rStyle w:val="KeywordTok"/>
        </w:rPr>
        <w:t xml:space="preserve">CREATE</w:t>
      </w:r>
      <w:r>
        <w:rPr>
          <w:rStyle w:val="NormalTok"/>
        </w:rPr>
        <w:t xml:space="preserve"> </w:t>
      </w:r>
      <w:r>
        <w:rPr>
          <w:rStyle w:val="KeywordTok"/>
        </w:rPr>
        <w:t xml:space="preserve">TABLE</w:t>
      </w:r>
      <w:r>
        <w:rPr>
          <w:rStyle w:val="NormalTok"/>
        </w:rPr>
        <w:t xml:space="preserve"> bali_prospects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uuid            UUID </w:t>
      </w:r>
      <w:r>
        <w:rPr>
          <w:rStyle w:val="KeywordTok"/>
        </w:rPr>
        <w:t xml:space="preserve">UNIQUE</w:t>
      </w:r>
      <w:r>
        <w:rPr>
          <w:rStyle w:val="NormalTok"/>
        </w:rPr>
        <w:t xml:space="preserve"> </w:t>
      </w:r>
      <w:r>
        <w:rPr>
          <w:rStyle w:val="KeywordTok"/>
        </w:rPr>
        <w:t xml:space="preserve">DEFAULT</w:t>
      </w:r>
      <w:r>
        <w:rPr>
          <w:rStyle w:val="NormalTok"/>
        </w:rPr>
        <w:t xml:space="preserve"> gen_random_uuid(),</w:t>
      </w:r>
      <w:r>
        <w:br/>
      </w:r>
      <w:r>
        <w:rPr>
          <w:rStyle w:val="NormalTok"/>
        </w:rPr>
        <w:t xml:space="preserve">  company_name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contact_name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contact_email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contact_role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tier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(tier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4</w:t>
      </w:r>
      <w:r>
        <w:rPr>
          <w:rStyle w:val="NormalTok"/>
        </w:rPr>
        <w:t xml:space="preserve">),</w:t>
      </w:r>
      <w:r>
        <w:br/>
      </w:r>
      <w:r>
        <w:rPr>
          <w:rStyle w:val="NormalTok"/>
        </w:rPr>
        <w:t xml:space="preserve">  priority_band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'P0' | 'P1' .. 'P8'</w:t>
      </w:r>
      <w:r>
        <w:br/>
      </w:r>
      <w:r>
        <w:rPr>
          <w:rStyle w:val="NormalTok"/>
        </w:rPr>
        <w:t xml:space="preserve">  hubspot_deal_id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source_list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'top-100-v1'</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last_touched_at TIMESTAMPTZ,</w:t>
      </w:r>
      <w:r>
        <w:br/>
      </w:r>
      <w:r>
        <w:rPr>
          <w:rStyle w:val="NormalTok"/>
        </w:rPr>
        <w:t xml:space="preserve">  do_not_contact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do_not_contact_reason TEXT,</w:t>
      </w:r>
      <w:r>
        <w:br/>
      </w:r>
      <w:r>
        <w:rPr>
          <w:rStyle w:val="NormalTok"/>
        </w:rPr>
        <w:t xml:space="preserve">  metadata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bali_prospects_tier_status </w:t>
      </w:r>
      <w:r>
        <w:rPr>
          <w:rStyle w:val="KeywordTok"/>
        </w:rPr>
        <w:t xml:space="preserve">ON</w:t>
      </w:r>
      <w:r>
        <w:rPr>
          <w:rStyle w:val="NormalTok"/>
        </w:rPr>
        <w:t xml:space="preserve"> bali_prospects(tier, status);</w:t>
      </w:r>
      <w:r>
        <w:br/>
      </w:r>
      <w:r>
        <w:rPr>
          <w:rStyle w:val="KeywordTok"/>
        </w:rPr>
        <w:t xml:space="preserve">CREATE</w:t>
      </w:r>
      <w:r>
        <w:rPr>
          <w:rStyle w:val="NormalTok"/>
        </w:rPr>
        <w:t xml:space="preserve"> </w:t>
      </w:r>
      <w:r>
        <w:rPr>
          <w:rStyle w:val="KeywordTok"/>
        </w:rPr>
        <w:t xml:space="preserve">INDEX</w:t>
      </w:r>
      <w:r>
        <w:rPr>
          <w:rStyle w:val="NormalTok"/>
        </w:rPr>
        <w:t xml:space="preserve"> bali_prospects_priority </w:t>
      </w:r>
      <w:r>
        <w:rPr>
          <w:rStyle w:val="KeywordTok"/>
        </w:rPr>
        <w:t xml:space="preserve">ON</w:t>
      </w:r>
      <w:r>
        <w:rPr>
          <w:rStyle w:val="NormalTok"/>
        </w:rPr>
        <w:t xml:space="preserve"> bali_prospects(priority_band);</w:t>
      </w:r>
      <w:r>
        <w:br/>
      </w:r>
      <w:r>
        <w:br/>
      </w:r>
      <w:r>
        <w:rPr>
          <w:rStyle w:val="CommentTok"/>
        </w:rPr>
        <w:t xml:space="preserve">-- Personalization research output (cached per prospect)</w:t>
      </w:r>
      <w:r>
        <w:br/>
      </w:r>
      <w:r>
        <w:rPr>
          <w:rStyle w:val="KeywordTok"/>
        </w:rPr>
        <w:t xml:space="preserve">CREATE</w:t>
      </w:r>
      <w:r>
        <w:rPr>
          <w:rStyle w:val="NormalTok"/>
        </w:rPr>
        <w:t xml:space="preserve"> </w:t>
      </w:r>
      <w:r>
        <w:rPr>
          <w:rStyle w:val="KeywordTok"/>
        </w:rPr>
        <w:t xml:space="preserve">TABLE</w:t>
      </w:r>
      <w:r>
        <w:rPr>
          <w:rStyle w:val="NormalTok"/>
        </w:rPr>
        <w:t xml:space="preserve"> bali_personalization_anchors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prospect_id     BIGINT </w:t>
      </w:r>
      <w:r>
        <w:rPr>
          <w:rStyle w:val="KeywordTok"/>
        </w:rPr>
        <w:t xml:space="preserve">REFERENCES</w:t>
      </w:r>
      <w:r>
        <w:rPr>
          <w:rStyle w:val="NormalTok"/>
        </w:rPr>
        <w:t xml:space="preserve"> bali_prospects(</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research_run_at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anchors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{specific_observation, stack_anchor, volume_anchor, mutual_anchor, ...}</w:t>
      </w:r>
      <w:r>
        <w:br/>
      </w:r>
      <w:r>
        <w:rPr>
          <w:rStyle w:val="NormalTok"/>
        </w:rPr>
        <w:t xml:space="preserve">  sources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{URLs from Serper + scraped pages + LinkedIn}</w:t>
      </w:r>
      <w:r>
        <w:br/>
      </w:r>
      <w:r>
        <w:rPr>
          <w:rStyle w:val="NormalTok"/>
        </w:rPr>
        <w:t xml:space="preserve">  freshness_days  </w:t>
      </w:r>
      <w:r>
        <w:rPr>
          <w:rStyle w:val="DataTypeTok"/>
        </w:rPr>
        <w:t xml:space="preserve">SMALLINT</w:t>
      </w:r>
      <w:r>
        <w:rPr>
          <w:rStyle w:val="NormalTok"/>
        </w:rPr>
        <w:t xml:space="preserve">,         </w:t>
      </w:r>
      <w:r>
        <w:rPr>
          <w:rStyle w:val="CommentTok"/>
        </w:rPr>
        <w:t xml:space="preserve">-- how stale before re-research; default 30</w:t>
      </w:r>
      <w:r>
        <w:br/>
      </w:r>
      <w:r>
        <w:rPr>
          <w:rStyle w:val="NormalTok"/>
        </w:rPr>
        <w:t xml:space="preserve">  ai_model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ai_cost_cents   </w:t>
      </w:r>
      <w:r>
        <w:rPr>
          <w:rStyle w:val="DataTypeTok"/>
        </w:rPr>
        <w:t xml:space="preserve">INTEGER</w:t>
      </w:r>
      <w:r>
        <w:br/>
      </w:r>
      <w:r>
        <w:rPr>
          <w:rStyle w:val="NormalTok"/>
        </w:rPr>
        <w:t xml:space="preserve">);</w:t>
      </w:r>
      <w:r>
        <w:br/>
      </w:r>
      <w:r>
        <w:br/>
      </w:r>
      <w:r>
        <w:rPr>
          <w:rStyle w:val="CommentTok"/>
        </w:rPr>
        <w:t xml:space="preserve">-- Outbound send log</w:t>
      </w:r>
      <w:r>
        <w:br/>
      </w:r>
      <w:r>
        <w:rPr>
          <w:rStyle w:val="KeywordTok"/>
        </w:rPr>
        <w:t xml:space="preserve">CREATE</w:t>
      </w:r>
      <w:r>
        <w:rPr>
          <w:rStyle w:val="NormalTok"/>
        </w:rPr>
        <w:t xml:space="preserve"> </w:t>
      </w:r>
      <w:r>
        <w:rPr>
          <w:rStyle w:val="KeywordTok"/>
        </w:rPr>
        <w:t xml:space="preserve">TABLE</w:t>
      </w:r>
      <w:r>
        <w:rPr>
          <w:rStyle w:val="NormalTok"/>
        </w:rPr>
        <w:t xml:space="preserve"> bali_sends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prospect_id     BIGINT </w:t>
      </w:r>
      <w:r>
        <w:rPr>
          <w:rStyle w:val="KeywordTok"/>
        </w:rPr>
        <w:t xml:space="preserve">REFERENCES</w:t>
      </w:r>
      <w:r>
        <w:rPr>
          <w:rStyle w:val="NormalTok"/>
        </w:rPr>
        <w:t xml:space="preserve"> bali_prospects(</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template_id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'T4A' | 'T4B' | etc.</w:t>
      </w:r>
      <w:r>
        <w:br/>
      </w:r>
      <w:r>
        <w:rPr>
          <w:rStyle w:val="NormalTok"/>
        </w:rPr>
        <w:t xml:space="preserve">  variant         </w:t>
      </w:r>
      <w:r>
        <w:rPr>
          <w:rStyle w:val="DataTypeTok"/>
        </w:rPr>
        <w:t xml:space="preserve">CHAR</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 | 'B'</w:t>
      </w:r>
      <w:r>
        <w:br/>
      </w:r>
      <w:r>
        <w:rPr>
          <w:rStyle w:val="NormalTok"/>
        </w:rPr>
        <w:t xml:space="preserve">  generated_subject </w:t>
      </w:r>
      <w:r>
        <w:rPr>
          <w:rStyle w:val="DataTypeTok"/>
        </w:rPr>
        <w:t xml:space="preserve">VARCHAR</w:t>
      </w:r>
      <w:r>
        <w:rPr>
          <w:rStyle w:val="NormalTok"/>
        </w:rPr>
        <w:t xml:space="preserve">(</w:t>
      </w:r>
      <w:r>
        <w:rPr>
          <w:rStyle w:val="DecValTok"/>
        </w:rPr>
        <w:t xml:space="preserve">300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generated_body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approval_status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'pending'|'approved'|'rejected'|'auto-approved'</w:t>
      </w:r>
      <w:r>
        <w:br/>
      </w:r>
      <w:r>
        <w:rPr>
          <w:rStyle w:val="NormalTok"/>
        </w:rPr>
        <w:t xml:space="preserve">  approval_actor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AE/BD email or 'system' for auto-approve (Tier 4 only)</w:t>
      </w:r>
      <w:r>
        <w:br/>
      </w:r>
      <w:r>
        <w:rPr>
          <w:rStyle w:val="NormalTok"/>
        </w:rPr>
        <w:t xml:space="preserve">  approved_at     TIMESTAMPTZ,</w:t>
      </w:r>
      <w:r>
        <w:br/>
      </w:r>
      <w:r>
        <w:rPr>
          <w:rStyle w:val="NormalTok"/>
        </w:rPr>
        <w:t xml:space="preserve">  sent_at         TIMESTAMPTZ,</w:t>
      </w:r>
      <w:r>
        <w:br/>
      </w:r>
      <w:r>
        <w:rPr>
          <w:rStyle w:val="NormalTok"/>
        </w:rPr>
        <w:t xml:space="preserve">  send_provider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'resend' | 'gmail-oauth'</w:t>
      </w:r>
      <w:r>
        <w:br/>
      </w:r>
      <w:r>
        <w:rPr>
          <w:rStyle w:val="NormalTok"/>
        </w:rPr>
        <w:t xml:space="preserve">  send_message_id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constitutional_check_pass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constitutional_check_log JSONB,  </w:t>
      </w:r>
      <w:r>
        <w:rPr>
          <w:rStyle w:val="CommentTok"/>
        </w:rPr>
        <w:t xml:space="preserve">-- {SO-7: pass, SO-12: pass, SO-23: pass, SO-24: pass}</w:t>
      </w:r>
      <w:r>
        <w:br/>
      </w:r>
      <w:r>
        <w:rPr>
          <w:rStyle w:val="NormalTok"/>
        </w:rPr>
        <w:t xml:space="preserve">  ai_cost_cents   </w:t>
      </w:r>
      <w:r>
        <w:rPr>
          <w:rStyle w:val="DataTypeTok"/>
        </w:rPr>
        <w:t xml:space="preserve">INTEGER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bali_sends_prospect </w:t>
      </w:r>
      <w:r>
        <w:rPr>
          <w:rStyle w:val="KeywordTok"/>
        </w:rPr>
        <w:t xml:space="preserve">ON</w:t>
      </w:r>
      <w:r>
        <w:rPr>
          <w:rStyle w:val="NormalTok"/>
        </w:rPr>
        <w:t xml:space="preserve"> bali_sends(prospect_id);</w:t>
      </w:r>
      <w:r>
        <w:br/>
      </w:r>
      <w:r>
        <w:rPr>
          <w:rStyle w:val="KeywordTok"/>
        </w:rPr>
        <w:t xml:space="preserve">CREATE</w:t>
      </w:r>
      <w:r>
        <w:rPr>
          <w:rStyle w:val="NormalTok"/>
        </w:rPr>
        <w:t xml:space="preserve"> </w:t>
      </w:r>
      <w:r>
        <w:rPr>
          <w:rStyle w:val="KeywordTok"/>
        </w:rPr>
        <w:t xml:space="preserve">INDEX</w:t>
      </w:r>
      <w:r>
        <w:rPr>
          <w:rStyle w:val="NormalTok"/>
        </w:rPr>
        <w:t xml:space="preserve"> bali_sends_pending_approval </w:t>
      </w:r>
      <w:r>
        <w:rPr>
          <w:rStyle w:val="KeywordTok"/>
        </w:rPr>
        <w:t xml:space="preserve">ON</w:t>
      </w:r>
      <w:r>
        <w:rPr>
          <w:rStyle w:val="NormalTok"/>
        </w:rPr>
        <w:t xml:space="preserve"> bali_sends(approval_status) </w:t>
      </w:r>
      <w:r>
        <w:rPr>
          <w:rStyle w:val="KeywordTok"/>
        </w:rPr>
        <w:t xml:space="preserve">WHERE</w:t>
      </w:r>
      <w:r>
        <w:rPr>
          <w:rStyle w:val="NormalTok"/>
        </w:rPr>
        <w:t xml:space="preserve"> approval_status </w:t>
      </w:r>
      <w:r>
        <w:rPr>
          <w:rStyle w:val="OperatorTok"/>
        </w:rPr>
        <w:t xml:space="preserve">=</w:t>
      </w:r>
      <w:r>
        <w:rPr>
          <w:rStyle w:val="NormalTok"/>
        </w:rPr>
        <w:t xml:space="preserve"> </w:t>
      </w:r>
      <w:r>
        <w:rPr>
          <w:rStyle w:val="StringTok"/>
        </w:rPr>
        <w:t xml:space="preserve">'pending'</w:t>
      </w:r>
      <w:r>
        <w:rPr>
          <w:rStyle w:val="NormalTok"/>
        </w:rPr>
        <w:t xml:space="preserve">;</w:t>
      </w:r>
      <w:r>
        <w:br/>
      </w:r>
      <w:r>
        <w:br/>
      </w:r>
      <w:r>
        <w:rPr>
          <w:rStyle w:val="CommentTok"/>
        </w:rPr>
        <w:t xml:space="preserve">-- Inbound classification log</w:t>
      </w:r>
      <w:r>
        <w:br/>
      </w:r>
      <w:r>
        <w:rPr>
          <w:rStyle w:val="KeywordTok"/>
        </w:rPr>
        <w:t xml:space="preserve">CREATE</w:t>
      </w:r>
      <w:r>
        <w:rPr>
          <w:rStyle w:val="NormalTok"/>
        </w:rPr>
        <w:t xml:space="preserve"> </w:t>
      </w:r>
      <w:r>
        <w:rPr>
          <w:rStyle w:val="KeywordTok"/>
        </w:rPr>
        <w:t xml:space="preserve">TABLE</w:t>
      </w:r>
      <w:r>
        <w:rPr>
          <w:rStyle w:val="NormalTok"/>
        </w:rPr>
        <w:t xml:space="preserve"> bali_inbound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prospect_id     BIGINT </w:t>
      </w:r>
      <w:r>
        <w:rPr>
          <w:rStyle w:val="KeywordTok"/>
        </w:rPr>
        <w:t xml:space="preserve">REFERENCES</w:t>
      </w:r>
      <w:r>
        <w:rPr>
          <w:rStyle w:val="NormalTok"/>
        </w:rPr>
        <w:t xml:space="preserve"> bali_prospects(</w:t>
      </w:r>
      <w:r>
        <w:rPr>
          <w:rStyle w:val="KeywordTok"/>
        </w:rPr>
        <w:t xml:space="preserve">id</w:t>
      </w:r>
      <w:r>
        <w:rPr>
          <w:rStyle w:val="NormalTok"/>
        </w:rPr>
        <w:t xml:space="preserve">),</w:t>
      </w:r>
      <w:r>
        <w:br/>
      </w:r>
      <w:r>
        <w:rPr>
          <w:rStyle w:val="NormalTok"/>
        </w:rPr>
        <w:t xml:space="preserve">  send_id         BIGINT </w:t>
      </w:r>
      <w:r>
        <w:rPr>
          <w:rStyle w:val="KeywordTok"/>
        </w:rPr>
        <w:t xml:space="preserve">REFERENCES</w:t>
      </w:r>
      <w:r>
        <w:rPr>
          <w:rStyle w:val="NormalTok"/>
        </w:rPr>
        <w:t xml:space="preserve"> bali_sends(</w:t>
      </w:r>
      <w:r>
        <w:rPr>
          <w:rStyle w:val="KeywordTok"/>
        </w:rPr>
        <w:t xml:space="preserve">id</w:t>
      </w:r>
      <w:r>
        <w:rPr>
          <w:rStyle w:val="NormalTok"/>
        </w:rPr>
        <w:t xml:space="preserve">),  </w:t>
      </w:r>
      <w:r>
        <w:rPr>
          <w:rStyle w:val="CommentTok"/>
        </w:rPr>
        <w:t xml:space="preserve">-- which outbound this is replying to</w:t>
      </w:r>
      <w:r>
        <w:br/>
      </w:r>
      <w:r>
        <w:rPr>
          <w:rStyle w:val="NormalTok"/>
        </w:rPr>
        <w:t xml:space="preserve">  raw_subject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raw_body        TEXT,</w:t>
      </w:r>
      <w:r>
        <w:br/>
      </w:r>
      <w:r>
        <w:rPr>
          <w:rStyle w:val="NormalTok"/>
        </w:rPr>
        <w:t xml:space="preserve">  classifier_intent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'IR-01' | 'IR-04' | etc.</w:t>
      </w:r>
      <w:r>
        <w:br/>
      </w:r>
      <w:r>
        <w:rPr>
          <w:rStyle w:val="NormalTok"/>
        </w:rPr>
        <w:t xml:space="preserve">  classifier_confidence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classifier_reasoning TEXT,</w:t>
      </w:r>
      <w:r>
        <w:br/>
      </w:r>
      <w:r>
        <w:rPr>
          <w:rStyle w:val="NormalTok"/>
        </w:rPr>
        <w:t xml:space="preserve">  routed_to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'ai-auto-reply' | 'human-ae' | 'human-bd' | 'human-ceo' | 'human-cto'</w:t>
      </w:r>
      <w:r>
        <w:br/>
      </w:r>
      <w:r>
        <w:rPr>
          <w:rStyle w:val="NormalTok"/>
        </w:rPr>
        <w:t xml:space="preserve">  responded_at    TIMESTAMPTZ,</w:t>
      </w:r>
      <w:r>
        <w:br/>
      </w:r>
      <w:r>
        <w:rPr>
          <w:rStyle w:val="NormalTok"/>
        </w:rPr>
        <w:t xml:space="preserve">  response_template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ai_cost_cents   </w:t>
      </w:r>
      <w:r>
        <w:rPr>
          <w:rStyle w:val="DataTypeTok"/>
        </w:rPr>
        <w:t xml:space="preserve">INTEGER</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A/B test results</w:t>
      </w:r>
      <w:r>
        <w:br/>
      </w:r>
      <w:r>
        <w:rPr>
          <w:rStyle w:val="KeywordTok"/>
        </w:rPr>
        <w:t xml:space="preserve">CREATE</w:t>
      </w:r>
      <w:r>
        <w:rPr>
          <w:rStyle w:val="NormalTok"/>
        </w:rPr>
        <w:t xml:space="preserve"> </w:t>
      </w:r>
      <w:r>
        <w:rPr>
          <w:rStyle w:val="KeywordTok"/>
        </w:rPr>
        <w:t xml:space="preserve">TABLE</w:t>
      </w:r>
      <w:r>
        <w:rPr>
          <w:rStyle w:val="NormalTok"/>
        </w:rPr>
        <w:t xml:space="preserve"> bali_ab_tests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template_id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variant         </w:t>
      </w:r>
      <w:r>
        <w:rPr>
          <w:rStyle w:val="DataTypeTok"/>
        </w:rPr>
        <w:t xml:space="preserve">CHAR</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sends_count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opens_count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replies_count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meetings_booked_count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current_winner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cohort_start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cohort_end      </w:t>
      </w:r>
      <w:r>
        <w:rPr>
          <w:rStyle w:val="DataTypeTok"/>
        </w:rPr>
        <w:t xml:space="preserve">DATE</w:t>
      </w:r>
      <w:r>
        <w:rPr>
          <w:rStyle w:val="NormalTok"/>
        </w:rPr>
        <w:t xml:space="preserve">,</w:t>
      </w:r>
      <w:r>
        <w:br/>
      </w:r>
      <w:r>
        <w:rPr>
          <w:rStyle w:val="NormalTok"/>
        </w:rPr>
        <w:t xml:space="preserve">  notes           TEXT</w:t>
      </w:r>
      <w:r>
        <w:br/>
      </w:r>
      <w:r>
        <w:rPr>
          <w:rStyle w:val="NormalTok"/>
        </w:rPr>
        <w:t xml:space="preserve">);</w:t>
      </w:r>
    </w:p>
    <w:p>
      <w:r>
        <w:pict>
          <v:rect style="width:0;height:1.5pt" o:hralign="center" o:hrstd="t" o:hr="t"/>
        </w:pict>
      </w:r>
    </w:p>
    <w:p>
      <w:pPr>
        <w:pStyle w:val="Heading2"/>
      </w:pPr>
      <w:bookmarkStart w:id="26" w:name="X0c1481c9eef2753acc6b26588cbe1e83deb26c4"/>
      <w:r>
        <w:t xml:space="preserve">§3. Capability Boundaries (What Bali AI CAN and CANNOT Do)</w:t>
      </w:r>
      <w:bookmarkEnd w:id="26"/>
    </w:p>
    <w:p>
      <w:pPr>
        <w:pStyle w:val="Heading3"/>
      </w:pPr>
      <w:bookmarkStart w:id="27" w:name="Xbe4cf39f8d87a63ea36c50a94963af4328d0cb2"/>
      <w:r>
        <w:t xml:space="preserve">§3.1 ALWAYS Auto (Tier 4 — JD-Forge Enterprise prospects)</w:t>
      </w:r>
      <w:bookmarkEnd w:id="27"/>
    </w:p>
    <w:p>
      <w:pPr>
        <w:pStyle w:val="FirstParagraph"/>
      </w:pPr>
      <w:r>
        <w:t xml:space="preserve">The AI agent has full auto-send authority for these activities: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AI auto?</w:t>
            </w:r>
          </w:p>
        </w:tc>
        <w:tc>
          <w:tcPr>
            <w:tcBorders>
              <w:bottom w:val="single"/>
            </w:tcBorders>
            <w:vAlign w:val="bottom"/>
          </w:tcPr>
          <w:p>
            <w:pPr>
              <w:pStyle w:val="Compact"/>
              <w:jc w:val="left"/>
            </w:pPr>
            <w:r>
              <w:t xml:space="preserve">Constitutional gate</w:t>
            </w:r>
          </w:p>
        </w:tc>
      </w:tr>
      <w:tr>
        <w:tc>
          <w:p>
            <w:pPr>
              <w:pStyle w:val="Compact"/>
              <w:jc w:val="left"/>
            </w:pPr>
            <w:r>
              <w:t xml:space="preserve">Personalize T4A cold opener</w:t>
            </w:r>
          </w:p>
        </w:tc>
        <w:tc>
          <w:p>
            <w:pPr>
              <w:pStyle w:val="Compact"/>
              <w:jc w:val="left"/>
            </w:pPr>
            <w:r>
              <w:t xml:space="preserve">✅</w:t>
            </w:r>
          </w:p>
        </w:tc>
        <w:tc>
          <w:p>
            <w:pPr>
              <w:pStyle w:val="Compact"/>
              <w:jc w:val="left"/>
            </w:pPr>
            <w:r>
              <w:t xml:space="preserve">SO-7 USP verbatim check</w:t>
            </w:r>
          </w:p>
        </w:tc>
      </w:tr>
      <w:tr>
        <w:tc>
          <w:p>
            <w:pPr>
              <w:pStyle w:val="Compact"/>
              <w:jc w:val="left"/>
            </w:pPr>
            <w:r>
              <w:t xml:space="preserve">Send T4A to a Tier 4 prospect</w:t>
            </w:r>
          </w:p>
        </w:tc>
        <w:tc>
          <w:p>
            <w:pPr>
              <w:pStyle w:val="Compact"/>
              <w:jc w:val="left"/>
            </w:pPr>
            <w:r>
              <w:t xml:space="preserve">✅</w:t>
            </w:r>
          </w:p>
        </w:tc>
        <w:tc>
          <w:p>
            <w:pPr>
              <w:pStyle w:val="Compact"/>
              <w:jc w:val="left"/>
            </w:pPr>
            <w:r>
              <w:t xml:space="preserve">SO-12 + SO-24 pass</w:t>
            </w:r>
          </w:p>
        </w:tc>
      </w:tr>
      <w:tr>
        <w:tc>
          <w:p>
            <w:pPr>
              <w:pStyle w:val="Compact"/>
              <w:jc w:val="left"/>
            </w:pPr>
            <w:r>
              <w:t xml:space="preserve">Classify Tier 4 inbound replies</w:t>
            </w:r>
          </w:p>
        </w:tc>
        <w:tc>
          <w:p>
            <w:pPr>
              <w:pStyle w:val="Compact"/>
              <w:jc w:val="left"/>
            </w:pPr>
            <w:r>
              <w:t xml:space="preserve">✅</w:t>
            </w:r>
          </w:p>
        </w:tc>
        <w:tc>
          <w:p>
            <w:pPr>
              <w:pStyle w:val="Compact"/>
              <w:jc w:val="left"/>
            </w:pPr>
            <w:r>
              <w:t xml:space="preserve">n/a (read-only)</w:t>
            </w:r>
          </w:p>
        </w:tc>
      </w:tr>
      <w:tr>
        <w:tc>
          <w:p>
            <w:pPr>
              <w:pStyle w:val="Compact"/>
              <w:jc w:val="left"/>
            </w:pPr>
            <w:r>
              <w:t xml:space="preserve">Auto-respond IR-04 (soft no), IR-05 (hard no), IR-07 (OOO)</w:t>
            </w:r>
          </w:p>
        </w:tc>
        <w:tc>
          <w:p>
            <w:pPr>
              <w:pStyle w:val="Compact"/>
              <w:jc w:val="left"/>
            </w:pPr>
            <w:r>
              <w:t xml:space="preserve">✅</w:t>
            </w:r>
          </w:p>
        </w:tc>
        <w:tc>
          <w:p>
            <w:pPr>
              <w:pStyle w:val="Compact"/>
              <w:jc w:val="left"/>
            </w:pPr>
            <w:r>
              <w:t xml:space="preserve">SO-12 check</w:t>
            </w:r>
          </w:p>
        </w:tc>
      </w:tr>
      <w:tr>
        <w:tc>
          <w:p>
            <w:pPr>
              <w:pStyle w:val="Compact"/>
              <w:jc w:val="left"/>
            </w:pPr>
            <w:r>
              <w:t xml:space="preserve">Auto-update HubSpot deal stages</w:t>
            </w:r>
          </w:p>
        </w:tc>
        <w:tc>
          <w:p>
            <w:pPr>
              <w:pStyle w:val="Compact"/>
              <w:jc w:val="left"/>
            </w:pPr>
            <w:r>
              <w:t xml:space="preserve">✅</w:t>
            </w:r>
          </w:p>
        </w:tc>
        <w:tc>
          <w:p>
            <w:pPr>
              <w:pStyle w:val="Compact"/>
              <w:jc w:val="left"/>
            </w:pPr>
            <w:r>
              <w:t xml:space="preserve">n/a</w:t>
            </w:r>
          </w:p>
        </w:tc>
      </w:tr>
      <w:tr>
        <w:tc>
          <w:p>
            <w:pPr>
              <w:pStyle w:val="Compact"/>
              <w:jc w:val="left"/>
            </w:pPr>
            <w:r>
              <w:t xml:space="preserve">Auto-trigger T4C / T4D follow-ups per cadence</w:t>
            </w:r>
          </w:p>
        </w:tc>
        <w:tc>
          <w:p>
            <w:pPr>
              <w:pStyle w:val="Compact"/>
              <w:jc w:val="left"/>
            </w:pPr>
            <w:r>
              <w:t xml:space="preserve">✅</w:t>
            </w:r>
          </w:p>
        </w:tc>
        <w:tc>
          <w:p>
            <w:pPr>
              <w:pStyle w:val="Compact"/>
              <w:jc w:val="left"/>
            </w:pPr>
            <w:r>
              <w:t xml:space="preserve">SO-7 + SO-12 + SO-23 + SO-24 batch check</w:t>
            </w:r>
          </w:p>
        </w:tc>
      </w:tr>
      <w:tr>
        <w:tc>
          <w:p>
            <w:pPr>
              <w:pStyle w:val="Compact"/>
              <w:jc w:val="left"/>
            </w:pPr>
            <w:r>
              <w:t xml:space="preserve">Run A/B test allocation</w:t>
            </w:r>
          </w:p>
        </w:tc>
        <w:tc>
          <w:p>
            <w:pPr>
              <w:pStyle w:val="Compact"/>
              <w:jc w:val="left"/>
            </w:pPr>
            <w:r>
              <w:t xml:space="preserve">✅</w:t>
            </w:r>
          </w:p>
        </w:tc>
        <w:tc>
          <w:p>
            <w:pPr>
              <w:pStyle w:val="Compact"/>
              <w:jc w:val="left"/>
            </w:pPr>
            <w:r>
              <w:t xml:space="preserve">n/a</w:t>
            </w:r>
          </w:p>
        </w:tc>
      </w:tr>
    </w:tbl>
    <w:p>
      <w:pPr>
        <w:pStyle w:val="Heading3"/>
      </w:pPr>
      <w:bookmarkStart w:id="28" w:name="X4caff351aea8e99b15c0f556abcbe7a23fb7424"/>
      <w:r>
        <w:t xml:space="preserve">§3.2 SUPERVISED (Tier 3 — ReadyBank API platform prospects)</w:t>
      </w:r>
      <w:bookmarkEnd w:id="28"/>
    </w:p>
    <w:p>
      <w:pPr>
        <w:pStyle w:val="FirstParagraph"/>
      </w:pPr>
      <w:r>
        <w:t xml:space="preserve">The AI agent prepares; the human BD final-approves before send.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AI auto?</w:t>
            </w:r>
          </w:p>
        </w:tc>
        <w:tc>
          <w:tcPr>
            <w:tcBorders>
              <w:bottom w:val="single"/>
            </w:tcBorders>
            <w:vAlign w:val="bottom"/>
          </w:tcPr>
          <w:p>
            <w:pPr>
              <w:pStyle w:val="Compact"/>
              <w:jc w:val="left"/>
            </w:pPr>
            <w:r>
              <w:t xml:space="preserve">Approval gate</w:t>
            </w:r>
          </w:p>
        </w:tc>
      </w:tr>
      <w:tr>
        <w:tc>
          <w:p>
            <w:pPr>
              <w:pStyle w:val="Compact"/>
              <w:jc w:val="left"/>
            </w:pPr>
            <w:r>
              <w:t xml:space="preserve">Personalize T3A cold opener</w:t>
            </w:r>
          </w:p>
        </w:tc>
        <w:tc>
          <w:p>
            <w:pPr>
              <w:pStyle w:val="Compact"/>
              <w:jc w:val="left"/>
            </w:pPr>
            <w:r>
              <w:t xml:space="preserve">✅ prepares</w:t>
            </w:r>
          </w:p>
        </w:tc>
        <w:tc>
          <w:p>
            <w:pPr>
              <w:pStyle w:val="Compact"/>
              <w:jc w:val="left"/>
            </w:pPr>
            <w:r>
              <w:t xml:space="preserve">BD reviews + approves before send</w:t>
            </w:r>
          </w:p>
        </w:tc>
      </w:tr>
      <w:tr>
        <w:tc>
          <w:p>
            <w:pPr>
              <w:pStyle w:val="Compact"/>
              <w:jc w:val="left"/>
            </w:pPr>
            <w:r>
              <w:t xml:space="preserve">Send T3A to Tier 3 prospect</w:t>
            </w:r>
          </w:p>
        </w:tc>
        <w:tc>
          <w:p>
            <w:pPr>
              <w:pStyle w:val="Compact"/>
              <w:jc w:val="left"/>
            </w:pPr>
            <w:r>
              <w:t xml:space="preserve">❌</w:t>
            </w:r>
          </w:p>
        </w:tc>
        <w:tc>
          <w:p>
            <w:pPr>
              <w:pStyle w:val="Compact"/>
              <w:jc w:val="left"/>
            </w:pPr>
            <w:r>
              <w:t xml:space="preserve">BD click-to-send</w:t>
            </w:r>
          </w:p>
        </w:tc>
      </w:tr>
      <w:tr>
        <w:tc>
          <w:p>
            <w:pPr>
              <w:pStyle w:val="Compact"/>
              <w:jc w:val="left"/>
            </w:pPr>
            <w:r>
              <w:t xml:space="preserve">Classify Tier 3 inbound replies</w:t>
            </w:r>
          </w:p>
        </w:tc>
        <w:tc>
          <w:p>
            <w:pPr>
              <w:pStyle w:val="Compact"/>
              <w:jc w:val="left"/>
            </w:pPr>
            <w:r>
              <w:t xml:space="preserve">✅</w:t>
            </w:r>
          </w:p>
        </w:tc>
        <w:tc>
          <w:p>
            <w:pPr>
              <w:pStyle w:val="Compact"/>
              <w:jc w:val="left"/>
            </w:pPr>
            <w:r>
              <w:t xml:space="preserve">BD reviews routing if confidence &lt;0.85</w:t>
            </w:r>
          </w:p>
        </w:tc>
      </w:tr>
      <w:tr>
        <w:tc>
          <w:p>
            <w:pPr>
              <w:pStyle w:val="Compact"/>
              <w:jc w:val="left"/>
            </w:pPr>
            <w:r>
              <w:t xml:space="preserve">Auto-respond IR-04, IR-05, IR-07</w:t>
            </w:r>
          </w:p>
        </w:tc>
        <w:tc>
          <w:p>
            <w:pPr>
              <w:pStyle w:val="Compact"/>
              <w:jc w:val="left"/>
            </w:pPr>
            <w:r>
              <w:t xml:space="preserve">❌</w:t>
            </w:r>
          </w:p>
        </w:tc>
        <w:tc>
          <w:p>
            <w:pPr>
              <w:pStyle w:val="Compact"/>
              <w:jc w:val="left"/>
            </w:pPr>
            <w:r>
              <w:t xml:space="preserve">BD approves response</w:t>
            </w:r>
          </w:p>
        </w:tc>
      </w:tr>
      <w:tr>
        <w:tc>
          <w:p>
            <w:pPr>
              <w:pStyle w:val="Compact"/>
              <w:jc w:val="left"/>
            </w:pPr>
            <w:r>
              <w:t xml:space="preserve">Auto-respond IR-01, IR-02, IR-03 (positive)</w:t>
            </w:r>
          </w:p>
        </w:tc>
        <w:tc>
          <w:p>
            <w:pPr>
              <w:pStyle w:val="Compact"/>
              <w:jc w:val="left"/>
            </w:pPr>
            <w:r>
              <w:t xml:space="preserve">❌</w:t>
            </w:r>
          </w:p>
        </w:tc>
        <w:tc>
          <w:p>
            <w:pPr>
              <w:pStyle w:val="Compact"/>
              <w:jc w:val="left"/>
            </w:pPr>
            <w:r>
              <w:t xml:space="preserve">BD ALWAYS handles positives in Tier 3</w:t>
            </w:r>
          </w:p>
        </w:tc>
      </w:tr>
      <w:tr>
        <w:tc>
          <w:p>
            <w:pPr>
              <w:pStyle w:val="Compact"/>
              <w:jc w:val="left"/>
            </w:pPr>
            <w:r>
              <w:t xml:space="preserve">HubSpot stage updates</w:t>
            </w:r>
          </w:p>
        </w:tc>
        <w:tc>
          <w:p>
            <w:pPr>
              <w:pStyle w:val="Compact"/>
              <w:jc w:val="left"/>
            </w:pPr>
            <w:r>
              <w:t xml:space="preserve">✅</w:t>
            </w:r>
          </w:p>
        </w:tc>
        <w:tc>
          <w:p>
            <w:pPr>
              <w:pStyle w:val="Compact"/>
              <w:jc w:val="left"/>
            </w:pPr>
            <w:r>
              <w:t xml:space="preserve">n/a</w:t>
            </w:r>
          </w:p>
        </w:tc>
      </w:tr>
      <w:tr>
        <w:tc>
          <w:p>
            <w:pPr>
              <w:pStyle w:val="Compact"/>
              <w:jc w:val="left"/>
            </w:pPr>
            <w:r>
              <w:t xml:space="preserve">A/B test results compilation</w:t>
            </w:r>
          </w:p>
        </w:tc>
        <w:tc>
          <w:p>
            <w:pPr>
              <w:pStyle w:val="Compact"/>
              <w:jc w:val="left"/>
            </w:pPr>
            <w:r>
              <w:t xml:space="preserve">✅</w:t>
            </w:r>
          </w:p>
        </w:tc>
        <w:tc>
          <w:p>
            <w:pPr>
              <w:pStyle w:val="Compact"/>
              <w:jc w:val="left"/>
            </w:pPr>
            <w:r>
              <w:t xml:space="preserve">BD reviews quarterly</w:t>
            </w:r>
          </w:p>
        </w:tc>
      </w:tr>
    </w:tbl>
    <w:p>
      <w:pPr>
        <w:pStyle w:val="Heading3"/>
      </w:pPr>
      <w:bookmarkStart w:id="29" w:name="X73c1777ab7288356e70939425fc91f149acffdb"/>
      <w:r>
        <w:t xml:space="preserve">§3.3 NEVER (Tier 1 + Tier 2 — Stack-Vault Enterprise/Group/Department)</w:t>
      </w:r>
      <w:bookmarkEnd w:id="29"/>
    </w:p>
    <w:p>
      <w:pPr>
        <w:pStyle w:val="FirstParagraph"/>
      </w:pPr>
      <w:r>
        <w:t xml:space="preserve">The AI agent NEVER auto-sends to Tier 1 or Tier 2 prospects. Period. The AI agent CAN:</w:t>
      </w:r>
      <w:r>
        <w:t xml:space="preserve"> </w:t>
      </w:r>
      <w:r>
        <w:t xml:space="preserve">- Prepare personalization research (anchor extraction)</w:t>
      </w:r>
      <w:r>
        <w:t xml:space="preserve"> </w:t>
      </w:r>
      <w:r>
        <w:t xml:space="preserve">- Draft outbound emails for AE review</w:t>
      </w:r>
      <w:r>
        <w:t xml:space="preserve"> </w:t>
      </w:r>
      <w:r>
        <w:t xml:space="preserve">- Classify inbound emails for AE awareness (read-only)</w:t>
      </w:r>
      <w:r>
        <w:t xml:space="preserve"> </w:t>
      </w:r>
      <w:r>
        <w:t xml:space="preserve">- Compile reporting for AE quarterly review</w:t>
      </w:r>
    </w:p>
    <w:p>
      <w:pPr>
        <w:pStyle w:val="BodyText"/>
      </w:pPr>
      <w:r>
        <w:t xml:space="preserve">But the human AE owns every send + every reply for Tier 1 + Tier 2.</w:t>
      </w:r>
    </w:p>
    <w:p>
      <w:pPr>
        <w:pStyle w:val="BodyText"/>
      </w:pPr>
      <w:r>
        <w:rPr>
          <w:b/>
        </w:rPr>
        <w:t xml:space="preserve">Why:</w:t>
      </w:r>
      <w:r>
        <w:t xml:space="preserve"> </w:t>
      </w:r>
      <w:r>
        <w:t xml:space="preserve">Per SO-18,</w:t>
      </w:r>
      <w:r>
        <w:t xml:space="preserve"> </w:t>
      </w:r>
      <w:r>
        <w:t xml:space="preserve">“</w:t>
      </w:r>
      <w:r>
        <w:t xml:space="preserve">Pure-AI sales is forbidden for deals &gt;₹10L ACV.</w:t>
      </w:r>
      <w:r>
        <w:t xml:space="preserve">”</w:t>
      </w:r>
      <w:r>
        <w:t xml:space="preserve"> </w:t>
      </w:r>
      <w:r>
        <w:t xml:space="preserve">Tier 1+2 ACVs (₹10L–₹1Cr+) all exceed this threshold. The relationship cost of a bad AI send to a GCC TA Director is too high to risk.</w:t>
      </w:r>
    </w:p>
    <w:p>
      <w:pPr>
        <w:pStyle w:val="Heading3"/>
      </w:pPr>
      <w:bookmarkStart w:id="30" w:name="hard-no-across-all-tiers"/>
      <w:r>
        <w:t xml:space="preserve">§3.4 Hard No (Across All Tiers)</w:t>
      </w:r>
      <w:bookmarkEnd w:id="30"/>
    </w:p>
    <w:p>
      <w:pPr>
        <w:pStyle w:val="FirstParagraph"/>
      </w:pPr>
      <w:r>
        <w:t xml:space="preserve">The AI agent NEVER:</w:t>
      </w:r>
      <w:r>
        <w:t xml:space="preserve"> </w:t>
      </w:r>
      <w:r>
        <w:t xml:space="preserve">- Auto-sends to a prospect with</w:t>
      </w:r>
      <w:r>
        <w:t xml:space="preserve"> </w:t>
      </w:r>
      <w:r>
        <w:rPr>
          <w:rStyle w:val="VerbatimChar"/>
        </w:rPr>
        <w:t xml:space="preserve">do_not_contact=TRUE</w:t>
      </w:r>
      <w:r>
        <w:t xml:space="preserve"> </w:t>
      </w:r>
      <w:r>
        <w:t xml:space="preserve">- Auto-sends without passing the Constitutional Compliance gate (§4)</w:t>
      </w:r>
      <w:r>
        <w:t xml:space="preserve"> </w:t>
      </w:r>
      <w:r>
        <w:t xml:space="preserve">- Auto-replies to a positive intent reply (IR-01, IR-02, IR-03) regardless of tier</w:t>
      </w:r>
      <w:r>
        <w:t xml:space="preserve"> </w:t>
      </w:r>
      <w:r>
        <w:t xml:space="preserve">- Auto-replies to an objection-in-thread (IR-08) regardless of tier</w:t>
      </w:r>
      <w:r>
        <w:t xml:space="preserve"> </w:t>
      </w:r>
      <w:r>
        <w:t xml:space="preserve">- Auto-handles a procurement questionnaire (IR-09)</w:t>
      </w:r>
      <w:r>
        <w:t xml:space="preserve"> </w:t>
      </w:r>
      <w:r>
        <w:t xml:space="preserve">- Auto-handles a reference request (IR-11)</w:t>
      </w:r>
      <w:r>
        <w:t xml:space="preserve"> </w:t>
      </w:r>
      <w:r>
        <w:t xml:space="preserve">- Auto-handles closed-won (IR-12) — CEO + AE always personally welcome the customer</w:t>
      </w:r>
      <w:r>
        <w:t xml:space="preserve"> </w:t>
      </w:r>
      <w:r>
        <w:t xml:space="preserve">- Sends &gt;100 emails/day per tier without explicit human override</w:t>
      </w:r>
      <w:r>
        <w:t xml:space="preserve"> </w:t>
      </w:r>
      <w:r>
        <w:t xml:space="preserve">- Sends after 8 PM local time of the recipient (calendar-aware)</w:t>
      </w:r>
      <w:r>
        <w:t xml:space="preserve"> </w:t>
      </w:r>
      <w:r>
        <w:t xml:space="preserve">- Touches a prospect within 4 days of the last touch on the same thread</w:t>
      </w:r>
    </w:p>
    <w:p>
      <w:r>
        <w:pict>
          <v:rect style="width:0;height:1.5pt" o:hralign="center" o:hrstd="t" o:hr="t"/>
        </w:pict>
      </w:r>
    </w:p>
    <w:p>
      <w:pPr>
        <w:pStyle w:val="Heading2"/>
      </w:pPr>
      <w:bookmarkStart w:id="31" w:name="X3e47189a653940164261e1cdb1cf25cb8237906"/>
      <w:r>
        <w:t xml:space="preserve">§4. Constitutional Compliance Gates (every send)</w:t>
      </w:r>
      <w:bookmarkEnd w:id="31"/>
    </w:p>
    <w:p>
      <w:pPr>
        <w:pStyle w:val="FirstParagraph"/>
      </w:pPr>
      <w:r>
        <w:t xml:space="preserve">Before any outbound email is sent (whether auto or AE-approved), the AI agent runs four checks. Failure of any check BLOCKS the send.</w:t>
      </w:r>
    </w:p>
    <w:p>
      <w:pPr>
        <w:pStyle w:val="Heading3"/>
      </w:pPr>
      <w:bookmarkStart w:id="32" w:name="so-7-usp-verbatim-check"/>
      <w:r>
        <w:t xml:space="preserve">§4.1 SO-7 USP-Verbatim Check</w:t>
      </w:r>
      <w:bookmarkEnd w:id="32"/>
    </w:p>
    <w:p>
      <w:pPr>
        <w:pStyle w:val="FirstParagraph"/>
      </w:pPr>
      <w:r>
        <w:t xml:space="preserve">The three-sentence USP from Constitution §1.1 appears verbatim somewhere in the email body, or the email body explicitly does not include the USP at all (some templates don’t). Paraphrasing the USP fails this check.</w:t>
      </w:r>
    </w:p>
    <w:p>
      <w:pPr>
        <w:pStyle w:val="Heading3"/>
      </w:pPr>
      <w:bookmarkStart w:id="33" w:name="Xe072e16719e60c7702c3b0e055421d42d74a859"/>
      <w:r>
        <w:t xml:space="preserve">§4.2 SO-12 Reference-Customer Authorization Check</w:t>
      </w:r>
      <w:bookmarkEnd w:id="33"/>
    </w:p>
    <w:p>
      <w:pPr>
        <w:pStyle w:val="FirstParagraph"/>
      </w:pPr>
      <w:r>
        <w:t xml:space="preserve">If the email body names ANY customer (Talpro India, Bosch GCC, etc.), the agent verifies:</w:t>
      </w:r>
      <w:r>
        <w:t xml:space="preserve"> </w:t>
      </w:r>
      <w:r>
        <w:t xml:space="preserve">1. The customer is on the pre-consented reference list, OR</w:t>
      </w:r>
      <w:r>
        <w:t xml:space="preserve"> </w:t>
      </w:r>
      <w:r>
        <w:t xml:space="preserve">2. The send_id has an</w:t>
      </w:r>
      <w:r>
        <w:t xml:space="preserve"> </w:t>
      </w:r>
      <w:r>
        <w:rPr>
          <w:rStyle w:val="VerbatimChar"/>
        </w:rPr>
        <w:t xml:space="preserve">approval_actor</w:t>
      </w:r>
      <w:r>
        <w:t xml:space="preserve"> </w:t>
      </w:r>
      <w:r>
        <w:t xml:space="preserve">who manually authorized this specific reference</w:t>
      </w:r>
    </w:p>
    <w:p>
      <w:pPr>
        <w:pStyle w:val="BodyText"/>
      </w:pPr>
      <w:r>
        <w:t xml:space="preserve">Talpro India is permanently on the pre-consented list; all others require explicit approval.</w:t>
      </w:r>
    </w:p>
    <w:p>
      <w:pPr>
        <w:pStyle w:val="Heading3"/>
      </w:pPr>
      <w:bookmarkStart w:id="34" w:name="so-23-pricing-anchor-check"/>
      <w:r>
        <w:t xml:space="preserve">§4.3 SO-23 Pricing-Anchor Check</w:t>
      </w:r>
      <w:bookmarkEnd w:id="34"/>
    </w:p>
    <w:p>
      <w:pPr>
        <w:pStyle w:val="FirstParagraph"/>
      </w:pPr>
      <w:r>
        <w:t xml:space="preserve">If the email body contains pricing references, they MUST match the anchored bands:</w:t>
      </w:r>
      <w:r>
        <w:t xml:space="preserve"> </w:t>
      </w:r>
      <w:r>
        <w:t xml:space="preserve">- ReadyBank API: $5,000–$25,000/year (no exceptions in cold emails)</w:t>
      </w:r>
      <w:r>
        <w:t xml:space="preserve"> </w:t>
      </w:r>
      <w:r>
        <w:t xml:space="preserve">- ReadyBank Recruiter: ₹4,999–₹49,999/month</w:t>
      </w:r>
      <w:r>
        <w:t xml:space="preserve"> </w:t>
      </w:r>
      <w:r>
        <w:t xml:space="preserve">- JD-Forge: $49 / $199 / $499 per JD; $499 / $1,999 / $9,999 / month subscriptions</w:t>
      </w:r>
      <w:r>
        <w:t xml:space="preserve"> </w:t>
      </w:r>
      <w:r>
        <w:t xml:space="preserve">- Stack-Vault: ₹10L Department / ₹40L Enterprise / ₹1Cr+ Group per year</w:t>
      </w:r>
    </w:p>
    <w:p>
      <w:pPr>
        <w:pStyle w:val="BodyText"/>
      </w:pPr>
      <w:r>
        <w:t xml:space="preserve">Sub-floor pricing in cold emails (e.g.,</w:t>
      </w:r>
      <w:r>
        <w:t xml:space="preserve"> </w:t>
      </w:r>
      <w:r>
        <w:t xml:space="preserve">“</w:t>
      </w:r>
      <w:r>
        <w:t xml:space="preserve">₹30L Stack-Vault</w:t>
      </w:r>
      <w:r>
        <w:t xml:space="preserve">”</w:t>
      </w:r>
      <w:r>
        <w:t xml:space="preserve">) fails this check; CEO approval required per SO-11.</w:t>
      </w:r>
    </w:p>
    <w:p>
      <w:pPr>
        <w:pStyle w:val="Heading3"/>
      </w:pPr>
      <w:bookmarkStart w:id="35" w:name="so-24-no-fiction-check"/>
      <w:r>
        <w:t xml:space="preserve">§4.4 SO-24 No-Fiction Check</w:t>
      </w:r>
      <w:bookmarkEnd w:id="35"/>
    </w:p>
    <w:p>
      <w:pPr>
        <w:pStyle w:val="FirstParagraph"/>
      </w:pPr>
      <w:r>
        <w:t xml:space="preserve">If the email body contains specific claims about:</w:t>
      </w:r>
      <w:r>
        <w:t xml:space="preserve"> </w:t>
      </w:r>
      <w:r>
        <w:t xml:space="preserve">- QOrium library size</w:t>
      </w:r>
      <w:r>
        <w:t xml:space="preserve"> </w:t>
      </w:r>
      <w:r>
        <w:t xml:space="preserve">- QOrium customer count</w:t>
      </w:r>
      <w:r>
        <w:t xml:space="preserve"> </w:t>
      </w:r>
      <w:r>
        <w:t xml:space="preserve">- QOrium ATS integration list</w:t>
      </w:r>
      <w:r>
        <w:t xml:space="preserve"> </w:t>
      </w:r>
      <w:r>
        <w:t xml:space="preserve">- QOrium AI plagiarism accuracy</w:t>
      </w:r>
      <w:r>
        <w:t xml:space="preserve"> </w:t>
      </w:r>
      <w:r>
        <w:t xml:space="preserve">- Any competitor’s specific metrics</w:t>
      </w:r>
    </w:p>
    <w:p>
      <w:pPr>
        <w:pStyle w:val="BodyText"/>
      </w:pPr>
      <w:r>
        <w:t xml:space="preserve">…the agent verifies each claim against a tool call or live source captured in the same generation cycle. Claims without backing fail this check.</w:t>
      </w:r>
    </w:p>
    <w:p>
      <w:pPr>
        <w:pStyle w:val="Heading3"/>
      </w:pPr>
      <w:bookmarkStart w:id="36" w:name="compliance-log"/>
      <w:r>
        <w:t xml:space="preserve">§4.5 Compliance Log</w:t>
      </w:r>
      <w:bookmarkEnd w:id="36"/>
    </w:p>
    <w:p>
      <w:pPr>
        <w:pStyle w:val="FirstParagraph"/>
      </w:pPr>
      <w:r>
        <w:t xml:space="preserve">Every send record (</w:t>
      </w:r>
      <w:r>
        <w:rPr>
          <w:rStyle w:val="VerbatimChar"/>
        </w:rPr>
        <w:t xml:space="preserve">bali_sends.constitutional_check_log</w:t>
      </w:r>
      <w:r>
        <w:t xml:space="preserve">) stores the per-check result. Failures are logged with the failing claim + suggested fix; the agent does NOT auto-retry — it routes to AE for manual revision.</w:t>
      </w:r>
    </w:p>
    <w:p>
      <w:r>
        <w:pict>
          <v:rect style="width:0;height:1.5pt" o:hralign="center" o:hrstd="t" o:hr="t"/>
        </w:pict>
      </w:r>
    </w:p>
    <w:p>
      <w:pPr>
        <w:pStyle w:val="Heading2"/>
      </w:pPr>
      <w:bookmarkStart w:id="37" w:name="personalization-pipeline"/>
      <w:r>
        <w:t xml:space="preserve">§5. Personalization Pipeline</w:t>
      </w:r>
      <w:bookmarkEnd w:id="37"/>
    </w:p>
    <w:p>
      <w:pPr>
        <w:pStyle w:val="FirstParagraph"/>
      </w:pPr>
      <w:r>
        <w:t xml:space="preserve">For each prospect on the Top 100 list, the agent runs a personalization research cycle that produces 5 anchor types per the outbound templates:</w:t>
      </w:r>
    </w:p>
    <w:p>
      <w:pPr>
        <w:pStyle w:val="Heading3"/>
      </w:pPr>
      <w:bookmarkStart w:id="38" w:name="X24f3ab083eac321769d1efea7a92b98c9956c9f"/>
      <w:r>
        <w:t xml:space="preserve">§5.1 Anchor Extraction (per prospect, ~30-90 sec, ~$0.05-$0.20 in AI cost)</w:t>
      </w:r>
      <w:bookmarkEnd w:id="38"/>
    </w:p>
    <w:p>
      <w:pPr>
        <w:pStyle w:val="SourceCode"/>
      </w:pPr>
      <w:r>
        <w:rPr>
          <w:rStyle w:val="VerbatimChar"/>
        </w:rPr>
        <w:t xml:space="preserve">INPUT: prospect record (company, contact name, role)</w:t>
      </w:r>
      <w:r>
        <w:br/>
      </w:r>
      <w:r>
        <w:br/>
      </w:r>
      <w:r>
        <w:rPr>
          <w:rStyle w:val="VerbatimChar"/>
        </w:rPr>
        <w:t xml:space="preserve">STEP 1: Public web scan via Serper.dev</w:t>
      </w:r>
      <w:r>
        <w:br/>
      </w:r>
      <w:r>
        <w:rPr>
          <w:rStyle w:val="VerbatimChar"/>
        </w:rPr>
        <w:t xml:space="preserve">  - Query: "{company} {role} hiring 2026"</w:t>
      </w:r>
      <w:r>
        <w:br/>
      </w:r>
      <w:r>
        <w:rPr>
          <w:rStyle w:val="VerbatimChar"/>
        </w:rPr>
        <w:t xml:space="preserve">  - Query: "{company} layoffs OR funding OR acquisition 2026"</w:t>
      </w:r>
      <w:r>
        <w:br/>
      </w:r>
      <w:r>
        <w:rPr>
          <w:rStyle w:val="VerbatimChar"/>
        </w:rPr>
        <w:t xml:space="preserve">  - Query: "{company} tech stack engineering"</w:t>
      </w:r>
      <w:r>
        <w:br/>
      </w:r>
      <w:r>
        <w:rPr>
          <w:rStyle w:val="VerbatimChar"/>
        </w:rPr>
        <w:t xml:space="preserve">  - Query: "{contact_name} LinkedIn {company}"</w:t>
      </w:r>
      <w:r>
        <w:br/>
      </w:r>
      <w:r>
        <w:br/>
      </w:r>
      <w:r>
        <w:rPr>
          <w:rStyle w:val="VerbatimChar"/>
        </w:rPr>
        <w:t xml:space="preserve">STEP 2: LinkedIn enrichment via Playwright</w:t>
      </w:r>
      <w:r>
        <w:br/>
      </w:r>
      <w:r>
        <w:rPr>
          <w:rStyle w:val="VerbatimChar"/>
        </w:rPr>
        <w:t xml:space="preserve">  - Fetch contact's recent activity (3 most recent posts)</w:t>
      </w:r>
      <w:r>
        <w:br/>
      </w:r>
      <w:r>
        <w:rPr>
          <w:rStyle w:val="VerbatimChar"/>
        </w:rPr>
        <w:t xml:space="preserve">  - Fetch contact's mutual connections with Bhaskar/Talpro Universe</w:t>
      </w:r>
      <w:r>
        <w:br/>
      </w:r>
      <w:r>
        <w:rPr>
          <w:rStyle w:val="VerbatimChar"/>
        </w:rPr>
        <w:t xml:space="preserve">  - Fetch company's job posting count by stack</w:t>
      </w:r>
      <w:r>
        <w:br/>
      </w:r>
      <w:r>
        <w:br/>
      </w:r>
      <w:r>
        <w:rPr>
          <w:rStyle w:val="VerbatimChar"/>
        </w:rPr>
        <w:t xml:space="preserve">STEP 3: Press scan</w:t>
      </w:r>
      <w:r>
        <w:br/>
      </w:r>
      <w:r>
        <w:rPr>
          <w:rStyle w:val="VerbatimChar"/>
        </w:rPr>
        <w:t xml:space="preserve">  - Query: "{company} press release 2026"</w:t>
      </w:r>
      <w:r>
        <w:br/>
      </w:r>
      <w:r>
        <w:rPr>
          <w:rStyle w:val="VerbatimChar"/>
        </w:rPr>
        <w:t xml:space="preserve">  - Filter to last 90 days</w:t>
      </w:r>
      <w:r>
        <w:br/>
      </w:r>
      <w:r>
        <w:br/>
      </w:r>
      <w:r>
        <w:rPr>
          <w:rStyle w:val="VerbatimChar"/>
        </w:rPr>
        <w:t xml:space="preserve">STEP 4: AI synthesis</w:t>
      </w:r>
      <w:r>
        <w:br/>
      </w:r>
      <w:r>
        <w:rPr>
          <w:rStyle w:val="VerbatimChar"/>
        </w:rPr>
        <w:t xml:space="preserve">  - Claude Opus extracts the 5 anchor types from raw data</w:t>
      </w:r>
      <w:r>
        <w:br/>
      </w:r>
      <w:r>
        <w:rPr>
          <w:rStyle w:val="VerbatimChar"/>
        </w:rPr>
        <w:t xml:space="preserve">  - Returns structured JSON matching outbound template tokens</w:t>
      </w:r>
      <w:r>
        <w:br/>
      </w:r>
      <w:r>
        <w:br/>
      </w:r>
      <w:r>
        <w:rPr>
          <w:rStyle w:val="VerbatimChar"/>
        </w:rPr>
        <w:t xml:space="preserve">STEP 5: Cache to bali_personalization_anchors</w:t>
      </w:r>
      <w:r>
        <w:br/>
      </w:r>
      <w:r>
        <w:rPr>
          <w:rStyle w:val="VerbatimChar"/>
        </w:rPr>
        <w:t xml:space="preserve">  - Freshness: 30 days</w:t>
      </w:r>
      <w:r>
        <w:br/>
      </w:r>
      <w:r>
        <w:rPr>
          <w:rStyle w:val="VerbatimChar"/>
        </w:rPr>
        <w:t xml:space="preserve">  - Re-research if prospect status moves to active outreach &gt;30 days post-cache</w:t>
      </w:r>
    </w:p>
    <w:p>
      <w:pPr>
        <w:pStyle w:val="Heading3"/>
      </w:pPr>
      <w:bookmarkStart w:id="39" w:name="anchor-quality-bar"/>
      <w:r>
        <w:t xml:space="preserve">§5.2 Anchor Quality Bar</w:t>
      </w:r>
      <w:bookmarkEnd w:id="39"/>
    </w:p>
    <w:p>
      <w:pPr>
        <w:pStyle w:val="FirstParagraph"/>
      </w:pPr>
      <w:r>
        <w:t xml:space="preserve">Anchors are graded by the agent’s own self-critique:</w:t>
      </w:r>
    </w:p>
    <w:p>
      <w:pPr>
        <w:numPr>
          <w:ilvl w:val="0"/>
          <w:numId w:val="1002"/>
        </w:numPr>
        <w:pStyle w:val="Compact"/>
      </w:pPr>
      <w:r>
        <w:rPr>
          <w:b/>
        </w:rPr>
        <w:t xml:space="preserve">High-quality anchor:</w:t>
      </w:r>
      <w:r>
        <w:t xml:space="preserve"> </w:t>
      </w:r>
      <w:r>
        <w:t xml:space="preserve">Specific (mentions exact metric, role, date, or competitive event), recent (&lt;90 days), relevant (ties directly to QOrium’s wedge)</w:t>
      </w:r>
    </w:p>
    <w:p>
      <w:pPr>
        <w:numPr>
          <w:ilvl w:val="0"/>
          <w:numId w:val="1002"/>
        </w:numPr>
        <w:pStyle w:val="Compact"/>
      </w:pPr>
      <w:r>
        <w:rPr>
          <w:b/>
        </w:rPr>
        <w:t xml:space="preserve">Medium-quality anchor:</w:t>
      </w:r>
      <w:r>
        <w:t xml:space="preserve"> </w:t>
      </w:r>
      <w:r>
        <w:t xml:space="preserve">Specific OR recent, relevant</w:t>
      </w:r>
    </w:p>
    <w:p>
      <w:pPr>
        <w:numPr>
          <w:ilvl w:val="0"/>
          <w:numId w:val="1002"/>
        </w:numPr>
        <w:pStyle w:val="Compact"/>
      </w:pPr>
      <w:r>
        <w:rPr>
          <w:b/>
        </w:rPr>
        <w:t xml:space="preserve">Low-quality anchor:</w:t>
      </w:r>
      <w:r>
        <w:t xml:space="preserve"> </w:t>
      </w:r>
      <w:r>
        <w:t xml:space="preserve">Generic, dated, or weakly relevant</w:t>
      </w:r>
    </w:p>
    <w:p>
      <w:pPr>
        <w:pStyle w:val="FirstParagraph"/>
      </w:pPr>
      <w:r>
        <w:t xml:space="preserve">Sends with all anchors at</w:t>
      </w:r>
      <w:r>
        <w:t xml:space="preserve"> </w:t>
      </w:r>
      <w:r>
        <w:t xml:space="preserve">“</w:t>
      </w:r>
      <w:r>
        <w:t xml:space="preserve">high</w:t>
      </w:r>
      <w:r>
        <w:t xml:space="preserve">”</w:t>
      </w:r>
      <w:r>
        <w:t xml:space="preserve"> </w:t>
      </w:r>
      <w:r>
        <w:t xml:space="preserve">quality auto-pass §6 send approval; sends with any</w:t>
      </w:r>
      <w:r>
        <w:t xml:space="preserve"> </w:t>
      </w:r>
      <w:r>
        <w:t xml:space="preserve">“</w:t>
      </w:r>
      <w:r>
        <w:t xml:space="preserve">low</w:t>
      </w:r>
      <w:r>
        <w:t xml:space="preserve">”</w:t>
      </w:r>
      <w:r>
        <w:t xml:space="preserve"> </w:t>
      </w:r>
      <w:r>
        <w:t xml:space="preserve">anchor route to human review (Tier 4) or rejection (Tier 1+2+3).</w:t>
      </w:r>
    </w:p>
    <w:p>
      <w:pPr>
        <w:pStyle w:val="Heading3"/>
      </w:pPr>
      <w:bookmarkStart w:id="40" w:name="privacy-compliance"/>
      <w:r>
        <w:t xml:space="preserve">§5.3 Privacy + Compliance</w:t>
      </w:r>
      <w:bookmarkEnd w:id="40"/>
    </w:p>
    <w:p>
      <w:pPr>
        <w:pStyle w:val="FirstParagraph"/>
      </w:pPr>
      <w:r>
        <w:t xml:space="preserve">Personalization research is</w:t>
      </w:r>
      <w:r>
        <w:t xml:space="preserve"> </w:t>
      </w:r>
      <w:r>
        <w:rPr>
          <w:b/>
        </w:rPr>
        <w:t xml:space="preserve">public-data only</w:t>
      </w:r>
      <w:r>
        <w:t xml:space="preserve">. The agent NEVER:</w:t>
      </w:r>
      <w:r>
        <w:t xml:space="preserve"> </w:t>
      </w:r>
      <w:r>
        <w:t xml:space="preserve">- Logs into LinkedIn as Bhaskar to scrape gated content</w:t>
      </w:r>
      <w:r>
        <w:t xml:space="preserve"> </w:t>
      </w:r>
      <w:r>
        <w:t xml:space="preserve">- Buys data from third-party data brokers without DPA review</w:t>
      </w:r>
      <w:r>
        <w:t xml:space="preserve"> </w:t>
      </w:r>
      <w:r>
        <w:t xml:space="preserve">- Stores PII beyond the contact email + role + LinkedIn handle</w:t>
      </w:r>
      <w:r>
        <w:t xml:space="preserve"> </w:t>
      </w:r>
      <w:r>
        <w:t xml:space="preserve">- Shares anchor data outside the Bali agent stack</w:t>
      </w:r>
    </w:p>
    <w:p>
      <w:pPr>
        <w:pStyle w:val="BodyText"/>
      </w:pPr>
      <w:r>
        <w:t xml:space="preserve">DPDPA + GDPR posture: agent acts as data processor for QOrium (data fiduciary); no candidate-attributable data flows.</w:t>
      </w:r>
    </w:p>
    <w:p>
      <w:r>
        <w:pict>
          <v:rect style="width:0;height:1.5pt" o:hralign="center" o:hrstd="t" o:hr="t"/>
        </w:pict>
      </w:r>
    </w:p>
    <w:p>
      <w:pPr>
        <w:pStyle w:val="Heading2"/>
      </w:pPr>
      <w:bookmarkStart w:id="41" w:name="send-approval-workflow"/>
      <w:r>
        <w:t xml:space="preserve">§6. Send Approval Workflow</w:t>
      </w:r>
      <w:bookmarkEnd w:id="41"/>
    </w:p>
    <w:p>
      <w:pPr>
        <w:pStyle w:val="Heading3"/>
      </w:pPr>
      <w:bookmarkStart w:id="42" w:name="tier-4-auto-approve"/>
      <w:r>
        <w:t xml:space="preserve">§6.1 Tier 4 (Auto-Approve)</w:t>
      </w:r>
      <w:bookmarkEnd w:id="42"/>
    </w:p>
    <w:p>
      <w:pPr>
        <w:pStyle w:val="SourceCode"/>
      </w:pPr>
      <w:r>
        <w:rPr>
          <w:rStyle w:val="VerbatimChar"/>
        </w:rPr>
        <w:t xml:space="preserve">1. Personalization anchors fetched + graded</w:t>
      </w:r>
      <w:r>
        <w:br/>
      </w:r>
      <w:r>
        <w:rPr>
          <w:rStyle w:val="VerbatimChar"/>
        </w:rPr>
        <w:t xml:space="preserve">2. Template selected per cadence (T4A → T4C → T4D)</w:t>
      </w:r>
      <w:r>
        <w:br/>
      </w:r>
      <w:r>
        <w:rPr>
          <w:rStyle w:val="VerbatimChar"/>
        </w:rPr>
        <w:t xml:space="preserve">3. Email body generated with anchors + USP + pricing</w:t>
      </w:r>
      <w:r>
        <w:br/>
      </w:r>
      <w:r>
        <w:rPr>
          <w:rStyle w:val="VerbatimChar"/>
        </w:rPr>
        <w:t xml:space="preserve">4. Constitutional gate runs (§4)</w:t>
      </w:r>
      <w:r>
        <w:br/>
      </w:r>
      <w:r>
        <w:rPr>
          <w:rStyle w:val="VerbatimChar"/>
        </w:rPr>
        <w:t xml:space="preserve">5. IF gate passes AND all anchors are high/medium quality:</w:t>
      </w:r>
      <w:r>
        <w:br/>
      </w:r>
      <w:r>
        <w:rPr>
          <w:rStyle w:val="VerbatimChar"/>
        </w:rPr>
        <w:t xml:space="preserve">   → bali_sends.approval_status = 'auto-approved'</w:t>
      </w:r>
      <w:r>
        <w:br/>
      </w:r>
      <w:r>
        <w:rPr>
          <w:rStyle w:val="VerbatimChar"/>
        </w:rPr>
        <w:t xml:space="preserve">   → Send via Resend with calendar-aware delay</w:t>
      </w:r>
      <w:r>
        <w:br/>
      </w:r>
      <w:r>
        <w:rPr>
          <w:rStyle w:val="VerbatimChar"/>
        </w:rPr>
        <w:t xml:space="preserve">6. IF gate fails OR any anchor is low quality:</w:t>
      </w:r>
      <w:r>
        <w:br/>
      </w:r>
      <w:r>
        <w:rPr>
          <w:rStyle w:val="VerbatimChar"/>
        </w:rPr>
        <w:t xml:space="preserve">   → bali_sends.approval_status = 'pending'</w:t>
      </w:r>
      <w:r>
        <w:br/>
      </w:r>
      <w:r>
        <w:rPr>
          <w:rStyle w:val="VerbatimChar"/>
        </w:rPr>
        <w:t xml:space="preserve">   → Slack ping #qorium-bali-review with the failing send</w:t>
      </w:r>
      <w:r>
        <w:br/>
      </w:r>
      <w:r>
        <w:rPr>
          <w:rStyle w:val="VerbatimChar"/>
        </w:rPr>
        <w:t xml:space="preserve">   → Human BD reviews + approves/rejects within 4 hours (else send drops)</w:t>
      </w:r>
    </w:p>
    <w:p>
      <w:pPr>
        <w:pStyle w:val="Heading3"/>
      </w:pPr>
      <w:bookmarkStart w:id="43" w:name="tier-3-bd-approve"/>
      <w:r>
        <w:t xml:space="preserve">§6.2 Tier 3 (BD Approve)</w:t>
      </w:r>
      <w:bookmarkEnd w:id="43"/>
    </w:p>
    <w:p>
      <w:pPr>
        <w:pStyle w:val="SourceCode"/>
      </w:pPr>
      <w:r>
        <w:rPr>
          <w:rStyle w:val="VerbatimChar"/>
        </w:rPr>
        <w:t xml:space="preserve">1-4. (Same as Tier 4)</w:t>
      </w:r>
      <w:r>
        <w:br/>
      </w:r>
      <w:r>
        <w:rPr>
          <w:rStyle w:val="VerbatimChar"/>
        </w:rPr>
        <w:t xml:space="preserve">5. ALWAYS bali_sends.approval_status = 'pending'</w:t>
      </w:r>
      <w:r>
        <w:br/>
      </w:r>
      <w:r>
        <w:rPr>
          <w:rStyle w:val="VerbatimChar"/>
        </w:rPr>
        <w:t xml:space="preserve">6. Slack ping #qorium-bali-review with full email preview</w:t>
      </w:r>
      <w:r>
        <w:br/>
      </w:r>
      <w:r>
        <w:rPr>
          <w:rStyle w:val="VerbatimChar"/>
        </w:rPr>
        <w:t xml:space="preserve">7. BD clicks Approve OR Reject (with optional edits)</w:t>
      </w:r>
      <w:r>
        <w:br/>
      </w:r>
      <w:r>
        <w:rPr>
          <w:rStyle w:val="VerbatimChar"/>
        </w:rPr>
        <w:t xml:space="preserve">8. If Approve: send via Resend; send_id auto-updates HubSpot</w:t>
      </w:r>
      <w:r>
        <w:br/>
      </w:r>
      <w:r>
        <w:rPr>
          <w:rStyle w:val="VerbatimChar"/>
        </w:rPr>
        <w:t xml:space="preserve">9. If Reject with edits: BD's edited version is the new body; agent regenerates Constitutional check; if passes, queued to send</w:t>
      </w:r>
      <w:r>
        <w:br/>
      </w:r>
      <w:r>
        <w:rPr>
          <w:rStyle w:val="VerbatimChar"/>
        </w:rPr>
        <w:t xml:space="preserve">10. If Reject without edits: send drops; prospect re-queues to human-handled list</w:t>
      </w:r>
    </w:p>
    <w:p>
      <w:pPr>
        <w:pStyle w:val="Heading3"/>
      </w:pPr>
      <w:bookmarkStart w:id="44" w:name="tier-1-2-no-auto"/>
      <w:r>
        <w:t xml:space="preserve">§6.3 Tier 1 + 2 (No Auto)</w:t>
      </w:r>
      <w:bookmarkEnd w:id="44"/>
    </w:p>
    <w:p>
      <w:pPr>
        <w:pStyle w:val="SourceCode"/>
      </w:pPr>
      <w:r>
        <w:rPr>
          <w:rStyle w:val="VerbatimChar"/>
        </w:rPr>
        <w:t xml:space="preserve">1-3. Personalization anchors fetched (cached for AE use)</w:t>
      </w:r>
      <w:r>
        <w:br/>
      </w:r>
      <w:r>
        <w:rPr>
          <w:rStyle w:val="VerbatimChar"/>
        </w:rPr>
        <w:t xml:space="preserve">4. Email body NOT generated by agent</w:t>
      </w:r>
      <w:r>
        <w:br/>
      </w:r>
      <w:r>
        <w:rPr>
          <w:rStyle w:val="VerbatimChar"/>
        </w:rPr>
        <w:t xml:space="preserve">5. AE manually composes email using outbound templates + anchor data</w:t>
      </w:r>
      <w:r>
        <w:br/>
      </w:r>
      <w:r>
        <w:rPr>
          <w:rStyle w:val="VerbatimChar"/>
        </w:rPr>
        <w:t xml:space="preserve">6. AE sends from their own email client (Gmail / Outlook)</w:t>
      </w:r>
      <w:r>
        <w:br/>
      </w:r>
      <w:r>
        <w:rPr>
          <w:rStyle w:val="VerbatimChar"/>
        </w:rPr>
        <w:t xml:space="preserve">7. Agent observes the send via Gmail OAuth IMAP for tracking; updates HubSpot stages</w:t>
      </w:r>
    </w:p>
    <w:p>
      <w:r>
        <w:pict>
          <v:rect style="width:0;height:1.5pt" o:hralign="center" o:hrstd="t" o:hr="t"/>
        </w:pict>
      </w:r>
    </w:p>
    <w:p>
      <w:pPr>
        <w:pStyle w:val="Heading2"/>
      </w:pPr>
      <w:bookmarkStart w:id="45" w:name="inbound-classification-routing"/>
      <w:r>
        <w:t xml:space="preserve">§7. Inbound Classification + Routing</w:t>
      </w:r>
      <w:bookmarkEnd w:id="45"/>
    </w:p>
    <w:p>
      <w:pPr>
        <w:pStyle w:val="Heading3"/>
      </w:pPr>
      <w:bookmarkStart w:id="46" w:name="classifier"/>
      <w:r>
        <w:t xml:space="preserve">§7.1 Classifier</w:t>
      </w:r>
      <w:bookmarkEnd w:id="46"/>
    </w:p>
    <w:p>
      <w:pPr>
        <w:pStyle w:val="FirstParagraph"/>
      </w:pPr>
      <w:r>
        <w:t xml:space="preserve">For every inbound email reply (across all tiers), the agent runs a Claude Opus classifier:</w:t>
      </w:r>
    </w:p>
    <w:p>
      <w:pPr>
        <w:pStyle w:val="SourceCode"/>
      </w:pPr>
      <w:r>
        <w:rPr>
          <w:rStyle w:val="VerbatimChar"/>
        </w:rPr>
        <w:t xml:space="preserve">INPUT: raw email subject + body + thread context (last 3 messages)</w:t>
      </w:r>
      <w:r>
        <w:br/>
      </w:r>
      <w:r>
        <w:br/>
      </w:r>
      <w:r>
        <w:rPr>
          <w:rStyle w:val="VerbatimChar"/>
        </w:rPr>
        <w:t xml:space="preserve">CLASSIFIER OUTPUT:</w:t>
      </w:r>
      <w:r>
        <w:br/>
      </w:r>
      <w:r>
        <w:rPr>
          <w:rStyle w:val="VerbatimChar"/>
        </w:rPr>
        <w:t xml:space="preserve">{</w:t>
      </w:r>
      <w:r>
        <w:br/>
      </w:r>
      <w:r>
        <w:rPr>
          <w:rStyle w:val="VerbatimChar"/>
        </w:rPr>
        <w:t xml:space="preserve">  "intent": "IR-01" | "IR-02" | "IR-03" | ... | "IR-12",</w:t>
      </w:r>
      <w:r>
        <w:br/>
      </w:r>
      <w:r>
        <w:rPr>
          <w:rStyle w:val="VerbatimChar"/>
        </w:rPr>
        <w:t xml:space="preserve">  "confidence": 0.00-1.00,</w:t>
      </w:r>
      <w:r>
        <w:br/>
      </w:r>
      <w:r>
        <w:rPr>
          <w:rStyle w:val="VerbatimChar"/>
        </w:rPr>
        <w:t xml:space="preserve">  "reasoning": "free text explanation",</w:t>
      </w:r>
      <w:r>
        <w:br/>
      </w:r>
      <w:r>
        <w:rPr>
          <w:rStyle w:val="VerbatimChar"/>
        </w:rPr>
        <w:t xml:space="preserve">  "extracted_signals": {</w:t>
      </w:r>
      <w:r>
        <w:br/>
      </w:r>
      <w:r>
        <w:rPr>
          <w:rStyle w:val="VerbatimChar"/>
        </w:rPr>
        <w:t xml:space="preserve">    "is_positive": bool,</w:t>
      </w:r>
      <w:r>
        <w:br/>
      </w:r>
      <w:r>
        <w:rPr>
          <w:rStyle w:val="VerbatimChar"/>
        </w:rPr>
        <w:t xml:space="preserve">    "is_objection": bool,</w:t>
      </w:r>
      <w:r>
        <w:br/>
      </w:r>
      <w:r>
        <w:rPr>
          <w:rStyle w:val="VerbatimChar"/>
        </w:rPr>
        <w:t xml:space="preserve">    "specific_objection": "price" | "in-house" | "ip" | "fit" | "timing" | null,</w:t>
      </w:r>
      <w:r>
        <w:br/>
      </w:r>
      <w:r>
        <w:rPr>
          <w:rStyle w:val="VerbatimChar"/>
        </w:rPr>
        <w:t xml:space="preserve">    "is_referral": bool,</w:t>
      </w:r>
      <w:r>
        <w:br/>
      </w:r>
      <w:r>
        <w:rPr>
          <w:rStyle w:val="VerbatimChar"/>
        </w:rPr>
        <w:t xml:space="preserve">    "referred_to": "{colleague_name}" | null,</w:t>
      </w:r>
      <w:r>
        <w:br/>
      </w:r>
      <w:r>
        <w:rPr>
          <w:rStyle w:val="VerbatimChar"/>
        </w:rPr>
        <w:t xml:space="preserve">    "is_ooo": bool,</w:t>
      </w:r>
      <w:r>
        <w:br/>
      </w:r>
      <w:r>
        <w:rPr>
          <w:rStyle w:val="VerbatimChar"/>
        </w:rPr>
        <w:t xml:space="preserve">    "ooo_return_date": "YYYY-MM-DD" | null,</w:t>
      </w:r>
      <w:r>
        <w:br/>
      </w:r>
      <w:r>
        <w:rPr>
          <w:rStyle w:val="VerbatimChar"/>
        </w:rPr>
        <w:t xml:space="preserve">    "is_questionnaire": bool,</w:t>
      </w:r>
      <w:r>
        <w:br/>
      </w:r>
      <w:r>
        <w:rPr>
          <w:rStyle w:val="VerbatimChar"/>
        </w:rPr>
        <w:t xml:space="preserve">    "is_reference_request": bool,</w:t>
      </w:r>
      <w:r>
        <w:br/>
      </w:r>
      <w:r>
        <w:rPr>
          <w:rStyle w:val="VerbatimChar"/>
        </w:rPr>
        <w:t xml:space="preserve">    "is_pricing_negotiation": bool,</w:t>
      </w:r>
      <w:r>
        <w:br/>
      </w:r>
      <w:r>
        <w:rPr>
          <w:rStyle w:val="VerbatimChar"/>
        </w:rPr>
        <w:t xml:space="preserve">    "is_contract_signed": bool</w:t>
      </w:r>
      <w:r>
        <w:br/>
      </w:r>
      <w:r>
        <w:rPr>
          <w:rStyle w:val="VerbatimChar"/>
        </w:rPr>
        <w:t xml:space="preserve">  }</w:t>
      </w:r>
      <w:r>
        <w:br/>
      </w:r>
      <w:r>
        <w:rPr>
          <w:rStyle w:val="VerbatimChar"/>
        </w:rPr>
        <w:t xml:space="preserve">}</w:t>
      </w:r>
    </w:p>
    <w:p>
      <w:pPr>
        <w:pStyle w:val="Heading3"/>
      </w:pPr>
      <w:bookmarkStart w:id="47" w:name="routing"/>
      <w:r>
        <w:t xml:space="preserve">§7.2 Routing</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Tier 1+2 routing</w:t>
            </w:r>
          </w:p>
        </w:tc>
        <w:tc>
          <w:tcPr>
            <w:tcBorders>
              <w:bottom w:val="single"/>
            </w:tcBorders>
            <w:vAlign w:val="bottom"/>
          </w:tcPr>
          <w:p>
            <w:pPr>
              <w:pStyle w:val="Compact"/>
              <w:jc w:val="left"/>
            </w:pPr>
            <w:r>
              <w:t xml:space="preserve">Tier 3 routing</w:t>
            </w:r>
          </w:p>
        </w:tc>
        <w:tc>
          <w:tcPr>
            <w:tcBorders>
              <w:bottom w:val="single"/>
            </w:tcBorders>
            <w:vAlign w:val="bottom"/>
          </w:tcPr>
          <w:p>
            <w:pPr>
              <w:pStyle w:val="Compact"/>
              <w:jc w:val="left"/>
            </w:pPr>
            <w:r>
              <w:t xml:space="preserve">Tier 4 routing</w:t>
            </w:r>
          </w:p>
        </w:tc>
      </w:tr>
      <w:tr>
        <w:tc>
          <w:p>
            <w:pPr>
              <w:pStyle w:val="Compact"/>
              <w:jc w:val="left"/>
            </w:pPr>
            <w:r>
              <w:t xml:space="preserve">IR-01 (positive demo)</w:t>
            </w:r>
          </w:p>
        </w:tc>
        <w:tc>
          <w:p>
            <w:pPr>
              <w:pStyle w:val="Compact"/>
              <w:jc w:val="left"/>
            </w:pPr>
            <w:r>
              <w:t xml:space="preserve">AE</w:t>
            </w:r>
          </w:p>
        </w:tc>
        <w:tc>
          <w:p>
            <w:pPr>
              <w:pStyle w:val="Compact"/>
              <w:jc w:val="left"/>
            </w:pPr>
            <w:r>
              <w:t xml:space="preserve">BD</w:t>
            </w:r>
          </w:p>
        </w:tc>
        <w:tc>
          <w:p>
            <w:pPr>
              <w:pStyle w:val="Compact"/>
              <w:jc w:val="left"/>
            </w:pPr>
            <w:r>
              <w:t xml:space="preserve">BD (always — too high-stakes for AI)</w:t>
            </w:r>
          </w:p>
        </w:tc>
      </w:tr>
      <w:tr>
        <w:tc>
          <w:p>
            <w:pPr>
              <w:pStyle w:val="Compact"/>
              <w:jc w:val="left"/>
            </w:pPr>
            <w:r>
              <w:t xml:space="preserve">IR-02 (sample pack)</w:t>
            </w:r>
          </w:p>
        </w:tc>
        <w:tc>
          <w:p>
            <w:pPr>
              <w:pStyle w:val="Compact"/>
              <w:jc w:val="left"/>
            </w:pPr>
            <w:r>
              <w:t xml:space="preserve">AE + CTO</w:t>
            </w:r>
          </w:p>
        </w:tc>
        <w:tc>
          <w:p>
            <w:pPr>
              <w:pStyle w:val="Compact"/>
              <w:jc w:val="left"/>
            </w:pPr>
            <w:r>
              <w:t xml:space="preserve">BD + CTO</w:t>
            </w:r>
          </w:p>
        </w:tc>
        <w:tc>
          <w:p>
            <w:pPr>
              <w:pStyle w:val="Compact"/>
              <w:jc w:val="left"/>
            </w:pPr>
            <w:r>
              <w:t xml:space="preserve">BD + CTO</w:t>
            </w:r>
          </w:p>
        </w:tc>
      </w:tr>
      <w:tr>
        <w:tc>
          <w:p>
            <w:pPr>
              <w:pStyle w:val="Compact"/>
              <w:jc w:val="left"/>
            </w:pPr>
            <w:r>
              <w:t xml:space="preserve">IR-03 (info ask)</w:t>
            </w:r>
          </w:p>
        </w:tc>
        <w:tc>
          <w:p>
            <w:pPr>
              <w:pStyle w:val="Compact"/>
              <w:jc w:val="left"/>
            </w:pPr>
            <w:r>
              <w:t xml:space="preserve">AE</w:t>
            </w:r>
          </w:p>
        </w:tc>
        <w:tc>
          <w:p>
            <w:pPr>
              <w:pStyle w:val="Compact"/>
              <w:jc w:val="left"/>
            </w:pPr>
            <w:r>
              <w:t xml:space="preserve">BD</w:t>
            </w:r>
          </w:p>
        </w:tc>
        <w:tc>
          <w:p>
            <w:pPr>
              <w:pStyle w:val="Compact"/>
              <w:jc w:val="left"/>
            </w:pPr>
            <w:r>
              <w:t xml:space="preserve">BD</w:t>
            </w:r>
          </w:p>
        </w:tc>
      </w:tr>
      <w:tr>
        <w:tc>
          <w:p>
            <w:pPr>
              <w:pStyle w:val="Compact"/>
              <w:jc w:val="left"/>
            </w:pPr>
            <w:r>
              <w:t xml:space="preserve">IR-04 (soft no)</w:t>
            </w:r>
          </w:p>
        </w:tc>
        <w:tc>
          <w:p>
            <w:pPr>
              <w:pStyle w:val="Compact"/>
              <w:jc w:val="left"/>
            </w:pPr>
            <w:r>
              <w:t xml:space="preserve">AE</w:t>
            </w:r>
          </w:p>
        </w:tc>
        <w:tc>
          <w:p>
            <w:pPr>
              <w:pStyle w:val="Compact"/>
              <w:jc w:val="left"/>
            </w:pPr>
            <w:r>
              <w:t xml:space="preserve">BD</w:t>
            </w:r>
          </w:p>
        </w:tc>
        <w:tc>
          <w:p>
            <w:pPr>
              <w:pStyle w:val="Compact"/>
              <w:jc w:val="left"/>
            </w:pPr>
            <w:r>
              <w:t xml:space="preserve">AI auto (Bali templates)</w:t>
            </w:r>
          </w:p>
        </w:tc>
      </w:tr>
      <w:tr>
        <w:tc>
          <w:p>
            <w:pPr>
              <w:pStyle w:val="Compact"/>
              <w:jc w:val="left"/>
            </w:pPr>
            <w:r>
              <w:t xml:space="preserve">IR-05 (hard no)</w:t>
            </w:r>
          </w:p>
        </w:tc>
        <w:tc>
          <w:p>
            <w:pPr>
              <w:pStyle w:val="Compact"/>
              <w:jc w:val="left"/>
            </w:pPr>
            <w:r>
              <w:t xml:space="preserve">AE</w:t>
            </w:r>
          </w:p>
        </w:tc>
        <w:tc>
          <w:p>
            <w:pPr>
              <w:pStyle w:val="Compact"/>
              <w:jc w:val="left"/>
            </w:pPr>
            <w:r>
              <w:t xml:space="preserve">BD</w:t>
            </w:r>
          </w:p>
        </w:tc>
        <w:tc>
          <w:p>
            <w:pPr>
              <w:pStyle w:val="Compact"/>
              <w:jc w:val="left"/>
            </w:pPr>
            <w:r>
              <w:t xml:space="preserve">AI auto (Bali templates)</w:t>
            </w:r>
          </w:p>
        </w:tc>
      </w:tr>
      <w:tr>
        <w:tc>
          <w:p>
            <w:pPr>
              <w:pStyle w:val="Compact"/>
              <w:jc w:val="left"/>
            </w:pPr>
            <w:r>
              <w:t xml:space="preserve">IR-06 (referral)</w:t>
            </w:r>
          </w:p>
        </w:tc>
        <w:tc>
          <w:p>
            <w:pPr>
              <w:pStyle w:val="Compact"/>
              <w:jc w:val="left"/>
            </w:pPr>
            <w:r>
              <w:t xml:space="preserve">AE</w:t>
            </w:r>
          </w:p>
        </w:tc>
        <w:tc>
          <w:p>
            <w:pPr>
              <w:pStyle w:val="Compact"/>
              <w:jc w:val="left"/>
            </w:pPr>
            <w:r>
              <w:t xml:space="preserve">BD</w:t>
            </w:r>
          </w:p>
        </w:tc>
        <w:tc>
          <w:p>
            <w:pPr>
              <w:pStyle w:val="Compact"/>
              <w:jc w:val="left"/>
            </w:pPr>
            <w:r>
              <w:t xml:space="preserve">BD</w:t>
            </w:r>
          </w:p>
        </w:tc>
      </w:tr>
      <w:tr>
        <w:tc>
          <w:p>
            <w:pPr>
              <w:pStyle w:val="Compact"/>
              <w:jc w:val="left"/>
            </w:pPr>
            <w:r>
              <w:t xml:space="preserve">IR-07 (OOO)</w:t>
            </w:r>
          </w:p>
        </w:tc>
        <w:tc>
          <w:p>
            <w:pPr>
              <w:pStyle w:val="Compact"/>
              <w:jc w:val="left"/>
            </w:pPr>
            <w:r>
              <w:t xml:space="preserve">(no action; auto-defer)</w:t>
            </w:r>
          </w:p>
        </w:tc>
        <w:tc>
          <w:p>
            <w:pPr>
              <w:pStyle w:val="Compact"/>
              <w:jc w:val="left"/>
            </w:pPr>
            <w:r>
              <w:t xml:space="preserve">(auto-defer)</w:t>
            </w:r>
          </w:p>
        </w:tc>
        <w:tc>
          <w:p>
            <w:pPr>
              <w:pStyle w:val="Compact"/>
              <w:jc w:val="left"/>
            </w:pPr>
            <w:r>
              <w:t xml:space="preserve">(auto-defer)</w:t>
            </w:r>
          </w:p>
        </w:tc>
      </w:tr>
      <w:tr>
        <w:tc>
          <w:p>
            <w:pPr>
              <w:pStyle w:val="Compact"/>
              <w:jc w:val="left"/>
            </w:pPr>
            <w:r>
              <w:t xml:space="preserve">IR-08 (objection)</w:t>
            </w:r>
          </w:p>
        </w:tc>
        <w:tc>
          <w:p>
            <w:pPr>
              <w:pStyle w:val="Compact"/>
              <w:jc w:val="left"/>
            </w:pPr>
            <w:r>
              <w:t xml:space="preserve">AE</w:t>
            </w:r>
          </w:p>
        </w:tc>
        <w:tc>
          <w:p>
            <w:pPr>
              <w:pStyle w:val="Compact"/>
              <w:jc w:val="left"/>
            </w:pPr>
            <w:r>
              <w:t xml:space="preserve">BD</w:t>
            </w:r>
          </w:p>
        </w:tc>
        <w:tc>
          <w:p>
            <w:pPr>
              <w:pStyle w:val="Compact"/>
              <w:jc w:val="left"/>
            </w:pPr>
            <w:r>
              <w:t xml:space="preserve">BD (objection threading is too nuanced for AI)</w:t>
            </w:r>
          </w:p>
        </w:tc>
      </w:tr>
      <w:tr>
        <w:tc>
          <w:p>
            <w:pPr>
              <w:pStyle w:val="Compact"/>
              <w:jc w:val="left"/>
            </w:pPr>
            <w:r>
              <w:t xml:space="preserve">IR-09 (procurement)</w:t>
            </w:r>
          </w:p>
        </w:tc>
        <w:tc>
          <w:p>
            <w:pPr>
              <w:pStyle w:val="Compact"/>
              <w:jc w:val="left"/>
            </w:pPr>
            <w:r>
              <w:t xml:space="preserve">AE + CTO</w:t>
            </w:r>
          </w:p>
        </w:tc>
        <w:tc>
          <w:p>
            <w:pPr>
              <w:pStyle w:val="Compact"/>
              <w:jc w:val="left"/>
            </w:pPr>
            <w:r>
              <w:t xml:space="preserve">BD + CTO</w:t>
            </w:r>
          </w:p>
        </w:tc>
        <w:tc>
          <w:p>
            <w:pPr>
              <w:pStyle w:val="Compact"/>
              <w:jc w:val="left"/>
            </w:pPr>
            <w:r>
              <w:t xml:space="preserve">BD + CTO</w:t>
            </w:r>
          </w:p>
        </w:tc>
      </w:tr>
      <w:tr>
        <w:tc>
          <w:p>
            <w:pPr>
              <w:pStyle w:val="Compact"/>
              <w:jc w:val="left"/>
            </w:pPr>
            <w:r>
              <w:t xml:space="preserve">IR-10 (pricing nego)</w:t>
            </w:r>
          </w:p>
        </w:tc>
        <w:tc>
          <w:p>
            <w:pPr>
              <w:pStyle w:val="Compact"/>
              <w:jc w:val="left"/>
            </w:pPr>
            <w:r>
              <w:t xml:space="preserve">AE + CEO</w:t>
            </w:r>
          </w:p>
        </w:tc>
        <w:tc>
          <w:p>
            <w:pPr>
              <w:pStyle w:val="Compact"/>
              <w:jc w:val="left"/>
            </w:pPr>
            <w:r>
              <w:t xml:space="preserve">BD + CEO</w:t>
            </w:r>
          </w:p>
        </w:tc>
        <w:tc>
          <w:p>
            <w:pPr>
              <w:pStyle w:val="Compact"/>
              <w:jc w:val="left"/>
            </w:pPr>
            <w:r>
              <w:t xml:space="preserve">BD + CEO</w:t>
            </w:r>
          </w:p>
        </w:tc>
      </w:tr>
      <w:tr>
        <w:tc>
          <w:p>
            <w:pPr>
              <w:pStyle w:val="Compact"/>
              <w:jc w:val="left"/>
            </w:pPr>
            <w:r>
              <w:t xml:space="preserve">IR-11 (reference)</w:t>
            </w:r>
          </w:p>
        </w:tc>
        <w:tc>
          <w:p>
            <w:pPr>
              <w:pStyle w:val="Compact"/>
              <w:jc w:val="left"/>
            </w:pPr>
            <w:r>
              <w:t xml:space="preserve">AE + CEO</w:t>
            </w:r>
          </w:p>
        </w:tc>
        <w:tc>
          <w:p>
            <w:pPr>
              <w:pStyle w:val="Compact"/>
              <w:jc w:val="left"/>
            </w:pPr>
            <w:r>
              <w:t xml:space="preserve">BD + CEO</w:t>
            </w:r>
          </w:p>
        </w:tc>
        <w:tc>
          <w:p>
            <w:pPr>
              <w:pStyle w:val="Compact"/>
              <w:jc w:val="left"/>
            </w:pPr>
            <w:r>
              <w:t xml:space="preserve">BD + CEO</w:t>
            </w:r>
          </w:p>
        </w:tc>
      </w:tr>
      <w:tr>
        <w:tc>
          <w:p>
            <w:pPr>
              <w:pStyle w:val="Compact"/>
              <w:jc w:val="left"/>
            </w:pPr>
            <w:r>
              <w:t xml:space="preserve">IR-12 (closed-won)</w:t>
            </w:r>
          </w:p>
        </w:tc>
        <w:tc>
          <w:p>
            <w:pPr>
              <w:pStyle w:val="Compact"/>
              <w:jc w:val="left"/>
            </w:pPr>
            <w:r>
              <w:t xml:space="preserve">CEO + AE</w:t>
            </w:r>
          </w:p>
        </w:tc>
        <w:tc>
          <w:p>
            <w:pPr>
              <w:pStyle w:val="Compact"/>
              <w:jc w:val="left"/>
            </w:pPr>
            <w:r>
              <w:t xml:space="preserve">CEO + BD</w:t>
            </w:r>
          </w:p>
        </w:tc>
        <w:tc>
          <w:p>
            <w:pPr>
              <w:pStyle w:val="Compact"/>
              <w:jc w:val="left"/>
            </w:pPr>
            <w:r>
              <w:t xml:space="preserve">CEO + BD</w:t>
            </w:r>
          </w:p>
        </w:tc>
      </w:tr>
    </w:tbl>
    <w:p>
      <w:pPr>
        <w:pStyle w:val="BodyText"/>
      </w:pPr>
      <w:r>
        <w:t xml:space="preserve">If classifier confidence &lt;0.85, route to human regardless of tier — let humans interpret ambiguous replies.</w:t>
      </w:r>
    </w:p>
    <w:p>
      <w:r>
        <w:pict>
          <v:rect style="width:0;height:1.5pt" o:hralign="center" o:hrstd="t" o:hr="t"/>
        </w:pict>
      </w:r>
    </w:p>
    <w:p>
      <w:pPr>
        <w:pStyle w:val="Heading2"/>
      </w:pPr>
      <w:bookmarkStart w:id="48" w:name="ab-testing-automation"/>
      <w:r>
        <w:t xml:space="preserve">§8. A/B Testing Automation</w:t>
      </w:r>
      <w:bookmarkEnd w:id="48"/>
    </w:p>
    <w:p>
      <w:pPr>
        <w:pStyle w:val="Heading3"/>
      </w:pPr>
      <w:bookmarkStart w:id="49" w:name="allocation"/>
      <w:r>
        <w:t xml:space="preserve">§8.1 Allocation</w:t>
      </w:r>
      <w:bookmarkEnd w:id="49"/>
    </w:p>
    <w:p>
      <w:pPr>
        <w:pStyle w:val="FirstParagraph"/>
      </w:pPr>
      <w:r>
        <w:t xml:space="preserve">For every Tier 3 + Tier 4 send, the agent randomly assigns Variant A or Variant B (50/50):</w:t>
      </w:r>
    </w:p>
    <w:p>
      <w:pPr>
        <w:pStyle w:val="SourceCode"/>
      </w:pPr>
      <w:r>
        <w:rPr>
          <w:rStyle w:val="VerbatimChar"/>
        </w:rPr>
        <w:t xml:space="preserve">variant = (prospect_id + template_id).hash() % 2 == 0 ? 'A' : 'B'</w:t>
      </w:r>
    </w:p>
    <w:p>
      <w:pPr>
        <w:pStyle w:val="FirstParagraph"/>
      </w:pPr>
      <w:r>
        <w:t xml:space="preserve">Sticky per (prospect, template) — same prospect always gets the same variant for a given template across the cadence.</w:t>
      </w:r>
    </w:p>
    <w:p>
      <w:pPr>
        <w:pStyle w:val="Heading3"/>
      </w:pPr>
      <w:bookmarkStart w:id="50" w:name="winner-selection"/>
      <w:r>
        <w:t xml:space="preserve">§8.2 Winner Selection</w:t>
      </w:r>
      <w:bookmarkEnd w:id="50"/>
    </w:p>
    <w:p>
      <w:pPr>
        <w:pStyle w:val="FirstParagraph"/>
      </w:pPr>
      <w:r>
        <w:t xml:space="preserve">After 50 sends per (template_id, variant), the agent computes:</w:t>
      </w:r>
      <w:r>
        <w:t xml:space="preserve"> </w:t>
      </w:r>
      <w:r>
        <w:t xml:space="preserve">- Open rate (via tracking pixel)</w:t>
      </w:r>
      <w:r>
        <w:t xml:space="preserve"> </w:t>
      </w:r>
      <w:r>
        <w:t xml:space="preserve">- Reply rate (via inbound classification)</w:t>
      </w:r>
      <w:r>
        <w:t xml:space="preserve"> </w:t>
      </w:r>
      <w:r>
        <w:t xml:space="preserve">- Meeting-booked rate (via deal stage in HubSpot)</w:t>
      </w:r>
    </w:p>
    <w:p>
      <w:pPr>
        <w:pStyle w:val="BodyText"/>
      </w:pPr>
      <w:r>
        <w:t xml:space="preserve">Variant with higher reply rate (the metric that matters) wins. If statistical confidence ≥0.95 (chi-square test), winner is auto-promoted to 100% allocation; loser is demoted to 0%; new Variant C is generated by the agent with a different framing for the next test.</w:t>
      </w:r>
    </w:p>
    <w:p>
      <w:pPr>
        <w:pStyle w:val="Heading3"/>
      </w:pPr>
      <w:bookmarkStart w:id="51" w:name="quarterly-review"/>
      <w:r>
        <w:t xml:space="preserve">§8.3 Quarterly Review</w:t>
      </w:r>
      <w:bookmarkEnd w:id="51"/>
    </w:p>
    <w:p>
      <w:pPr>
        <w:pStyle w:val="FirstParagraph"/>
      </w:pPr>
      <w:r>
        <w:t xml:space="preserve">Every quarter, the BD reviews</w:t>
      </w:r>
      <w:r>
        <w:t xml:space="preserve"> </w:t>
      </w:r>
      <w:r>
        <w:rPr>
          <w:rStyle w:val="VerbatimChar"/>
        </w:rPr>
        <w:t xml:space="preserve">bali_ab_tests</w:t>
      </w:r>
      <w:r>
        <w:t xml:space="preserve"> </w:t>
      </w:r>
      <w:r>
        <w:t xml:space="preserve">results and decides which template families need wholesale revision (current variants saturated; new framing needed).</w:t>
      </w:r>
    </w:p>
    <w:p>
      <w:r>
        <w:pict>
          <v:rect style="width:0;height:1.5pt" o:hralign="center" o:hrstd="t" o:hr="t"/>
        </w:pict>
      </w:r>
    </w:p>
    <w:p>
      <w:pPr>
        <w:pStyle w:val="Heading2"/>
      </w:pPr>
      <w:bookmarkStart w:id="52" w:name="operational-metrics-kill-switches"/>
      <w:r>
        <w:t xml:space="preserve">§9. Operational Metrics + Kill Switches</w:t>
      </w:r>
      <w:bookmarkEnd w:id="52"/>
    </w:p>
    <w:p>
      <w:pPr>
        <w:pStyle w:val="Heading3"/>
      </w:pPr>
      <w:bookmarkStart w:id="53" w:name="always-on-metrics"/>
      <w:r>
        <w:t xml:space="preserve">§9.1 Always-On Metrics</w:t>
      </w:r>
      <w:bookmarkEnd w:id="53"/>
    </w:p>
    <w:p>
      <w:pPr>
        <w:pStyle w:val="FirstParagraph"/>
      </w:pPr>
      <w:r>
        <w:t xml:space="preserve">The agent emits these to OpenTelemetry every 60 seconds:</w:t>
      </w:r>
    </w:p>
    <w:p>
      <w:pPr>
        <w:numPr>
          <w:ilvl w:val="0"/>
          <w:numId w:val="1003"/>
        </w:numPr>
        <w:pStyle w:val="Compact"/>
      </w:pPr>
      <w:r>
        <w:rPr>
          <w:rStyle w:val="VerbatimChar"/>
        </w:rPr>
        <w:t xml:space="preserve">bali_sends_total{tier, status}</w:t>
      </w:r>
      <w:r>
        <w:t xml:space="preserve"> </w:t>
      </w:r>
      <w:r>
        <w:t xml:space="preserve">— counter</w:t>
      </w:r>
    </w:p>
    <w:p>
      <w:pPr>
        <w:numPr>
          <w:ilvl w:val="0"/>
          <w:numId w:val="1003"/>
        </w:numPr>
        <w:pStyle w:val="Compact"/>
      </w:pPr>
      <w:r>
        <w:rPr>
          <w:rStyle w:val="VerbatimChar"/>
        </w:rPr>
        <w:t xml:space="preserve">bali_sends_blocked_total{tier, gate}</w:t>
      </w:r>
      <w:r>
        <w:t xml:space="preserve"> </w:t>
      </w:r>
      <w:r>
        <w:t xml:space="preserve">— counter (Constitutional gate failures)</w:t>
      </w:r>
    </w:p>
    <w:p>
      <w:pPr>
        <w:numPr>
          <w:ilvl w:val="0"/>
          <w:numId w:val="1003"/>
        </w:numPr>
        <w:pStyle w:val="Compact"/>
      </w:pPr>
      <w:r>
        <w:rPr>
          <w:rStyle w:val="VerbatimChar"/>
        </w:rPr>
        <w:t xml:space="preserve">bali_inbound_total{tier, intent}</w:t>
      </w:r>
      <w:r>
        <w:t xml:space="preserve"> </w:t>
      </w:r>
      <w:r>
        <w:t xml:space="preserve">— counter</w:t>
      </w:r>
    </w:p>
    <w:p>
      <w:pPr>
        <w:numPr>
          <w:ilvl w:val="0"/>
          <w:numId w:val="1003"/>
        </w:numPr>
        <w:pStyle w:val="Compact"/>
      </w:pPr>
      <w:r>
        <w:rPr>
          <w:rStyle w:val="VerbatimChar"/>
        </w:rPr>
        <w:t xml:space="preserve">bali_inbound_classifier_confidence</w:t>
      </w:r>
      <w:r>
        <w:t xml:space="preserve"> </w:t>
      </w:r>
      <w:r>
        <w:t xml:space="preserve">— histogram</w:t>
      </w:r>
    </w:p>
    <w:p>
      <w:pPr>
        <w:numPr>
          <w:ilvl w:val="0"/>
          <w:numId w:val="1003"/>
        </w:numPr>
        <w:pStyle w:val="Compact"/>
      </w:pPr>
      <w:r>
        <w:rPr>
          <w:rStyle w:val="VerbatimChar"/>
        </w:rPr>
        <w:t xml:space="preserve">bali_personalization_runs_total</w:t>
      </w:r>
      <w:r>
        <w:t xml:space="preserve"> </w:t>
      </w:r>
      <w:r>
        <w:t xml:space="preserve">— counter</w:t>
      </w:r>
    </w:p>
    <w:p>
      <w:pPr>
        <w:numPr>
          <w:ilvl w:val="0"/>
          <w:numId w:val="1003"/>
        </w:numPr>
        <w:pStyle w:val="Compact"/>
      </w:pPr>
      <w:r>
        <w:rPr>
          <w:rStyle w:val="VerbatimChar"/>
        </w:rPr>
        <w:t xml:space="preserve">bali_ai_cost_cents_total{provider, purpose}</w:t>
      </w:r>
      <w:r>
        <w:t xml:space="preserve"> </w:t>
      </w:r>
      <w:r>
        <w:t xml:space="preserve">— counter</w:t>
      </w:r>
    </w:p>
    <w:p>
      <w:pPr>
        <w:numPr>
          <w:ilvl w:val="0"/>
          <w:numId w:val="1003"/>
        </w:numPr>
        <w:pStyle w:val="Compact"/>
      </w:pPr>
      <w:r>
        <w:rPr>
          <w:rStyle w:val="VerbatimChar"/>
        </w:rPr>
        <w:t xml:space="preserve">bali_send_latency_p95_ms</w:t>
      </w:r>
      <w:r>
        <w:t xml:space="preserve"> </w:t>
      </w:r>
      <w:r>
        <w:t xml:space="preserve">— histogram</w:t>
      </w:r>
    </w:p>
    <w:p>
      <w:pPr>
        <w:numPr>
          <w:ilvl w:val="0"/>
          <w:numId w:val="1003"/>
        </w:numPr>
        <w:pStyle w:val="Compact"/>
      </w:pPr>
      <w:r>
        <w:rPr>
          <w:rStyle w:val="VerbatimChar"/>
        </w:rPr>
        <w:t xml:space="preserve">bali_classifier_latency_p95_ms</w:t>
      </w:r>
      <w:r>
        <w:t xml:space="preserve"> </w:t>
      </w:r>
      <w:r>
        <w:t xml:space="preserve">— histogram</w:t>
      </w:r>
    </w:p>
    <w:p>
      <w:pPr>
        <w:numPr>
          <w:ilvl w:val="0"/>
          <w:numId w:val="1003"/>
        </w:numPr>
        <w:pStyle w:val="Compact"/>
      </w:pPr>
      <w:r>
        <w:rPr>
          <w:rStyle w:val="VerbatimChar"/>
        </w:rPr>
        <w:t xml:space="preserve">bali_pending_approvals_count</w:t>
      </w:r>
      <w:r>
        <w:t xml:space="preserve"> </w:t>
      </w:r>
      <w:r>
        <w:t xml:space="preserve">— gauge (alert if &gt;50)</w:t>
      </w:r>
    </w:p>
    <w:p>
      <w:pPr>
        <w:pStyle w:val="Heading3"/>
      </w:pPr>
      <w:bookmarkStart w:id="54" w:name="kill-switches"/>
      <w:r>
        <w:t xml:space="preserve">§9.2 Kill Switches</w:t>
      </w:r>
      <w:bookmarkEnd w:id="54"/>
    </w:p>
    <w:p>
      <w:pPr>
        <w:pStyle w:val="FirstParagraph"/>
      </w:pPr>
      <w:r>
        <w:t xml:space="preserve">The agent stops auto-send IMMEDIATELY if any of the following triggers fire: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Action</w:t>
            </w:r>
          </w:p>
        </w:tc>
      </w:tr>
      <w:tr>
        <w:tc>
          <w:p>
            <w:pPr>
              <w:pStyle w:val="Compact"/>
              <w:jc w:val="left"/>
            </w:pPr>
            <w:r>
              <w:t xml:space="preserve">Monthly AI cost exceeds $1,500 USD</w:t>
            </w:r>
          </w:p>
        </w:tc>
        <w:tc>
          <w:p>
            <w:pPr>
              <w:pStyle w:val="Compact"/>
              <w:jc w:val="left"/>
            </w:pPr>
            <w:r>
              <w:t xml:space="preserve">Stop all auto-send; alert CTO + CEO</w:t>
            </w:r>
          </w:p>
        </w:tc>
      </w:tr>
      <w:tr>
        <w:tc>
          <w:p>
            <w:pPr>
              <w:pStyle w:val="Compact"/>
              <w:jc w:val="left"/>
            </w:pPr>
            <w:r>
              <w:t xml:space="preserve">Constitutional gate failure rate &gt;5% in last 1,000 sends</w:t>
            </w:r>
          </w:p>
        </w:tc>
        <w:tc>
          <w:p>
            <w:pPr>
              <w:pStyle w:val="Compact"/>
              <w:jc w:val="left"/>
            </w:pPr>
            <w:r>
              <w:t xml:space="preserve">Stop Tier 4 auto-send; route all to BD</w:t>
            </w:r>
          </w:p>
        </w:tc>
      </w:tr>
      <w:tr>
        <w:tc>
          <w:p>
            <w:pPr>
              <w:pStyle w:val="Compact"/>
              <w:jc w:val="left"/>
            </w:pPr>
            <w:r>
              <w:t xml:space="preserve">Inbound IR-05 rate exceeds 15% of replies in 7-day rolling window</w:t>
            </w:r>
          </w:p>
        </w:tc>
        <w:tc>
          <w:p>
            <w:pPr>
              <w:pStyle w:val="Compact"/>
              <w:jc w:val="left"/>
            </w:pPr>
            <w:r>
              <w:t xml:space="preserve">Stop Tier 4 auto-send; framing review needed</w:t>
            </w:r>
          </w:p>
        </w:tc>
      </w:tr>
      <w:tr>
        <w:tc>
          <w:p>
            <w:pPr>
              <w:pStyle w:val="Compact"/>
              <w:jc w:val="left"/>
            </w:pPr>
            <w:r>
              <w:t xml:space="preserve">Classifier confidence average &lt;0.80</w:t>
            </w:r>
          </w:p>
        </w:tc>
        <w:tc>
          <w:p>
            <w:pPr>
              <w:pStyle w:val="Compact"/>
              <w:jc w:val="left"/>
            </w:pPr>
            <w:r>
              <w:t xml:space="preserve">Stop auto-replies; route all inbound to humans</w:t>
            </w:r>
          </w:p>
        </w:tc>
      </w:tr>
      <w:tr>
        <w:tc>
          <w:p>
            <w:pPr>
              <w:pStyle w:val="Compact"/>
              <w:jc w:val="left"/>
            </w:pPr>
            <w:r>
              <w:t xml:space="preserve">Any Tier 4 send where prospect’s</w:t>
            </w:r>
            <w:r>
              <w:t xml:space="preserve"> </w:t>
            </w:r>
            <w:r>
              <w:rPr>
                <w:rStyle w:val="VerbatimChar"/>
              </w:rPr>
              <w:t xml:space="preserve">do_not_contact=TRUE</w:t>
            </w:r>
            <w:r>
              <w:t xml:space="preserve"> </w:t>
            </w:r>
            <w:r>
              <w:t xml:space="preserve">was bypassed</w:t>
            </w:r>
          </w:p>
        </w:tc>
        <w:tc>
          <w:p>
            <w:pPr>
              <w:pStyle w:val="Compact"/>
              <w:jc w:val="left"/>
            </w:pPr>
            <w:r>
              <w:t xml:space="preserve">Hard stop all auto-send + Sev 1 incident + postmortem</w:t>
            </w:r>
          </w:p>
        </w:tc>
      </w:tr>
      <w:tr>
        <w:tc>
          <w:p>
            <w:pPr>
              <w:pStyle w:val="Compact"/>
              <w:jc w:val="left"/>
            </w:pPr>
            <w:r>
              <w:t xml:space="preserve">Sentry catches unhandled exception in send pipeline</w:t>
            </w:r>
          </w:p>
        </w:tc>
        <w:tc>
          <w:p>
            <w:pPr>
              <w:pStyle w:val="Compact"/>
              <w:jc w:val="left"/>
            </w:pPr>
            <w:r>
              <w:t xml:space="preserve">Auto-page on-call CTO; pause auto-send until ack</w:t>
            </w:r>
          </w:p>
        </w:tc>
      </w:tr>
    </w:tbl>
    <w:p>
      <w:pPr>
        <w:pStyle w:val="BodyText"/>
      </w:pPr>
      <w:r>
        <w:t xml:space="preserve">Kill-switch states require manual reset by CTO Office after remediation.</w:t>
      </w:r>
    </w:p>
    <w:p>
      <w:r>
        <w:pict>
          <v:rect style="width:0;height:1.5pt" o:hralign="center" o:hrstd="t" o:hr="t"/>
        </w:pict>
      </w:r>
    </w:p>
    <w:p>
      <w:pPr>
        <w:pStyle w:val="Heading2"/>
      </w:pPr>
      <w:bookmarkStart w:id="55" w:name="day-1-month-3-rollout-plan"/>
      <w:r>
        <w:t xml:space="preserve">§10. Day 1 → Month 3 Rollout Plan</w:t>
      </w:r>
      <w:bookmarkEnd w:id="55"/>
    </w:p>
    <w:p>
      <w:pPr>
        <w:pStyle w:val="Heading3"/>
      </w:pPr>
      <w:bookmarkStart w:id="56" w:name="day-014-phase-0-spec-only"/>
      <w:r>
        <w:t xml:space="preserve">§10.1 Day 0–14 (Phase 0; spec-only)</w:t>
      </w:r>
      <w:bookmarkEnd w:id="56"/>
    </w:p>
    <w:p>
      <w:pPr>
        <w:numPr>
          <w:ilvl w:val="0"/>
          <w:numId w:val="1004"/>
        </w:numPr>
        <w:pStyle w:val="Compact"/>
      </w:pPr>
      <w:r>
        <w:t xml:space="preserve">Spec authored (this doc) ✅</w:t>
      </w:r>
    </w:p>
    <w:p>
      <w:pPr>
        <w:numPr>
          <w:ilvl w:val="0"/>
          <w:numId w:val="1004"/>
        </w:numPr>
        <w:pStyle w:val="Compact"/>
      </w:pPr>
      <w:r>
        <w:t xml:space="preserve">BD JD includes</w:t>
      </w:r>
      <w:r>
        <w:t xml:space="preserve"> </w:t>
      </w:r>
      <w:r>
        <w:t xml:space="preserve">“</w:t>
      </w:r>
      <w:r>
        <w:t xml:space="preserve">experience with AI sales tooling</w:t>
      </w:r>
      <w:r>
        <w:t xml:space="preserve">”</w:t>
      </w:r>
      <w:r>
        <w:t xml:space="preserve"> </w:t>
      </w:r>
      <w:r>
        <w:t xml:space="preserve">requirement ✅ (per CTO Architecture C4)</w:t>
      </w:r>
    </w:p>
    <w:p>
      <w:pPr>
        <w:numPr>
          <w:ilvl w:val="0"/>
          <w:numId w:val="1004"/>
        </w:numPr>
        <w:pStyle w:val="Compact"/>
      </w:pPr>
      <w:r>
        <w:t xml:space="preserve">Database schema migrations 0008 through 0010 written + tested in staging</w:t>
      </w:r>
    </w:p>
    <w:p>
      <w:pPr>
        <w:numPr>
          <w:ilvl w:val="0"/>
          <w:numId w:val="1004"/>
        </w:numPr>
        <w:pStyle w:val="Compact"/>
      </w:pPr>
      <w:r>
        <w:t xml:space="preserve">HubSpot custom fields configured (</w:t>
      </w:r>
      <w:r>
        <w:rPr>
          <w:rStyle w:val="VerbatimChar"/>
        </w:rPr>
        <w:t xml:space="preserve">tier</w:t>
      </w:r>
      <w:r>
        <w:t xml:space="preserve">,</w:t>
      </w:r>
      <w:r>
        <w:t xml:space="preserve"> </w:t>
      </w:r>
      <w:r>
        <w:rPr>
          <w:rStyle w:val="VerbatimChar"/>
        </w:rPr>
        <w:t xml:space="preserve">priority_band</w:t>
      </w:r>
      <w:r>
        <w:t xml:space="preserve">,</w:t>
      </w:r>
      <w:r>
        <w:t xml:space="preserve"> </w:t>
      </w:r>
      <w:r>
        <w:rPr>
          <w:rStyle w:val="VerbatimChar"/>
        </w:rPr>
        <w:t xml:space="preserve">ai_supervised</w:t>
      </w:r>
      <w:r>
        <w:t xml:space="preserve">,</w:t>
      </w:r>
      <w:r>
        <w:t xml:space="preserve"> </w:t>
      </w:r>
      <w:r>
        <w:rPr>
          <w:rStyle w:val="VerbatimChar"/>
        </w:rPr>
        <w:t xml:space="preserve">email_variant</w:t>
      </w:r>
      <w:r>
        <w:t xml:space="preserve">, etc.)</w:t>
      </w:r>
    </w:p>
    <w:p>
      <w:pPr>
        <w:pStyle w:val="Heading3"/>
      </w:pPr>
      <w:bookmarkStart w:id="57" w:name="month-1-engineering-build-0-sends"/>
      <w:r>
        <w:t xml:space="preserve">§10.2 Month 1 (engineering build; 0% sends)</w:t>
      </w:r>
      <w:bookmarkEnd w:id="57"/>
    </w:p>
    <w:p>
      <w:pPr>
        <w:numPr>
          <w:ilvl w:val="0"/>
          <w:numId w:val="1005"/>
        </w:numPr>
        <w:pStyle w:val="Compact"/>
      </w:pPr>
      <w:r>
        <w:t xml:space="preserve">Senior Engineer (M2 hire) implements Phase 1 of agent (personalization pipeline only)</w:t>
      </w:r>
    </w:p>
    <w:p>
      <w:pPr>
        <w:numPr>
          <w:ilvl w:val="0"/>
          <w:numId w:val="1005"/>
        </w:numPr>
        <w:pStyle w:val="Compact"/>
      </w:pPr>
      <w:r>
        <w:t xml:space="preserve">Personalization research runs nightly for first 25 prospects on Top 100</w:t>
      </w:r>
    </w:p>
    <w:p>
      <w:pPr>
        <w:numPr>
          <w:ilvl w:val="0"/>
          <w:numId w:val="1005"/>
        </w:numPr>
        <w:pStyle w:val="Compact"/>
      </w:pPr>
      <w:r>
        <w:t xml:space="preserve">BD (M3 hire) reviews anchor quality; agent tunes prompts based on feedback</w:t>
      </w:r>
    </w:p>
    <w:p>
      <w:pPr>
        <w:numPr>
          <w:ilvl w:val="0"/>
          <w:numId w:val="1005"/>
        </w:numPr>
        <w:pStyle w:val="Compact"/>
      </w:pPr>
      <w:r>
        <w:t xml:space="preserve">Zero outbound sends from agent yet</w:t>
      </w:r>
    </w:p>
    <w:p>
      <w:pPr>
        <w:pStyle w:val="Heading3"/>
      </w:pPr>
      <w:bookmarkStart w:id="58" w:name="month-2-tier-4-supervised-25-volume"/>
      <w:r>
        <w:t xml:space="preserve">§10.3 Month 2 (Tier 4 supervised; 25% volume)</w:t>
      </w:r>
      <w:bookmarkEnd w:id="58"/>
    </w:p>
    <w:p>
      <w:pPr>
        <w:numPr>
          <w:ilvl w:val="0"/>
          <w:numId w:val="1006"/>
        </w:numPr>
        <w:pStyle w:val="Compact"/>
      </w:pPr>
      <w:r>
        <w:t xml:space="preserve">Outbound generator + Constitutional gates ship</w:t>
      </w:r>
    </w:p>
    <w:p>
      <w:pPr>
        <w:numPr>
          <w:ilvl w:val="0"/>
          <w:numId w:val="1006"/>
        </w:numPr>
        <w:pStyle w:val="Compact"/>
      </w:pPr>
      <w:r>
        <w:t xml:space="preserve">Tier 4 sends run in</w:t>
      </w:r>
      <w:r>
        <w:t xml:space="preserve"> </w:t>
      </w:r>
      <w:r>
        <w:rPr>
          <w:rStyle w:val="VerbatimChar"/>
        </w:rPr>
        <w:t xml:space="preserve">pending</w:t>
      </w:r>
      <w:r>
        <w:t xml:space="preserve"> </w:t>
      </w:r>
      <w:r>
        <w:t xml:space="preserve">state (no auto-approve); BD reviews + approves</w:t>
      </w:r>
    </w:p>
    <w:p>
      <w:pPr>
        <w:numPr>
          <w:ilvl w:val="0"/>
          <w:numId w:val="1006"/>
        </w:numPr>
        <w:pStyle w:val="Compact"/>
      </w:pPr>
      <w:r>
        <w:t xml:space="preserve">Target: 50 Tier 4 sends through agent in Month 2; reply rate compared to BD-direct sends</w:t>
      </w:r>
    </w:p>
    <w:p>
      <w:pPr>
        <w:numPr>
          <w:ilvl w:val="0"/>
          <w:numId w:val="1006"/>
        </w:numPr>
        <w:pStyle w:val="Compact"/>
      </w:pPr>
      <w:r>
        <w:t xml:space="preserve">Inbound classifier ships in shadow mode (logs predictions, doesn’t act)</w:t>
      </w:r>
    </w:p>
    <w:p>
      <w:pPr>
        <w:pStyle w:val="Heading3"/>
      </w:pPr>
      <w:bookmarkStart w:id="59" w:name="X8ae40cdd34b7ee73058b9d80634ddf959683343"/>
      <w:r>
        <w:t xml:space="preserve">§10.4 Month 3 (Tier 4 auto; full Tier 3 supervised)</w:t>
      </w:r>
      <w:bookmarkEnd w:id="59"/>
    </w:p>
    <w:p>
      <w:pPr>
        <w:numPr>
          <w:ilvl w:val="0"/>
          <w:numId w:val="1007"/>
        </w:numPr>
        <w:pStyle w:val="Compact"/>
      </w:pPr>
      <w:r>
        <w:t xml:space="preserve">Tier 4 auto-approve flips ON for sends where Constitutional gate + anchor quality both pass</w:t>
      </w:r>
    </w:p>
    <w:p>
      <w:pPr>
        <w:numPr>
          <w:ilvl w:val="0"/>
          <w:numId w:val="1007"/>
        </w:numPr>
        <w:pStyle w:val="Compact"/>
      </w:pPr>
      <w:r>
        <w:t xml:space="preserve">Tier 3 sends run in supervised mode (BD final-click)</w:t>
      </w:r>
    </w:p>
    <w:p>
      <w:pPr>
        <w:numPr>
          <w:ilvl w:val="0"/>
          <w:numId w:val="1007"/>
        </w:numPr>
        <w:pStyle w:val="Compact"/>
      </w:pPr>
      <w:r>
        <w:t xml:space="preserve">Inbound classifier flips to active mode for IR-04 / IR-05 / IR-07 auto-replies (Tier 4 only)</w:t>
      </w:r>
    </w:p>
    <w:p>
      <w:pPr>
        <w:numPr>
          <w:ilvl w:val="0"/>
          <w:numId w:val="1007"/>
        </w:numPr>
        <w:pStyle w:val="Compact"/>
      </w:pPr>
      <w:r>
        <w:t xml:space="preserve">A/B testing allocation goes live for both T4A and T3A</w:t>
      </w:r>
    </w:p>
    <w:p>
      <w:pPr>
        <w:pStyle w:val="Heading3"/>
      </w:pPr>
      <w:bookmarkStart w:id="60" w:name="month-46-scale"/>
      <w:r>
        <w:t xml:space="preserve">§10.5 Month 4–6 (scale)</w:t>
      </w:r>
      <w:bookmarkEnd w:id="60"/>
    </w:p>
    <w:p>
      <w:pPr>
        <w:numPr>
          <w:ilvl w:val="0"/>
          <w:numId w:val="1008"/>
        </w:numPr>
        <w:pStyle w:val="Compact"/>
      </w:pPr>
      <w:r>
        <w:t xml:space="preserve">Tier 4 prospects expand from 10 to 30 (Top 100 → Top 200 list)</w:t>
      </w:r>
    </w:p>
    <w:p>
      <w:pPr>
        <w:numPr>
          <w:ilvl w:val="0"/>
          <w:numId w:val="1008"/>
        </w:numPr>
        <w:pStyle w:val="Compact"/>
      </w:pPr>
      <w:r>
        <w:t xml:space="preserve">Tier 3 sends scale with BD bandwidth</w:t>
      </w:r>
    </w:p>
    <w:p>
      <w:pPr>
        <w:numPr>
          <w:ilvl w:val="0"/>
          <w:numId w:val="1008"/>
        </w:numPr>
        <w:pStyle w:val="Compact"/>
      </w:pPr>
      <w:r>
        <w:t xml:space="preserve">A/B test winners promoted; new variants generated quarterly</w:t>
      </w:r>
    </w:p>
    <w:p>
      <w:pPr>
        <w:numPr>
          <w:ilvl w:val="0"/>
          <w:numId w:val="1008"/>
        </w:numPr>
        <w:pStyle w:val="Compact"/>
      </w:pPr>
      <w:r>
        <w:t xml:space="preserve">Constitutional gate failure rate &lt;2% target</w:t>
      </w:r>
    </w:p>
    <w:p>
      <w:r>
        <w:pict>
          <v:rect style="width:0;height:1.5pt" o:hralign="center" o:hrstd="t" o:hr="t"/>
        </w:pict>
      </w:r>
    </w:p>
    <w:p>
      <w:pPr>
        <w:pStyle w:val="Heading2"/>
      </w:pPr>
      <w:bookmarkStart w:id="61" w:name="risk-register-mitigations"/>
      <w:r>
        <w:t xml:space="preserve">§11. Risk Register + Mitigations</w:t>
      </w:r>
      <w:bookmarkEnd w:id="6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AI generates a fictional claim and sends it</w:t>
            </w:r>
          </w:p>
        </w:tc>
        <w:tc>
          <w:p>
            <w:pPr>
              <w:pStyle w:val="Compact"/>
              <w:jc w:val="left"/>
            </w:pPr>
            <w:r>
              <w:t xml:space="preserve">Med</w:t>
            </w:r>
          </w:p>
        </w:tc>
        <w:tc>
          <w:p>
            <w:pPr>
              <w:pStyle w:val="Compact"/>
              <w:jc w:val="left"/>
            </w:pPr>
            <w:r>
              <w:t xml:space="preserve">High</w:t>
            </w:r>
          </w:p>
        </w:tc>
        <w:tc>
          <w:p>
            <w:pPr>
              <w:pStyle w:val="Compact"/>
              <w:jc w:val="left"/>
            </w:pPr>
            <w:r>
              <w:t xml:space="preserve">SO-24 No-Fiction Rule check; manual review on any failure; quarterly audit of sample sends</w:t>
            </w:r>
          </w:p>
        </w:tc>
      </w:tr>
      <w:tr>
        <w:tc>
          <w:p>
            <w:pPr>
              <w:pStyle w:val="Compact"/>
              <w:jc w:val="left"/>
            </w:pPr>
            <w:r>
              <w:t xml:space="preserve">AI sends to wrong tier (e.g., auto to Tier 1)</w:t>
            </w:r>
          </w:p>
        </w:tc>
        <w:tc>
          <w:p>
            <w:pPr>
              <w:pStyle w:val="Compact"/>
              <w:jc w:val="left"/>
            </w:pPr>
            <w:r>
              <w:t xml:space="preserve">Low</w:t>
            </w:r>
          </w:p>
        </w:tc>
        <w:tc>
          <w:p>
            <w:pPr>
              <w:pStyle w:val="Compact"/>
              <w:jc w:val="left"/>
            </w:pPr>
            <w:r>
              <w:t xml:space="preserve">Critical</w:t>
            </w:r>
          </w:p>
        </w:tc>
        <w:tc>
          <w:p>
            <w:pPr>
              <w:pStyle w:val="Compact"/>
              <w:jc w:val="left"/>
            </w:pPr>
            <w:r>
              <w:t xml:space="preserve">Tier check happens FIRST in send pipeline; bypass attempt = Sev 1 + kill switch</w:t>
            </w:r>
          </w:p>
        </w:tc>
      </w:tr>
      <w:tr>
        <w:tc>
          <w:p>
            <w:pPr>
              <w:pStyle w:val="Compact"/>
              <w:jc w:val="left"/>
            </w:pPr>
            <w:r>
              <w:t xml:space="preserve">Reference customer name used without consent</w:t>
            </w:r>
          </w:p>
        </w:tc>
        <w:tc>
          <w:p>
            <w:pPr>
              <w:pStyle w:val="Compact"/>
              <w:jc w:val="left"/>
            </w:pPr>
            <w:r>
              <w:t xml:space="preserve">Low</w:t>
            </w:r>
          </w:p>
        </w:tc>
        <w:tc>
          <w:p>
            <w:pPr>
              <w:pStyle w:val="Compact"/>
              <w:jc w:val="left"/>
            </w:pPr>
            <w:r>
              <w:t xml:space="preserve">High</w:t>
            </w:r>
          </w:p>
        </w:tc>
        <w:tc>
          <w:p>
            <w:pPr>
              <w:pStyle w:val="Compact"/>
              <w:jc w:val="left"/>
            </w:pPr>
            <w:r>
              <w:t xml:space="preserve">SO-12 check; permitted-references list maintained in DB; audit per send</w:t>
            </w:r>
          </w:p>
        </w:tc>
      </w:tr>
      <w:tr>
        <w:tc>
          <w:p>
            <w:pPr>
              <w:pStyle w:val="Compact"/>
              <w:jc w:val="left"/>
            </w:pPr>
            <w:r>
              <w:t xml:space="preserve">Mass-spam appearance (too many sends/day)</w:t>
            </w:r>
          </w:p>
        </w:tc>
        <w:tc>
          <w:p>
            <w:pPr>
              <w:pStyle w:val="Compact"/>
              <w:jc w:val="left"/>
            </w:pPr>
            <w:r>
              <w:t xml:space="preserve">Med</w:t>
            </w:r>
          </w:p>
        </w:tc>
        <w:tc>
          <w:p>
            <w:pPr>
              <w:pStyle w:val="Compact"/>
              <w:jc w:val="left"/>
            </w:pPr>
            <w:r>
              <w:t xml:space="preserve">High</w:t>
            </w:r>
          </w:p>
        </w:tc>
        <w:tc>
          <w:p>
            <w:pPr>
              <w:pStyle w:val="Compact"/>
              <w:jc w:val="left"/>
            </w:pPr>
            <w:r>
              <w:t xml:space="preserve">Rate limit 100/day per tier; calendar-aware send-time spread; BD daily review of volume</w:t>
            </w:r>
          </w:p>
        </w:tc>
      </w:tr>
      <w:tr>
        <w:tc>
          <w:p>
            <w:pPr>
              <w:pStyle w:val="Compact"/>
              <w:jc w:val="left"/>
            </w:pPr>
            <w:r>
              <w:t xml:space="preserve">Classifier mis-routes a positive reply to auto-respond</w:t>
            </w:r>
          </w:p>
        </w:tc>
        <w:tc>
          <w:p>
            <w:pPr>
              <w:pStyle w:val="Compact"/>
              <w:jc w:val="left"/>
            </w:pPr>
            <w:r>
              <w:t xml:space="preserve">Low</w:t>
            </w:r>
          </w:p>
        </w:tc>
        <w:tc>
          <w:p>
            <w:pPr>
              <w:pStyle w:val="Compact"/>
              <w:jc w:val="left"/>
            </w:pPr>
            <w:r>
              <w:t xml:space="preserve">High</w:t>
            </w:r>
          </w:p>
        </w:tc>
        <w:tc>
          <w:p>
            <w:pPr>
              <w:pStyle w:val="Compact"/>
              <w:jc w:val="left"/>
            </w:pPr>
            <w:r>
              <w:t xml:space="preserve">Auto-reply is forbidden for IR-01/02/03 regardless of confidence; only IR-04/05/07 auto</w:t>
            </w:r>
          </w:p>
        </w:tc>
      </w:tr>
      <w:tr>
        <w:tc>
          <w:p>
            <w:pPr>
              <w:pStyle w:val="Compact"/>
              <w:jc w:val="left"/>
            </w:pPr>
            <w:r>
              <w:t xml:space="preserve">Personalization scrapes leak into wrong prospect’s send</w:t>
            </w:r>
          </w:p>
        </w:tc>
        <w:tc>
          <w:p>
            <w:pPr>
              <w:pStyle w:val="Compact"/>
              <w:jc w:val="left"/>
            </w:pPr>
            <w:r>
              <w:t xml:space="preserve">Med</w:t>
            </w:r>
          </w:p>
        </w:tc>
        <w:tc>
          <w:p>
            <w:pPr>
              <w:pStyle w:val="Compact"/>
              <w:jc w:val="left"/>
            </w:pPr>
            <w:r>
              <w:t xml:space="preserve">High</w:t>
            </w:r>
          </w:p>
        </w:tc>
        <w:tc>
          <w:p>
            <w:pPr>
              <w:pStyle w:val="Compact"/>
              <w:jc w:val="left"/>
            </w:pPr>
            <w:r>
              <w:t xml:space="preserve">Per-prospect anchor cache keyed by prospect_id; no cross-prospect bleed by design</w:t>
            </w:r>
          </w:p>
        </w:tc>
      </w:tr>
      <w:tr>
        <w:tc>
          <w:p>
            <w:pPr>
              <w:pStyle w:val="Compact"/>
              <w:jc w:val="left"/>
            </w:pPr>
            <w:r>
              <w:t xml:space="preserve">AI cost runaway</w:t>
            </w:r>
          </w:p>
        </w:tc>
        <w:tc>
          <w:p>
            <w:pPr>
              <w:pStyle w:val="Compact"/>
              <w:jc w:val="left"/>
            </w:pPr>
            <w:r>
              <w:t xml:space="preserve">Med</w:t>
            </w:r>
          </w:p>
        </w:tc>
        <w:tc>
          <w:p>
            <w:pPr>
              <w:pStyle w:val="Compact"/>
              <w:jc w:val="left"/>
            </w:pPr>
            <w:r>
              <w:t xml:space="preserve">Med</w:t>
            </w:r>
          </w:p>
        </w:tc>
        <w:tc>
          <w:p>
            <w:pPr>
              <w:pStyle w:val="Compact"/>
              <w:jc w:val="left"/>
            </w:pPr>
            <w:r>
              <w:t xml:space="preserve">$1,500/month hard cap; daily cost alerts; auto-stop on cap</w:t>
            </w:r>
          </w:p>
        </w:tc>
      </w:tr>
      <w:tr>
        <w:tc>
          <w:p>
            <w:pPr>
              <w:pStyle w:val="Compact"/>
              <w:jc w:val="left"/>
            </w:pPr>
            <w:r>
              <w:t xml:space="preserve">Email provider blacklists qorium.io domain</w:t>
            </w:r>
          </w:p>
        </w:tc>
        <w:tc>
          <w:p>
            <w:pPr>
              <w:pStyle w:val="Compact"/>
              <w:jc w:val="left"/>
            </w:pPr>
            <w:r>
              <w:t xml:space="preserve">Low</w:t>
            </w:r>
          </w:p>
        </w:tc>
        <w:tc>
          <w:p>
            <w:pPr>
              <w:pStyle w:val="Compact"/>
              <w:jc w:val="left"/>
            </w:pPr>
            <w:r>
              <w:t xml:space="preserve">Critical</w:t>
            </w:r>
          </w:p>
        </w:tc>
        <w:tc>
          <w:p>
            <w:pPr>
              <w:pStyle w:val="Compact"/>
              <w:jc w:val="left"/>
            </w:pPr>
            <w:r>
              <w:t xml:space="preserve">SPF + DKIM + DMARC fully configured; gradual ramp-up (10 → 50 → 100 sends/day); separate IP for cold vs warm</w:t>
            </w:r>
          </w:p>
        </w:tc>
      </w:tr>
      <w:tr>
        <w:tc>
          <w:p>
            <w:pPr>
              <w:pStyle w:val="Compact"/>
              <w:jc w:val="left"/>
            </w:pPr>
            <w:r>
              <w:t xml:space="preserve">BD reviews queue &gt;50 pending sends</w:t>
            </w:r>
          </w:p>
        </w:tc>
        <w:tc>
          <w:p>
            <w:pPr>
              <w:pStyle w:val="Compact"/>
              <w:jc w:val="left"/>
            </w:pPr>
            <w:r>
              <w:t xml:space="preserve">Med</w:t>
            </w:r>
          </w:p>
        </w:tc>
        <w:tc>
          <w:p>
            <w:pPr>
              <w:pStyle w:val="Compact"/>
              <w:jc w:val="left"/>
            </w:pPr>
            <w:r>
              <w:t xml:space="preserve">Med</w:t>
            </w:r>
          </w:p>
        </w:tc>
        <w:tc>
          <w:p>
            <w:pPr>
              <w:pStyle w:val="Compact"/>
              <w:jc w:val="left"/>
            </w:pPr>
            <w:r>
              <w:t xml:space="preserve">Alert at 50; auto-extend approval SLA to 12h; Slack daily digest</w:t>
            </w:r>
          </w:p>
        </w:tc>
      </w:tr>
      <w:tr>
        <w:tc>
          <w:p>
            <w:pPr>
              <w:pStyle w:val="Compact"/>
              <w:jc w:val="left"/>
            </w:pPr>
            <w:r>
              <w:t xml:space="preserve">Classifier hallucinates a non-existent objection</w:t>
            </w:r>
          </w:p>
        </w:tc>
        <w:tc>
          <w:p>
            <w:pPr>
              <w:pStyle w:val="Compact"/>
              <w:jc w:val="left"/>
            </w:pPr>
            <w:r>
              <w:t xml:space="preserve">Med</w:t>
            </w:r>
          </w:p>
        </w:tc>
        <w:tc>
          <w:p>
            <w:pPr>
              <w:pStyle w:val="Compact"/>
              <w:jc w:val="left"/>
            </w:pPr>
            <w:r>
              <w:t xml:space="preserve">Med</w:t>
            </w:r>
          </w:p>
        </w:tc>
        <w:tc>
          <w:p>
            <w:pPr>
              <w:pStyle w:val="Compact"/>
              <w:jc w:val="left"/>
            </w:pPr>
            <w:r>
              <w:t xml:space="preserve">Confidence threshold 0.85 for auto-action; reasoning logged; quarterly review</w:t>
            </w:r>
          </w:p>
        </w:tc>
      </w:tr>
      <w:tr>
        <w:tc>
          <w:p>
            <w:pPr>
              <w:pStyle w:val="Compact"/>
              <w:jc w:val="left"/>
            </w:pPr>
            <w:r>
              <w:t xml:space="preserve">AI write style diverges from Bali Sales Playbook voice</w:t>
            </w:r>
          </w:p>
        </w:tc>
        <w:tc>
          <w:p>
            <w:pPr>
              <w:pStyle w:val="Compact"/>
              <w:jc w:val="left"/>
            </w:pPr>
            <w:r>
              <w:t xml:space="preserve">Med</w:t>
            </w:r>
          </w:p>
        </w:tc>
        <w:tc>
          <w:p>
            <w:pPr>
              <w:pStyle w:val="Compact"/>
              <w:jc w:val="left"/>
            </w:pPr>
            <w:r>
              <w:t xml:space="preserve">Med</w:t>
            </w:r>
          </w:p>
        </w:tc>
        <w:tc>
          <w:p>
            <w:pPr>
              <w:pStyle w:val="Compact"/>
              <w:jc w:val="left"/>
            </w:pPr>
            <w:r>
              <w:t xml:space="preserve">Voice-check sub-prompt in generator; quarterly comparison sample reviewed by AE</w:t>
            </w:r>
          </w:p>
        </w:tc>
      </w:tr>
    </w:tbl>
    <w:p>
      <w:r>
        <w:pict>
          <v:rect style="width:0;height:1.5pt" o:hralign="center" o:hrstd="t" o:hr="t"/>
        </w:pict>
      </w:r>
    </w:p>
    <w:p>
      <w:pPr>
        <w:pStyle w:val="Heading2"/>
      </w:pPr>
      <w:bookmarkStart w:id="62" w:name="constitutional-alignment"/>
      <w:r>
        <w:t xml:space="preserve">§12. Constitutional Alignment</w:t>
      </w:r>
      <w:bookmarkEnd w:id="62"/>
    </w:p>
    <w:p>
      <w:pPr>
        <w:pStyle w:val="FirstParagraph"/>
      </w:pPr>
      <w:r>
        <w:t xml:space="preserve">This spec is consistent with Constitution v2.0:</w:t>
      </w:r>
    </w:p>
    <w:p>
      <w:pPr>
        <w:numPr>
          <w:ilvl w:val="0"/>
          <w:numId w:val="1009"/>
        </w:numPr>
        <w:pStyle w:val="Compact"/>
      </w:pPr>
      <w:r>
        <w:rPr>
          <w:b/>
        </w:rPr>
        <w:t xml:space="preserve">§1.1 USP:</w:t>
      </w:r>
      <w:r>
        <w:t xml:space="preserve"> </w:t>
      </w:r>
      <w:r>
        <w:t xml:space="preserve">AI uses USP verbatim per SO-7</w:t>
      </w:r>
    </w:p>
    <w:p>
      <w:pPr>
        <w:numPr>
          <w:ilvl w:val="0"/>
          <w:numId w:val="1009"/>
        </w:numPr>
        <w:pStyle w:val="Compact"/>
      </w:pPr>
      <w:r>
        <w:rPr>
          <w:b/>
        </w:rPr>
        <w:t xml:space="preserve">§1.2 SKUs:</w:t>
      </w:r>
      <w:r>
        <w:t xml:space="preserve"> </w:t>
      </w:r>
      <w:r>
        <w:t xml:space="preserve">AI references all 3 SKUs by name; no rebranding</w:t>
      </w:r>
    </w:p>
    <w:p>
      <w:pPr>
        <w:numPr>
          <w:ilvl w:val="0"/>
          <w:numId w:val="1009"/>
        </w:numPr>
        <w:pStyle w:val="Compact"/>
      </w:pPr>
      <w:r>
        <w:rPr>
          <w:b/>
        </w:rPr>
        <w:t xml:space="preserve">Article II §2.7 (Bali):</w:t>
      </w:r>
      <w:r>
        <w:t xml:space="preserve"> </w:t>
      </w:r>
      <w:r>
        <w:t xml:space="preserve">AI is the Bali office’s automation tool; reports to Sales Lead (Y2+) / BD (Y1)</w:t>
      </w:r>
    </w:p>
    <w:p>
      <w:pPr>
        <w:numPr>
          <w:ilvl w:val="0"/>
          <w:numId w:val="1009"/>
        </w:numPr>
        <w:pStyle w:val="Compact"/>
      </w:pPr>
      <w:r>
        <w:rPr>
          <w:b/>
        </w:rPr>
        <w:t xml:space="preserve">Article V SO-7 (USP verbatim):</w:t>
      </w:r>
      <w:r>
        <w:t xml:space="preserve"> </w:t>
      </w:r>
      <w:r>
        <w:t xml:space="preserve">§4.1 enforces</w:t>
      </w:r>
    </w:p>
    <w:p>
      <w:pPr>
        <w:numPr>
          <w:ilvl w:val="0"/>
          <w:numId w:val="1009"/>
        </w:numPr>
        <w:pStyle w:val="Compact"/>
      </w:pPr>
      <w:r>
        <w:rPr>
          <w:b/>
        </w:rPr>
        <w:t xml:space="preserve">Article V SO-11 (Pricing anchor):</w:t>
      </w:r>
      <w:r>
        <w:t xml:space="preserve"> </w:t>
      </w:r>
      <w:r>
        <w:t xml:space="preserve">§4.3 enforces</w:t>
      </w:r>
    </w:p>
    <w:p>
      <w:pPr>
        <w:numPr>
          <w:ilvl w:val="0"/>
          <w:numId w:val="1009"/>
        </w:numPr>
        <w:pStyle w:val="Compact"/>
      </w:pPr>
      <w:r>
        <w:rPr>
          <w:b/>
        </w:rPr>
        <w:t xml:space="preserve">Article V SO-12 (Reference customers):</w:t>
      </w:r>
      <w:r>
        <w:t xml:space="preserve"> </w:t>
      </w:r>
      <w:r>
        <w:t xml:space="preserve">§4.2 enforces</w:t>
      </w:r>
    </w:p>
    <w:p>
      <w:pPr>
        <w:numPr>
          <w:ilvl w:val="0"/>
          <w:numId w:val="1009"/>
        </w:numPr>
        <w:pStyle w:val="Compact"/>
      </w:pPr>
      <w:r>
        <w:rPr>
          <w:b/>
        </w:rPr>
        <w:t xml:space="preserve">Article V SO-18 (Hybrid mandate):</w:t>
      </w:r>
      <w:r>
        <w:t xml:space="preserve"> </w:t>
      </w:r>
      <w:r>
        <w:t xml:space="preserve">§3 enforces tier boundaries</w:t>
      </w:r>
    </w:p>
    <w:p>
      <w:pPr>
        <w:numPr>
          <w:ilvl w:val="0"/>
          <w:numId w:val="1009"/>
        </w:numPr>
        <w:pStyle w:val="Compact"/>
      </w:pPr>
      <w:r>
        <w:rPr>
          <w:b/>
        </w:rPr>
        <w:t xml:space="preserve">Article V SO-23 (API pricing $5K-$25K):</w:t>
      </w:r>
      <w:r>
        <w:t xml:space="preserve"> </w:t>
      </w:r>
      <w:r>
        <w:t xml:space="preserve">§4.3 enforces</w:t>
      </w:r>
    </w:p>
    <w:p>
      <w:pPr>
        <w:numPr>
          <w:ilvl w:val="0"/>
          <w:numId w:val="1009"/>
        </w:numPr>
        <w:pStyle w:val="Compact"/>
      </w:pPr>
      <w:r>
        <w:rPr>
          <w:b/>
        </w:rPr>
        <w:t xml:space="preserve">Article V SO-24 (No-Fiction):</w:t>
      </w:r>
      <w:r>
        <w:t xml:space="preserve"> </w:t>
      </w:r>
      <w:r>
        <w:t xml:space="preserve">§4.4 enforces</w:t>
      </w:r>
    </w:p>
    <w:p>
      <w:pPr>
        <w:numPr>
          <w:ilvl w:val="0"/>
          <w:numId w:val="1009"/>
        </w:numPr>
        <w:pStyle w:val="Compact"/>
      </w:pPr>
      <w:r>
        <w:rPr>
          <w:b/>
        </w:rPr>
        <w:t xml:space="preserve">Article VII Quality Gate:</w:t>
      </w:r>
      <w:r>
        <w:t xml:space="preserve"> </w:t>
      </w:r>
      <w:r>
        <w:t xml:space="preserve">§4.5 logs evidence for auditing</w:t>
      </w:r>
    </w:p>
    <w:p>
      <w:pPr>
        <w:numPr>
          <w:ilvl w:val="0"/>
          <w:numId w:val="1009"/>
        </w:numPr>
        <w:pStyle w:val="Compact"/>
      </w:pPr>
      <w:r>
        <w:rPr>
          <w:b/>
        </w:rPr>
        <w:t xml:space="preserve">Article X §10.3 (Competitive Watch):</w:t>
      </w:r>
      <w:r>
        <w:t xml:space="preserve"> </w:t>
      </w:r>
      <w:r>
        <w:t xml:space="preserve">AI does not name competitors except as classified per Bali §2.7 table</w:t>
      </w:r>
    </w:p>
    <w:p>
      <w:r>
        <w:pict>
          <v:rect style="width:0;height:1.5pt" o:hralign="center" o:hrstd="t" o:hr="t"/>
        </w:pict>
      </w:r>
    </w:p>
    <w:p>
      <w:pPr>
        <w:pStyle w:val="Heading2"/>
      </w:pPr>
      <w:bookmarkStart w:id="63" w:name="Xec105f82d3dd51943a1166339237bc1f7f6ab6c"/>
      <w:r>
        <w:t xml:space="preserve">§13. Engineering Build Estimate (per CTO Architecture)</w:t>
      </w:r>
      <w:bookmarkEnd w:id="6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Effort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r>
      <w:tr>
        <w:tc>
          <w:p>
            <w:pPr>
              <w:pStyle w:val="Compact"/>
              <w:jc w:val="left"/>
            </w:pPr>
            <w:r>
              <w:t xml:space="preserve">Database migrations (0008-0010)</w:t>
            </w:r>
          </w:p>
        </w:tc>
        <w:tc>
          <w:p>
            <w:pPr>
              <w:pStyle w:val="Compact"/>
              <w:jc w:val="left"/>
            </w:pPr>
            <w:r>
              <w:t xml:space="preserve">2 days</w:t>
            </w:r>
          </w:p>
        </w:tc>
        <w:tc>
          <w:p>
            <w:pPr>
              <w:pStyle w:val="Compact"/>
              <w:jc w:val="left"/>
            </w:pPr>
            <w:r>
              <w:t xml:space="preserve">Senior Eng</w:t>
            </w:r>
          </w:p>
        </w:tc>
        <w:tc>
          <w:p>
            <w:pPr>
              <w:pStyle w:val="Compact"/>
              <w:jc w:val="left"/>
            </w:pPr>
            <w:r>
              <w:t xml:space="preserve">Phase 0</w:t>
            </w:r>
          </w:p>
        </w:tc>
      </w:tr>
      <w:tr>
        <w:tc>
          <w:p>
            <w:pPr>
              <w:pStyle w:val="Compact"/>
              <w:jc w:val="left"/>
            </w:pPr>
            <w:r>
              <w:t xml:space="preserve">Personalization pipeline (Serper + Playwright + Claude synthesis)</w:t>
            </w:r>
          </w:p>
        </w:tc>
        <w:tc>
          <w:p>
            <w:pPr>
              <w:pStyle w:val="Compact"/>
              <w:jc w:val="left"/>
            </w:pPr>
            <w:r>
              <w:t xml:space="preserve">5 days</w:t>
            </w:r>
          </w:p>
        </w:tc>
        <w:tc>
          <w:p>
            <w:pPr>
              <w:pStyle w:val="Compact"/>
              <w:jc w:val="left"/>
            </w:pPr>
            <w:r>
              <w:t xml:space="preserve">Senior Eng</w:t>
            </w:r>
          </w:p>
        </w:tc>
        <w:tc>
          <w:p>
            <w:pPr>
              <w:pStyle w:val="Compact"/>
              <w:jc w:val="left"/>
            </w:pPr>
            <w:r>
              <w:t xml:space="preserve">Phase 1 M1</w:t>
            </w:r>
          </w:p>
        </w:tc>
      </w:tr>
      <w:tr>
        <w:tc>
          <w:p>
            <w:pPr>
              <w:pStyle w:val="Compact"/>
              <w:jc w:val="left"/>
            </w:pPr>
            <w:r>
              <w:t xml:space="preserve">Outbound generator (template engine + Claude personalization)</w:t>
            </w:r>
          </w:p>
        </w:tc>
        <w:tc>
          <w:p>
            <w:pPr>
              <w:pStyle w:val="Compact"/>
              <w:jc w:val="left"/>
            </w:pPr>
            <w:r>
              <w:t xml:space="preserve">5 days</w:t>
            </w:r>
          </w:p>
        </w:tc>
        <w:tc>
          <w:p>
            <w:pPr>
              <w:pStyle w:val="Compact"/>
              <w:jc w:val="left"/>
            </w:pPr>
            <w:r>
              <w:t xml:space="preserve">Senior Eng</w:t>
            </w:r>
          </w:p>
        </w:tc>
        <w:tc>
          <w:p>
            <w:pPr>
              <w:pStyle w:val="Compact"/>
              <w:jc w:val="left"/>
            </w:pPr>
            <w:r>
              <w:t xml:space="preserve">Phase 1 M2</w:t>
            </w:r>
          </w:p>
        </w:tc>
      </w:tr>
      <w:tr>
        <w:tc>
          <w:p>
            <w:pPr>
              <w:pStyle w:val="Compact"/>
              <w:jc w:val="left"/>
            </w:pPr>
            <w:r>
              <w:t xml:space="preserve">Constitutional gate runtime</w:t>
            </w:r>
          </w:p>
        </w:tc>
        <w:tc>
          <w:p>
            <w:pPr>
              <w:pStyle w:val="Compact"/>
              <w:jc w:val="left"/>
            </w:pPr>
            <w:r>
              <w:t xml:space="preserve">2 days</w:t>
            </w:r>
          </w:p>
        </w:tc>
        <w:tc>
          <w:p>
            <w:pPr>
              <w:pStyle w:val="Compact"/>
              <w:jc w:val="left"/>
            </w:pPr>
            <w:r>
              <w:t xml:space="preserve">Senior Eng</w:t>
            </w:r>
          </w:p>
        </w:tc>
        <w:tc>
          <w:p>
            <w:pPr>
              <w:pStyle w:val="Compact"/>
              <w:jc w:val="left"/>
            </w:pPr>
            <w:r>
              <w:t xml:space="preserve">Phase 1 M2</w:t>
            </w:r>
          </w:p>
        </w:tc>
      </w:tr>
      <w:tr>
        <w:tc>
          <w:p>
            <w:pPr>
              <w:pStyle w:val="Compact"/>
              <w:jc w:val="left"/>
            </w:pPr>
            <w:r>
              <w:t xml:space="preserve">Inbound classifier (Claude pipeline + HubSpot integration)</w:t>
            </w:r>
          </w:p>
        </w:tc>
        <w:tc>
          <w:p>
            <w:pPr>
              <w:pStyle w:val="Compact"/>
              <w:jc w:val="left"/>
            </w:pPr>
            <w:r>
              <w:t xml:space="preserve">4 days</w:t>
            </w:r>
          </w:p>
        </w:tc>
        <w:tc>
          <w:p>
            <w:pPr>
              <w:pStyle w:val="Compact"/>
              <w:jc w:val="left"/>
            </w:pPr>
            <w:r>
              <w:t xml:space="preserve">Senior Eng</w:t>
            </w:r>
          </w:p>
        </w:tc>
        <w:tc>
          <w:p>
            <w:pPr>
              <w:pStyle w:val="Compact"/>
              <w:jc w:val="left"/>
            </w:pPr>
            <w:r>
              <w:t xml:space="preserve">Phase 1 M2</w:t>
            </w:r>
          </w:p>
        </w:tc>
      </w:tr>
      <w:tr>
        <w:tc>
          <w:p>
            <w:pPr>
              <w:pStyle w:val="Compact"/>
              <w:jc w:val="left"/>
            </w:pPr>
            <w:r>
              <w:t xml:space="preserve">HubSpot CRM integration (REST + webhook)</w:t>
            </w:r>
          </w:p>
        </w:tc>
        <w:tc>
          <w:p>
            <w:pPr>
              <w:pStyle w:val="Compact"/>
              <w:jc w:val="left"/>
            </w:pPr>
            <w:r>
              <w:t xml:space="preserve">3 days</w:t>
            </w:r>
          </w:p>
        </w:tc>
        <w:tc>
          <w:p>
            <w:pPr>
              <w:pStyle w:val="Compact"/>
              <w:jc w:val="left"/>
            </w:pPr>
            <w:r>
              <w:t xml:space="preserve">Senior Eng</w:t>
            </w:r>
          </w:p>
        </w:tc>
        <w:tc>
          <w:p>
            <w:pPr>
              <w:pStyle w:val="Compact"/>
              <w:jc w:val="left"/>
            </w:pPr>
            <w:r>
              <w:t xml:space="preserve">Phase 1 M2</w:t>
            </w:r>
          </w:p>
        </w:tc>
      </w:tr>
      <w:tr>
        <w:tc>
          <w:p>
            <w:pPr>
              <w:pStyle w:val="Compact"/>
              <w:jc w:val="left"/>
            </w:pPr>
            <w:r>
              <w:t xml:space="preserve">Resend send integration + tracking pixels + bounce handling</w:t>
            </w:r>
          </w:p>
        </w:tc>
        <w:tc>
          <w:p>
            <w:pPr>
              <w:pStyle w:val="Compact"/>
              <w:jc w:val="left"/>
            </w:pPr>
            <w:r>
              <w:t xml:space="preserve">2 days</w:t>
            </w:r>
          </w:p>
        </w:tc>
        <w:tc>
          <w:p>
            <w:pPr>
              <w:pStyle w:val="Compact"/>
              <w:jc w:val="left"/>
            </w:pPr>
            <w:r>
              <w:t xml:space="preserve">Senior Eng</w:t>
            </w:r>
          </w:p>
        </w:tc>
        <w:tc>
          <w:p>
            <w:pPr>
              <w:pStyle w:val="Compact"/>
              <w:jc w:val="left"/>
            </w:pPr>
            <w:r>
              <w:t xml:space="preserve">Phase 1 M3</w:t>
            </w:r>
          </w:p>
        </w:tc>
      </w:tr>
      <w:tr>
        <w:tc>
          <w:p>
            <w:pPr>
              <w:pStyle w:val="Compact"/>
              <w:jc w:val="left"/>
            </w:pPr>
            <w:r>
              <w:t xml:space="preserve">OpenTelemetry instrumentation + Sentry</w:t>
            </w:r>
          </w:p>
        </w:tc>
        <w:tc>
          <w:p>
            <w:pPr>
              <w:pStyle w:val="Compact"/>
              <w:jc w:val="left"/>
            </w:pPr>
            <w:r>
              <w:t xml:space="preserve">1 day</w:t>
            </w:r>
          </w:p>
        </w:tc>
        <w:tc>
          <w:p>
            <w:pPr>
              <w:pStyle w:val="Compact"/>
              <w:jc w:val="left"/>
            </w:pPr>
            <w:r>
              <w:t xml:space="preserve">Senior Eng</w:t>
            </w:r>
          </w:p>
        </w:tc>
        <w:tc>
          <w:p>
            <w:pPr>
              <w:pStyle w:val="Compact"/>
              <w:jc w:val="left"/>
            </w:pPr>
            <w:r>
              <w:t xml:space="preserve">Phase 1 M3</w:t>
            </w:r>
          </w:p>
        </w:tc>
      </w:tr>
      <w:tr>
        <w:tc>
          <w:p>
            <w:pPr>
              <w:pStyle w:val="Compact"/>
              <w:jc w:val="left"/>
            </w:pPr>
            <w:r>
              <w:t xml:space="preserve">BD review UI (Next.js admin app extension)</w:t>
            </w:r>
          </w:p>
        </w:tc>
        <w:tc>
          <w:p>
            <w:pPr>
              <w:pStyle w:val="Compact"/>
              <w:jc w:val="left"/>
            </w:pPr>
            <w:r>
              <w:t xml:space="preserve">3 days</w:t>
            </w:r>
          </w:p>
        </w:tc>
        <w:tc>
          <w:p>
            <w:pPr>
              <w:pStyle w:val="Compact"/>
              <w:jc w:val="left"/>
            </w:pPr>
            <w:r>
              <w:t xml:space="preserve">Frontend Eng</w:t>
            </w:r>
          </w:p>
        </w:tc>
        <w:tc>
          <w:p>
            <w:pPr>
              <w:pStyle w:val="Compact"/>
              <w:jc w:val="left"/>
            </w:pPr>
            <w:r>
              <w:t xml:space="preserve">Phase 1 M3</w:t>
            </w:r>
          </w:p>
        </w:tc>
      </w:tr>
      <w:tr>
        <w:tc>
          <w:p>
            <w:pPr>
              <w:pStyle w:val="Compact"/>
              <w:jc w:val="left"/>
            </w:pPr>
            <w:r>
              <w:t xml:space="preserve">A/B test scaffolding</w:t>
            </w:r>
          </w:p>
        </w:tc>
        <w:tc>
          <w:p>
            <w:pPr>
              <w:pStyle w:val="Compact"/>
              <w:jc w:val="left"/>
            </w:pPr>
            <w:r>
              <w:t xml:space="preserve">2 days</w:t>
            </w:r>
          </w:p>
        </w:tc>
        <w:tc>
          <w:p>
            <w:pPr>
              <w:pStyle w:val="Compact"/>
              <w:jc w:val="left"/>
            </w:pPr>
            <w:r>
              <w:t xml:space="preserve">Senior Eng</w:t>
            </w:r>
          </w:p>
        </w:tc>
        <w:tc>
          <w:p>
            <w:pPr>
              <w:pStyle w:val="Compact"/>
              <w:jc w:val="left"/>
            </w:pPr>
            <w:r>
              <w:t xml:space="preserve">Phase 1 M3</w:t>
            </w:r>
          </w:p>
        </w:tc>
      </w:tr>
      <w:tr>
        <w:tc>
          <w:p>
            <w:pPr>
              <w:pStyle w:val="Compact"/>
              <w:jc w:val="left"/>
            </w:pPr>
            <w:r>
              <w:t xml:space="preserve">Kill switch logic + admin dashboard</w:t>
            </w:r>
          </w:p>
        </w:tc>
        <w:tc>
          <w:p>
            <w:pPr>
              <w:pStyle w:val="Compact"/>
              <w:jc w:val="left"/>
            </w:pPr>
            <w:r>
              <w:t xml:space="preserve">1 day</w:t>
            </w:r>
          </w:p>
        </w:tc>
        <w:tc>
          <w:p>
            <w:pPr>
              <w:pStyle w:val="Compact"/>
              <w:jc w:val="left"/>
            </w:pPr>
            <w:r>
              <w:t xml:space="preserve">Senior Eng</w:t>
            </w:r>
          </w:p>
        </w:tc>
        <w:tc>
          <w:p>
            <w:pPr>
              <w:pStyle w:val="Compact"/>
              <w:jc w:val="left"/>
            </w:pPr>
            <w:r>
              <w:t xml:space="preserve">Phase 1 M3</w:t>
            </w:r>
          </w:p>
        </w:tc>
      </w:tr>
      <w:tr>
        <w:tc>
          <w:p>
            <w:pPr>
              <w:pStyle w:val="Compact"/>
              <w:jc w:val="left"/>
            </w:pPr>
            <w:r>
              <w:rPr>
                <w:b/>
              </w:rPr>
              <w:t xml:space="preserve">Total</w:t>
            </w:r>
          </w:p>
        </w:tc>
        <w:tc>
          <w:p>
            <w:pPr>
              <w:pStyle w:val="Compact"/>
              <w:jc w:val="left"/>
            </w:pPr>
            <w:r>
              <w:rPr>
                <w:b/>
              </w:rPr>
              <w:t xml:space="preserve">~30 dev days</w:t>
            </w:r>
          </w:p>
        </w:tc>
        <w:tc>
          <w:p/>
        </w:tc>
        <w:tc>
          <w:p>
            <w:pPr>
              <w:pStyle w:val="Compact"/>
              <w:jc w:val="left"/>
            </w:pPr>
            <w:r>
              <w:rPr>
                <w:b/>
              </w:rPr>
              <w:t xml:space="preserve">End of M3</w:t>
            </w:r>
          </w:p>
        </w:tc>
      </w:tr>
    </w:tbl>
    <w:p>
      <w:pPr>
        <w:pStyle w:val="BodyText"/>
      </w:pPr>
      <w:r>
        <w:t xml:space="preserve">Within Senior Engineer’s M2-M3 capacity (assuming 50% allocation to Bali agent and 50% to other Phase 1 milestones).</w:t>
      </w:r>
    </w:p>
    <w:p>
      <w:r>
        <w:pict>
          <v:rect style="width:0;height:1.5pt" o:hralign="center" o:hrstd="t" o:hr="t"/>
        </w:pict>
      </w:r>
    </w:p>
    <w:p>
      <w:pPr>
        <w:pStyle w:val="Heading2"/>
      </w:pPr>
      <w:bookmarkStart w:id="64" w:name="out-of-scope-v1"/>
      <w:r>
        <w:t xml:space="preserve">§14. Out of Scope (v1)</w:t>
      </w:r>
      <w:bookmarkEnd w:id="64"/>
    </w:p>
    <w:p>
      <w:pPr>
        <w:pStyle w:val="FirstParagraph"/>
      </w:pPr>
      <w:r>
        <w:t xml:space="preserve">These are explicitly NOT in v1; deferred to v1.1 or v2:</w:t>
      </w:r>
    </w:p>
    <w:p>
      <w:pPr>
        <w:numPr>
          <w:ilvl w:val="0"/>
          <w:numId w:val="1010"/>
        </w:numPr>
        <w:pStyle w:val="Compact"/>
      </w:pPr>
      <w:r>
        <w:t xml:space="preserve">Voice channel (cold calls via Twilio + Claude conversational) — v2.0 only after first 50 logos prove email motion</w:t>
      </w:r>
    </w:p>
    <w:p>
      <w:pPr>
        <w:numPr>
          <w:ilvl w:val="0"/>
          <w:numId w:val="1010"/>
        </w:numPr>
        <w:pStyle w:val="Compact"/>
      </w:pPr>
      <w:r>
        <w:t xml:space="preserve">WhatsApp Business API integration for AI-driven WhatsApp outreach — v1.1 (Tier 4 only; same gates)</w:t>
      </w:r>
    </w:p>
    <w:p>
      <w:pPr>
        <w:numPr>
          <w:ilvl w:val="0"/>
          <w:numId w:val="1010"/>
        </w:numPr>
        <w:pStyle w:val="Compact"/>
      </w:pPr>
      <w:r>
        <w:t xml:space="preserve">LinkedIn Sales Navigator OAuth integration for in-app outreach — v2.0</w:t>
      </w:r>
    </w:p>
    <w:p>
      <w:pPr>
        <w:numPr>
          <w:ilvl w:val="0"/>
          <w:numId w:val="1010"/>
        </w:numPr>
        <w:pStyle w:val="Compact"/>
      </w:pPr>
      <w:r>
        <w:t xml:space="preserve">Multi-language support (Hindi, Tamil regional outreach) — v2.0</w:t>
      </w:r>
    </w:p>
    <w:p>
      <w:pPr>
        <w:numPr>
          <w:ilvl w:val="0"/>
          <w:numId w:val="1010"/>
        </w:numPr>
        <w:pStyle w:val="Compact"/>
      </w:pPr>
      <w:r>
        <w:t xml:space="preserve">Conversation-style agent (multi-turn email threads autonomously) — v2.0; v1 is single-touch only</w:t>
      </w:r>
    </w:p>
    <w:p>
      <w:pPr>
        <w:numPr>
          <w:ilvl w:val="0"/>
          <w:numId w:val="1010"/>
        </w:numPr>
        <w:pStyle w:val="Compact"/>
      </w:pPr>
      <w:r>
        <w:t xml:space="preserve">Sentiment analysis on inbound (currently the classifier emits intent only) — v1.1</w:t>
      </w:r>
    </w:p>
    <w:p>
      <w:pPr>
        <w:numPr>
          <w:ilvl w:val="0"/>
          <w:numId w:val="1010"/>
        </w:numPr>
        <w:pStyle w:val="Compact"/>
      </w:pPr>
      <w:r>
        <w:t xml:space="preserve">Renewal motion automation (existing customer expansion) — v1.1 ships after first 5 logos hit Year-2 renewal</w:t>
      </w:r>
    </w:p>
    <w:p>
      <w:r>
        <w:pict>
          <v:rect style="width:0;height:1.5pt" o:hralign="center" o:hrstd="t" o:hr="t"/>
        </w:pict>
      </w:r>
    </w:p>
    <w:p>
      <w:pPr>
        <w:pStyle w:val="FirstParagraph"/>
      </w:pPr>
      <w:r>
        <w:rPr>
          <w:b/>
        </w:rPr>
        <w:t xml:space="preserve">End of Bali AI Agent Spec v1.</w:t>
      </w:r>
      <w:r>
        <w:t xml:space="preserve"> </w:t>
      </w:r>
      <w:r>
        <w:t xml:space="preserve">This is the operational design lock for the AI side of the hybrid Bali sales motion. Engineering build begins post-Senior-Engineer-hire (M2) per CTO Architecture §15. Spec reviewed quarterly; revisions tracked at</w:t>
      </w:r>
      <w:r>
        <w:t xml:space="preserve"> </w:t>
      </w:r>
      <w:r>
        <w:rPr>
          <w:rStyle w:val="VerbatimChar"/>
        </w:rPr>
        <w:t xml:space="preserve">sales/Bali-AI-Agent-Spec-v1.x.md</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QOrium — Bali AI Agent Spec v1</dc:title>
  <dc:creator/>
  <cp:keywords/>
  <dcterms:created xsi:type="dcterms:W3CDTF">2026-05-03T04:24:04Z</dcterms:created>
  <dcterms:modified xsi:type="dcterms:W3CDTF">2026-05-03T04:24:04Z</dcterms:modified>
</cp:coreProperties>
</file>

<file path=docProps/custom.xml><?xml version="1.0" encoding="utf-8"?>
<Properties xmlns="http://schemas.openxmlformats.org/officeDocument/2006/custom-properties" xmlns:vt="http://schemas.openxmlformats.org/officeDocument/2006/docPropsVTypes"/>
</file>