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ve-1-question-batch-plan"/>
      <w:r>
        <w:t xml:space="preserve">Wave 1 Question Batch Plan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QOrium CTO Office, Content Operations, SME Contractor Network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Month 1 (May 2026) → Month 3 (July 2026)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Article IX Phase Gate (M3 IdeaForge re-gate)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— Content Lead + Content Operations Manager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By end of Month 3 (July 31, 2026), QOrium must release</w:t>
      </w:r>
      <w:r>
        <w:t xml:space="preserve"> </w:t>
      </w:r>
      <w:r>
        <w:rPr>
          <w:b/>
        </w:rPr>
        <w:t xml:space="preserve">5,000 validated, IRT-calibrated questions</w:t>
      </w:r>
      <w:r>
        <w:t xml:space="preserve"> </w:t>
      </w:r>
      <w:r>
        <w:t xml:space="preserve">across 8 tech-stack domains to ReadyBank. This is the</w:t>
      </w:r>
      <w:r>
        <w:t xml:space="preserve"> </w:t>
      </w:r>
      <w:r>
        <w:rPr>
          <w:b/>
        </w:rPr>
        <w:t xml:space="preserve">M3 Phase Gate prerequisite</w:t>
      </w:r>
      <w:r>
        <w:t xml:space="preserve"> </w:t>
      </w:r>
      <w:r>
        <w:t xml:space="preserve">for continued funding and customer rollout. These 5,000 questions form the Wave 1 library.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9b5192cbe1bd80d5935c2fe2831165dc1292716"/>
      <w:r>
        <w:t xml:space="preserve">Coverage Targets (8 Domains, 600 Questions Each)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Skills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Wave 1 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</w:rPr>
              <w:t xml:space="preserve">Senior Java</w:t>
            </w:r>
          </w:p>
        </w:tc>
        <w:tc>
          <w:p>
            <w:pPr>
              <w:pStyle w:val="Compact"/>
              <w:jc w:val="left"/>
            </w:pPr>
            <w:r>
              <w:t xml:space="preserve">Spring Boot, microservices, JVM, concurrency, transactions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Core hiring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/>
              </w:rPr>
              <w:t xml:space="preserve">Senior React/JS</w:t>
            </w:r>
          </w:p>
        </w:tc>
        <w:tc>
          <w:p>
            <w:pPr>
              <w:pStyle w:val="Compact"/>
              <w:jc w:val="left"/>
            </w:pPr>
            <w:r>
              <w:t xml:space="preserve">React 18, hooks, Next.js, TypeScript, performance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Core hiring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b/>
              </w:rPr>
              <w:t xml:space="preserve">Senior SQL/Data</w:t>
            </w:r>
          </w:p>
        </w:tc>
        <w:tc>
          <w:p>
            <w:pPr>
              <w:pStyle w:val="Compact"/>
              <w:jc w:val="left"/>
            </w:pPr>
            <w:r>
              <w:t xml:space="preserve">PostgreSQL, analytics, query optimization, warehousing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Core hiring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b/>
              </w:rPr>
              <w:t xml:space="preserve">DevOps/SRE</w:t>
            </w:r>
          </w:p>
        </w:tc>
        <w:tc>
          <w:p>
            <w:pPr>
              <w:pStyle w:val="Compact"/>
              <w:jc w:val="left"/>
            </w:pPr>
            <w:r>
              <w:t xml:space="preserve">Kubernetes, observability, IaC (Terraform), incident response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Core hiring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rPr>
                <w:b/>
              </w:rPr>
              <w:t xml:space="preserve">Senior Salesforce</w:t>
            </w:r>
          </w:p>
        </w:tc>
        <w:tc>
          <w:p>
            <w:pPr>
              <w:pStyle w:val="Compact"/>
              <w:jc w:val="left"/>
            </w:pPr>
            <w:r>
              <w:t xml:space="preserve">Apex, LWC, Service Cloud, integration patterns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Core hiring stack (Talpro priority)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</w:t>
            </w:r>
            <w:r>
              <w:t xml:space="preserve"> </w:t>
            </w:r>
            <w:r>
              <w:rPr>
                <w:b/>
              </w:rPr>
              <w:t xml:space="preserve">Senior Python</w:t>
            </w:r>
          </w:p>
        </w:tc>
        <w:tc>
          <w:p>
            <w:pPr>
              <w:pStyle w:val="Compact"/>
              <w:jc w:val="left"/>
            </w:pPr>
            <w:r>
              <w:t xml:space="preserve">Django, FastAPI, data science, asyncio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Growth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</w:t>
            </w:r>
            <w:r>
              <w:t xml:space="preserve"> </w:t>
            </w:r>
            <w:r>
              <w:rPr>
                <w:b/>
              </w:rPr>
              <w:t xml:space="preserve">Senior AWS</w:t>
            </w:r>
          </w:p>
        </w:tc>
        <w:tc>
          <w:p>
            <w:pPr>
              <w:pStyle w:val="Compact"/>
              <w:jc w:val="left"/>
            </w:pPr>
            <w:r>
              <w:t xml:space="preserve">Core services, IAM, networking, cost optimization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Growth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</w:t>
            </w:r>
            <w:r>
              <w:t xml:space="preserve"> </w:t>
            </w:r>
            <w:r>
              <w:rPr>
                <w:b/>
              </w:rPr>
              <w:t xml:space="preserve">AI Prompt Engineering</w:t>
            </w:r>
          </w:p>
        </w:tc>
        <w:tc>
          <w:p>
            <w:pPr>
              <w:pStyle w:val="Compact"/>
              <w:jc w:val="left"/>
            </w:pPr>
            <w:r>
              <w:t xml:space="preserve">LLM evaluation, prompt design, RAG, rigor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Emerging stack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8 domains × 600 = 4,800 base + 200 reserve =</w:t>
      </w:r>
      <w:r>
        <w:t xml:space="preserve"> </w:t>
      </w:r>
      <w:r>
        <w:rPr>
          <w:b/>
        </w:rPr>
        <w:t xml:space="preserve">5,000 questions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question-type-breakdown-per-domain"/>
      <w:r>
        <w:t xml:space="preserve">Question Type Breakdown (Per Domain)</w:t>
      </w:r>
      <w:bookmarkEnd w:id="23"/>
    </w:p>
    <w:p>
      <w:pPr>
        <w:pStyle w:val="FirstParagraph"/>
      </w:pPr>
      <w:r>
        <w:t xml:space="preserve">Each 600-question domain is distributed as: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MCQ (Multiple Choice)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Fast filtering; high throughput for candidate pre-screening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(function/project)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Depth signal; separates surface knowledge from real 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/ System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Architecture thinking; senior-level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Case-study / Debugging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Real-world problem-solving; highest signal but slowest to author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ifficulty-distribution-irt-rasch-scale"/>
      <w:r>
        <w:t xml:space="preserve">Difficulty Distribution (IRT Rasch Scale)</w:t>
      </w:r>
      <w:bookmarkEnd w:id="24"/>
    </w:p>
    <w:p>
      <w:pPr>
        <w:pStyle w:val="FirstParagraph"/>
      </w:pPr>
      <w:r>
        <w:t xml:space="preserve">Each domain targets a</w:t>
      </w:r>
      <w:r>
        <w:t xml:space="preserve"> </w:t>
      </w:r>
      <w:r>
        <w:rPr>
          <w:b/>
        </w:rPr>
        <w:t xml:space="preserve">normal difficulty distribution</w:t>
      </w:r>
      <w:r>
        <w:t xml:space="preserve"> </w:t>
      </w:r>
      <w:r>
        <w:t xml:space="preserve">anchored to IRT b-parameter (difficulty):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Difficulty 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IRT Range (b)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of 600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Easy</w:t>
            </w:r>
          </w:p>
        </w:tc>
        <w:tc>
          <w:p>
            <w:pPr>
              <w:pStyle w:val="Compact"/>
              <w:jc w:val="left"/>
            </w:pPr>
            <w:r>
              <w:t xml:space="preserve">-1.5 to -0.5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Warm-up; confidence-building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-0.5 to +0.5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p>
            <w:pPr>
              <w:pStyle w:val="Compact"/>
              <w:jc w:val="left"/>
            </w:pPr>
            <w:r>
              <w:t xml:space="preserve">Main signal; majority of hiring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</w:t>
            </w:r>
          </w:p>
        </w:tc>
        <w:tc>
          <w:p>
            <w:pPr>
              <w:pStyle w:val="Compact"/>
              <w:jc w:val="left"/>
            </w:pPr>
            <w:r>
              <w:t xml:space="preserve">+0.5 to +1.5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Differentiation at high 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Very Hard</w:t>
            </w:r>
          </w:p>
        </w:tc>
        <w:tc>
          <w:p>
            <w:pPr>
              <w:pStyle w:val="Compact"/>
              <w:jc w:val="left"/>
            </w:pPr>
            <w:r>
              <w:t xml:space="preserve">+1.5 to +2.0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Principal-level; rare use</w:t>
            </w:r>
          </w:p>
        </w:tc>
      </w:tr>
    </w:tbl>
    <w:p>
      <w:pPr>
        <w:pStyle w:val="BodyText"/>
      </w:pPr>
      <w:r>
        <w:t xml:space="preserve">This distribution mimics the GMAT and SAT: most candidates cluster in the medium range, with tails for outliers. Ensures QOrium assessments are</w:t>
      </w:r>
      <w:r>
        <w:t xml:space="preserve"> </w:t>
      </w:r>
      <w:r>
        <w:rPr>
          <w:b/>
        </w:rPr>
        <w:t xml:space="preserve">fair and discriminating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uthoring-pipeline-3-phases"/>
      <w:r>
        <w:t xml:space="preserve">Authoring Pipeline (3 Phases)</w:t>
      </w:r>
      <w:bookmarkEnd w:id="25"/>
    </w:p>
    <w:p>
      <w:pPr>
        <w:pStyle w:val="Heading3"/>
      </w:pPr>
      <w:bookmarkStart w:id="26" w:name="Xb2c2e6a4d8215bbbfcc1fc3bd599caa11b304fe"/>
      <w:r>
        <w:t xml:space="preserve">Phase A: Bootstrap Library (Month 1, Weeks 1–2)</w:t>
      </w:r>
      <w:bookmarkEnd w:id="2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Generate 100 high-quality questions as calibration anchors.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- 1</w:t>
      </w:r>
      <w:r>
        <w:t xml:space="preserve"> </w:t>
      </w:r>
      <w:r>
        <w:rPr>
          <w:b/>
        </w:rPr>
        <w:t xml:space="preserve">SME Lead</w:t>
      </w:r>
      <w:r>
        <w:t xml:space="preserve"> </w:t>
      </w:r>
      <w:r>
        <w:t xml:space="preserve">(Tech Writer + Senior Engineer) + 5</w:t>
      </w:r>
      <w:r>
        <w:t xml:space="preserve"> </w:t>
      </w:r>
      <w:r>
        <w:rPr>
          <w:b/>
        </w:rPr>
        <w:t xml:space="preserve">Subject Matter Experts</w:t>
      </w:r>
      <w:r>
        <w:t xml:space="preserve"> </w:t>
      </w:r>
      <w:r>
        <w:t xml:space="preserve">(1 per domain starter; hire 6 SMEs by Week 2)</w:t>
      </w:r>
      <w:r>
        <w:t xml:space="preserve"> </w:t>
      </w:r>
      <w:r>
        <w:t xml:space="preserve">- Each SME authors</w:t>
      </w:r>
      <w:r>
        <w:t xml:space="preserve"> </w:t>
      </w:r>
      <w:r>
        <w:rPr>
          <w:b/>
        </w:rPr>
        <w:t xml:space="preserve">100 skeleton questions</w:t>
      </w:r>
      <w:r>
        <w:t xml:space="preserve"> </w:t>
      </w:r>
      <w:r>
        <w:t xml:space="preserve">(MCQ format, basic rubric)</w:t>
      </w:r>
      <w:r>
        <w:t xml:space="preserve"> </w:t>
      </w:r>
      <w:r>
        <w:t xml:space="preserve">- Manual rubric definition for each format (code: test cases + reference solution; design: evaluation criteria)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Output:</w:t>
      </w:r>
      <w:r>
        <w:t xml:space="preserve"> </w:t>
      </w:r>
      <w:r>
        <w:t xml:space="preserve">500 questions (SME Lead + 5 SMEs × 100 each) in standardized JSON format with metadata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Quality gate:</w:t>
      </w:r>
      <w:r>
        <w:t xml:space="preserve"> </w:t>
      </w:r>
      <w:r>
        <w:t xml:space="preserve">CTO reviews 10% (50 random samples); must pass 8/10 (80% acceptance)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Duration:</w:t>
      </w:r>
      <w:r>
        <w:t xml:space="preserve"> </w:t>
      </w:r>
      <w:r>
        <w:t xml:space="preserve">10 business days (May 6–17)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₹25K/SME × 6 = ₹1.5L (base pay for Week 1–2)</w:t>
      </w:r>
    </w:p>
    <w:p>
      <w:pPr>
        <w:pStyle w:val="Heading3"/>
      </w:pPr>
      <w:bookmarkStart w:id="27" w:name="X82c028fa20ba9292fb151748b8b3b338f5099aa"/>
      <w:r>
        <w:t xml:space="preserve">Phase B: AI-Augmented Authoring (Month 1 Week 3 → Month 2 Week 4)</w:t>
      </w:r>
      <w:bookmarkEnd w:id="2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Generate 3,000+ high-quality questions via human-AI collaboration.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- Each SME (now 6 → 32 across 8 domains, with ramp) defines a</w:t>
      </w:r>
      <w:r>
        <w:t xml:space="preserve"> </w:t>
      </w:r>
      <w:r>
        <w:rPr>
          <w:b/>
        </w:rPr>
        <w:t xml:space="preserve">pattern template</w:t>
      </w:r>
      <w:r>
        <w:t xml:space="preserve">: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Spring Boot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propagation — give scenario, ask isolation level prediction</w:t>
      </w:r>
      <w:r>
        <w:t xml:space="preserve">”</w:t>
      </w:r>
      <w:r>
        <w:t xml:space="preserve"> </w:t>
      </w:r>
      <w:r>
        <w:t xml:space="preserve">- Includes 10 worked examples (right answer + wrong-answer patterns)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generation loop:</w:t>
      </w:r>
      <w:r>
        <w:t xml:space="preserve"> </w:t>
      </w:r>
      <w:r>
        <w:t xml:space="preserve">1. Claude Opus 4.6 receives pattern + 10 examples</w:t>
      </w:r>
      <w:r>
        <w:t xml:space="preserve"> </w:t>
      </w:r>
      <w:r>
        <w:t xml:space="preserve">2. Generates 50 candidate questions (MCQ variants, code variants, mixed)</w:t>
      </w:r>
      <w:r>
        <w:t xml:space="preserve"> </w:t>
      </w:r>
      <w:r>
        <w:t xml:space="preserve">3. Each candidate is self-critiqued by Claude (ambiguity, distractor quality, bias, leak risk)</w:t>
      </w:r>
      <w:r>
        <w:t xml:space="preserve"> </w:t>
      </w:r>
      <w:r>
        <w:t xml:space="preserve">4. SME reviews top 30 candidates, accepts ~15 (50% acceptance rate is target)</w:t>
      </w:r>
      <w:r>
        <w:t xml:space="preserve"> </w:t>
      </w:r>
      <w:r>
        <w:t xml:space="preserve">5. Accepted questions → database with full lineage (pattern, generated_by=</w:t>
      </w:r>
      <w:r>
        <w:t xml:space="preserve">“</w:t>
      </w:r>
      <w:r>
        <w:t xml:space="preserve">claude-opus-4.6</w:t>
      </w:r>
      <w:r>
        <w:t xml:space="preserve">”</w:t>
      </w:r>
      <w:r>
        <w:t xml:space="preserve">, reviewed_by=</w:t>
      </w:r>
      <w:r>
        <w:t xml:space="preserve">“</w:t>
      </w:r>
      <w:r>
        <w:t xml:space="preserve">SME-xyz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Output:</w:t>
      </w:r>
      <w:r>
        <w:t xml:space="preserve"> </w:t>
      </w:r>
      <w:r>
        <w:t xml:space="preserve">50 SMEs × 60 accepted questions/SME = ~3,000 questions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Parallel SME scaling:</w:t>
      </w:r>
      <w:r>
        <w:t xml:space="preserve"> </w:t>
      </w:r>
      <w:r>
        <w:t xml:space="preserve">Weeks 3–4 (Month 1), hire remaining SMEs (now 32 total: 4 per domain)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Duration:</w:t>
      </w:r>
      <w:r>
        <w:t xml:space="preserve"> </w:t>
      </w:r>
      <w:r>
        <w:t xml:space="preserve">6 weeks (May 19 — Jun 30)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AI calls: ~$3,000 (~₹2.5L); SME pay: ₹15L total (₹3L base + variable per-accepted-question bonuses; see Cost Envelope)</w:t>
      </w:r>
    </w:p>
    <w:p>
      <w:pPr>
        <w:pStyle w:val="BodyText"/>
      </w:pPr>
      <w:r>
        <w:rPr>
          <w:b/>
        </w:rPr>
        <w:t xml:space="preserve">Parallel track:</w:t>
      </w:r>
      <w:r>
        <w:t xml:space="preserve"> </w:t>
      </w:r>
      <w:r>
        <w:t xml:space="preserve">While Phase B authoring runs, Phase A questions begin</w:t>
      </w:r>
      <w:r>
        <w:t xml:space="preserve"> </w:t>
      </w:r>
      <w:r>
        <w:rPr>
          <w:b/>
        </w:rPr>
        <w:t xml:space="preserve">calibration</w:t>
      </w:r>
      <w:r>
        <w:t xml:space="preserve"> </w:t>
      </w:r>
      <w:r>
        <w:t xml:space="preserve">(next section).</w:t>
      </w:r>
    </w:p>
    <w:p>
      <w:pPr>
        <w:pStyle w:val="Heading3"/>
      </w:pPr>
      <w:bookmarkStart w:id="28" w:name="Xb542964f01d1c700ec25a2d18ae97e117433241"/>
      <w:r>
        <w:t xml:space="preserve">Phase C: Calibration Loop (Month 2 Week 5 → Month 3 End)</w:t>
      </w:r>
      <w:bookmarkEnd w:id="28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IRT-calibrate all questions to ensure N ≥ 30 responses per item (statistical significance).</w:t>
      </w:r>
    </w:p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Reference Panel</w:t>
      </w:r>
      <w:r>
        <w:t xml:space="preserve"> </w:t>
      </w:r>
      <w:r>
        <w:t xml:space="preserve">(see separate governance doc) includes 50 paid candidates by Month 2 end, 100 by Month 3</w:t>
      </w:r>
      <w:r>
        <w:t xml:space="preserve"> </w:t>
      </w:r>
      <w:r>
        <w:t xml:space="preserve">- Each candidate sits for 3–4 assessments per month, each containing 30–50 questions from Phase B pool</w:t>
      </w:r>
      <w:r>
        <w:t xml:space="preserve"> </w:t>
      </w:r>
      <w:r>
        <w:t xml:space="preserve">- QOrium collects responses, computes IRT difficulty (b) and discrimination (a) after N ≥ 30 responses per item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Auto-promote to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released</w:t>
      </w:r>
      <w:r>
        <w:rPr>
          <w:b/>
        </w:rPr>
        <w:t xml:space="preserve">’</w:t>
      </w:r>
      <w:r>
        <w:rPr>
          <w:b/>
        </w:rPr>
        <w:t xml:space="preserve">:</w:t>
      </w:r>
      <w:r>
        <w:t xml:space="preserve"> </w:t>
      </w:r>
      <w:r>
        <w:t xml:space="preserve">Questions meeting criteria (discrimination ≥ 0.3, no extreme b-parameter outliers) are automatically tagged released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Flag for review:</w:t>
      </w:r>
      <w:r>
        <w:t xml:space="preserve"> </w:t>
      </w:r>
      <w:r>
        <w:t xml:space="preserve">Questions with discrimination &lt; 0.3 (poor signal) or b outside expected range → manual SME review + possible regeneration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Duration:</w:t>
      </w:r>
      <w:r>
        <w:t xml:space="preserve"> </w:t>
      </w:r>
      <w:r>
        <w:t xml:space="preserve">8 weeks (Jun 1 — Jul 31); overlaps with Phase B end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Reference Panel hourly pay (~₹500–₹2,500 per assessment-hour); see Reference Panel governance for full budget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me-contractor-allocation"/>
      <w:r>
        <w:t xml:space="preserve">SME Contractor Allocation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Lead SME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Pool (Hires by M2)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per Domain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Senior Java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1)</w:t>
            </w:r>
          </w:p>
        </w:tc>
        <w:tc>
          <w:p>
            <w:pPr>
              <w:pStyle w:val="Compact"/>
              <w:jc w:val="left"/>
            </w:pPr>
            <w:r>
              <w:t xml:space="preserve">3 junior/mid SMEs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Senior React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1)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Senior SQL/Data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1)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DevOps/SRE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1)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Salesforce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1)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2)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2)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Prompt Eng</w:t>
            </w:r>
          </w:p>
        </w:tc>
        <w:tc>
          <w:p>
            <w:pPr>
              <w:pStyle w:val="Compact"/>
              <w:jc w:val="left"/>
            </w:pPr>
            <w:r>
              <w:t xml:space="preserve">(Hire M2 Week 3)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8 Leads</w:t>
            </w:r>
          </w:p>
        </w:tc>
        <w:tc>
          <w:p>
            <w:pPr>
              <w:pStyle w:val="Compact"/>
              <w:jc w:val="left"/>
            </w:pPr>
            <w:r>
              <w:t xml:space="preserve">24 Juniors/Mids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 SMEs</w:t>
            </w:r>
          </w:p>
        </w:tc>
      </w:tr>
    </w:tbl>
    <w:p>
      <w:pPr>
        <w:pStyle w:val="BodyText"/>
      </w:pPr>
      <w:r>
        <w:rPr>
          <w:b/>
        </w:rPr>
        <w:t xml:space="preserve">Sourcing channels (per C6 sourcing plan):</w:t>
      </w:r>
      <w:r>
        <w:t xml:space="preserve"> </w:t>
      </w:r>
      <w:r>
        <w:t xml:space="preserve">- 60% Talpro alumni network (warm, vetted)</w:t>
      </w:r>
      <w:r>
        <w:t xml:space="preserve"> </w:t>
      </w:r>
      <w:r>
        <w:t xml:space="preserve">- 20% LinkedIn outreach (tech leaders, bootcamp grads)</w:t>
      </w:r>
      <w:r>
        <w:t xml:space="preserve"> </w:t>
      </w:r>
      <w:r>
        <w:t xml:space="preserve">- 15% Freelance platforms (Upwork, Toptal, Workana)</w:t>
      </w:r>
      <w:r>
        <w:t xml:space="preserve"> </w:t>
      </w:r>
      <w:r>
        <w:t xml:space="preserve">- 5% university partnerships (IIT/NIT alums)</w:t>
      </w:r>
    </w:p>
    <w:p>
      <w:pPr>
        <w:pStyle w:val="BodyText"/>
      </w:pPr>
      <w:r>
        <w:rPr>
          <w:b/>
        </w:rPr>
        <w:t xml:space="preserve">Onboarding:</w:t>
      </w:r>
      <w:r>
        <w:t xml:space="preserve"> </w:t>
      </w:r>
      <w:r>
        <w:t xml:space="preserve">Each SME gets a 2-hour orientation (rubric, format standards, QOrium platform walkthrough), a template library, and access to Phase A exemplars. Onboarding is staggered across Month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2be1ffba813ac5554db5a7dda8d4c17c461e9b6"/>
      <w:r>
        <w:t xml:space="preserve">Quality Gates (8-Item Checklist Per Question)</w:t>
      </w:r>
      <w:bookmarkEnd w:id="30"/>
    </w:p>
    <w:p>
      <w:pPr>
        <w:pStyle w:val="FirstParagraph"/>
      </w:pPr>
      <w:r>
        <w:t xml:space="preserve">Every released question must pass</w:t>
      </w:r>
      <w:r>
        <w:t xml:space="preserve"> </w:t>
      </w:r>
      <w:r>
        <w:rPr>
          <w:b/>
        </w:rPr>
        <w:t xml:space="preserve">8 mandatory checks</w:t>
      </w:r>
      <w:r>
        <w:t xml:space="preserve"> </w:t>
      </w:r>
      <w:r>
        <w:t xml:space="preserve">(automated + manual):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Format validity:</w:t>
      </w:r>
      <w:r>
        <w:t xml:space="preserve"> </w:t>
      </w:r>
      <w:r>
        <w:t xml:space="preserve">JSON structure matches schema (MCQ has options array, code has test cases, etc.)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Clarity:</w:t>
      </w:r>
      <w:r>
        <w:t xml:space="preserve"> </w:t>
      </w:r>
      <w:r>
        <w:t xml:space="preserve">No ambiguous wording; any reasonable test-taker understands what’s being asked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Correctness:</w:t>
      </w:r>
      <w:r>
        <w:t xml:space="preserve"> </w:t>
      </w:r>
      <w:r>
        <w:t xml:space="preserve">Correct answer is objectively correct; wrong answers are plausible but wrong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Bias:</w:t>
      </w:r>
      <w:r>
        <w:t xml:space="preserve"> </w:t>
      </w:r>
      <w:r>
        <w:t xml:space="preserve">No gender/cultural/regional assumptions; inclusive language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Uniqueness:</w:t>
      </w:r>
      <w:r>
        <w:t xml:space="preserve"> </w:t>
      </w:r>
      <w:r>
        <w:t xml:space="preserve">Not a near-duplicate of another QOrium question (semantic similarity &lt; 0.75 vs. library)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leak:</w:t>
      </w:r>
      <w:r>
        <w:t xml:space="preserve"> </w:t>
      </w:r>
      <w:r>
        <w:t xml:space="preserve">Semantic similarity &lt; 0.85 vs. known leaked-question corpus (GeeksforGeeks, LeetCode, etc.)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Calibration readiness:</w:t>
      </w:r>
      <w:r>
        <w:t xml:space="preserve"> </w:t>
      </w:r>
      <w:r>
        <w:t xml:space="preserve">If calibrated, has N ≥ 30 responses; IRT discrimination ≥ 0.3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Metadata completeness:</w:t>
      </w:r>
      <w:r>
        <w:t xml:space="preserve"> </w:t>
      </w:r>
      <w:r>
        <w:t xml:space="preserve">role_graph_id, difficulty, format, language, authored_by, reviewed_by all populated</w:t>
      </w:r>
    </w:p>
    <w:p>
      <w:pPr>
        <w:pStyle w:val="FirstParagraph"/>
      </w:pPr>
      <w:r>
        <w:rPr>
          <w:b/>
        </w:rPr>
        <w:t xml:space="preserve">Enforcement:</w:t>
      </w:r>
      <w:r>
        <w:t xml:space="preserve"> </w:t>
      </w:r>
      <w:r>
        <w:t xml:space="preserve">Automated CI gate (gitleaks-style but for QOrium metadata); fails release if any check incomplete.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st-envelope-total-wave-1-budget-50l"/>
      <w:r>
        <w:t xml:space="preserve">Cost Envelope (Total Wave 1 Budget: ₹50L)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Generation API Calls</w:t>
            </w:r>
          </w:p>
        </w:tc>
        <w:tc>
          <w:p>
            <w:pPr>
              <w:pStyle w:val="Compact"/>
              <w:jc w:val="left"/>
            </w:pPr>
            <w:r>
              <w:t xml:space="preserve">₹2.5L (~$3K)</w:t>
            </w:r>
          </w:p>
        </w:tc>
        <w:tc>
          <w:p>
            <w:pPr>
              <w:pStyle w:val="Compact"/>
              <w:jc w:val="left"/>
            </w:pPr>
            <w:r>
              <w:t xml:space="preserve">Claude Opus 4.6 batching; 3,000 questions × avg $1/question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Base Pay (Phase A + B)</w:t>
            </w:r>
          </w:p>
        </w:tc>
        <w:tc>
          <w:p>
            <w:pPr>
              <w:pStyle w:val="Compact"/>
              <w:jc w:val="left"/>
            </w:pPr>
            <w:r>
              <w:t xml:space="preserve">₹8L</w:t>
            </w:r>
          </w:p>
        </w:tc>
        <w:tc>
          <w:p>
            <w:pPr>
              <w:pStyle w:val="Compact"/>
              <w:jc w:val="left"/>
            </w:pPr>
            <w:r>
              <w:t xml:space="preserve">32 SMEs × ₹2.5L avg (₹3L per domain lead + ₹1.5L per junior)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Per-Question Bonuses</w:t>
            </w:r>
          </w:p>
        </w:tc>
        <w:tc>
          <w:p>
            <w:pPr>
              <w:pStyle w:val="Compact"/>
              <w:jc w:val="left"/>
            </w:pPr>
            <w:r>
              <w:t xml:space="preserve">₹7L</w:t>
            </w:r>
          </w:p>
        </w:tc>
        <w:tc>
          <w:p>
            <w:pPr>
              <w:pStyle w:val="Compact"/>
              <w:jc w:val="left"/>
            </w:pPr>
            <w:r>
              <w:t xml:space="preserve">₹500–₹2,000 per accepted/released question; ~2,500 released in Phase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Reference Panel (Calibration)</w:t>
            </w:r>
          </w:p>
        </w:tc>
        <w:tc>
          <w:p>
            <w:pPr>
              <w:pStyle w:val="Compact"/>
              <w:jc w:val="left"/>
            </w:pPr>
            <w:r>
              <w:t xml:space="preserve">₹5L</w:t>
            </w:r>
          </w:p>
        </w:tc>
        <w:tc>
          <w:p>
            <w:pPr>
              <w:pStyle w:val="Compact"/>
              <w:jc w:val="left"/>
            </w:pPr>
            <w:r>
              <w:t xml:space="preserve">50–100 candidates × ₹500–₹2,500/session × 4 sessions/month × 2 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 / Manual Review</w:t>
            </w:r>
          </w:p>
        </w:tc>
        <w:tc>
          <w:p>
            <w:pPr>
              <w:pStyle w:val="Compact"/>
              <w:jc w:val="left"/>
            </w:pPr>
            <w:r>
              <w:t xml:space="preserve">₹2L</w:t>
            </w:r>
          </w:p>
        </w:tc>
        <w:tc>
          <w:p>
            <w:pPr>
              <w:pStyle w:val="Compact"/>
              <w:jc w:val="left"/>
            </w:pPr>
            <w:r>
              <w:t xml:space="preserve">CTO Office + Content Lead time for spot-checks, DIF analysis, bias audits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Tools &amp;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₹1.5L</w:t>
            </w:r>
          </w:p>
        </w:tc>
        <w:tc>
          <w:p>
            <w:pPr>
              <w:pStyle w:val="Compact"/>
              <w:jc w:val="left"/>
            </w:pPr>
            <w:r>
              <w:t xml:space="preserve">N8N workflows, QOrium platform infrastructure time, PostgreSQL calibration queries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Buffer (10%)</w:t>
            </w:r>
          </w:p>
        </w:tc>
        <w:tc>
          <w:p>
            <w:pPr>
              <w:pStyle w:val="Compact"/>
              <w:jc w:val="left"/>
            </w:pPr>
            <w:r>
              <w:t xml:space="preserve">₹3.5L</w:t>
            </w:r>
          </w:p>
        </w:tc>
        <w:tc>
          <w:p>
            <w:pPr>
              <w:pStyle w:val="Compact"/>
              <w:jc w:val="left"/>
            </w:pPr>
            <w:r>
              <w:t xml:space="preserve">Contingency for SME delays, unexpected regenerations, reference panel attrition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₹50L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Tracking:</w:t>
      </w:r>
      <w:r>
        <w:t xml:space="preserve"> </w:t>
      </w:r>
      <w:r>
        <w:t xml:space="preserve">CTO Office issues weekly spend reports (Monday 9am IST) to CEO with cumulative cost vs. plan. If actual exceeds plan by &gt;10%, escalate to CEO immediately.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isk-register-4-major-risks"/>
      <w:r>
        <w:t xml:space="preserve">Risk Register (4 Major Risks)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Pool Flake-Rate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Redundancy: hire 1.5× target pool (32 SMEs for 8 domains, scalable to 4 per domain). Backup sourcing from Talpro alumni pool (warm). Milestone 1 contracts lock commitment.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Generation Drift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SME review gate mandatory (50% accept rate enforced). Self-critique step catches obvious failures pre-SME. Phase A calibration establishes quality floor.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SME Lead Bandwidth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Stagger hiring: leads on M2W1, then pool SMEs M2W2–W4. SME Lead role is 50% content definition, 50% quality gate.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Calibration Cold-Start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Bootstrap Phase A with 500 questions + hire Reference Panel in parallel (Week 1). First calibration loop completes by Jun 15 (early enough to adjust for Phase B).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ec6c368172d4a469db223a43849563d92e0896f"/>
      <w:r>
        <w:t xml:space="preserve">M3 IdeaForge Re-Gate Criteria (Phase Gate Prerequisites)</w:t>
      </w:r>
      <w:bookmarkEnd w:id="33"/>
    </w:p>
    <w:p>
      <w:pPr>
        <w:pStyle w:val="FirstParagraph"/>
      </w:pPr>
      <w:r>
        <w:t xml:space="preserve">For Wave 1 to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the Month 3 (IdeaForge) gate and unlock Customer Zero go-live: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5,000 released items</w:t>
      </w:r>
      <w:r>
        <w:t xml:space="preserve"> </w:t>
      </w:r>
      <w:r>
        <w:t xml:space="preserve">in ReadyBank (≥4,800 base + reserve)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IRT calibration complete</w:t>
      </w:r>
      <w:r>
        <w:t xml:space="preserve"> </w:t>
      </w:r>
      <w:r>
        <w:t xml:space="preserve">on ≥80% of released items (N ≥ 30 per item, discrimination ≥ 0.3)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Leak signals &lt; 3</w:t>
      </w:r>
      <w:r>
        <w:t xml:space="preserve"> </w:t>
      </w:r>
      <w:r>
        <w:t xml:space="preserve">(fewer than 3 detected leaks across whole Wave 1 pool)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Bias audit pass</w:t>
      </w:r>
      <w:r>
        <w:t xml:space="preserve"> </w:t>
      </w:r>
      <w:r>
        <w:t xml:space="preserve">(DIF analysis shows no significant differential item functioning by role seniority)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Quality QA checklist 8/8</w:t>
      </w:r>
      <w:r>
        <w:t xml:space="preserve"> </w:t>
      </w:r>
      <w:r>
        <w:t xml:space="preserve">on every released batch (automated + spot-check)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SME satisfaction ≥3.5/5</w:t>
      </w:r>
      <w:r>
        <w:t xml:space="preserve"> </w:t>
      </w:r>
      <w:r>
        <w:t xml:space="preserve">(post-Wave 1 survey to all 32 SMEs)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Reference Panel diversity check pass</w:t>
      </w:r>
      <w:r>
        <w:t xml:space="preserve"> </w:t>
      </w:r>
      <w:r>
        <w:t xml:space="preserve">(60/30/10 geographic split; gender parity target ≥40%)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auto-fail criteria breached</w:t>
      </w:r>
      <w:r>
        <w:t xml:space="preserve"> </w:t>
      </w:r>
      <w:r>
        <w:t xml:space="preserve">(per Constitution Article VII — IRT active on all released items, no watermark failures, etc.)</w:t>
      </w:r>
    </w:p>
    <w:p>
      <w:pPr>
        <w:pStyle w:val="FirstParagraph"/>
      </w:pPr>
      <w:r>
        <w:rPr>
          <w:b/>
        </w:rPr>
        <w:t xml:space="preserve">Gate Owner:</w:t>
      </w:r>
      <w:r>
        <w:t xml:space="preserve"> </w:t>
      </w:r>
      <w:r>
        <w:t xml:space="preserve">IdeaForge framework (run by CTO Office).</w:t>
      </w:r>
      <w:r>
        <w:t xml:space="preserve"> </w:t>
      </w:r>
      <w:r>
        <w:rPr>
          <w:b/>
        </w:rPr>
        <w:t xml:space="preserve">Go/No-Go Decision:</w:t>
      </w:r>
      <w:r>
        <w:t xml:space="preserve"> </w:t>
      </w:r>
      <w:r>
        <w:t xml:space="preserve">CEO, with CTO + CDO recommendation.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ave-2-preview-month-46"/>
      <w:r>
        <w:t xml:space="preserve">Wave 2 Preview (Month 4–6)</w:t>
      </w:r>
      <w:bookmarkEnd w:id="34"/>
    </w:p>
    <w:p>
      <w:pPr>
        <w:pStyle w:val="FirstParagraph"/>
      </w:pPr>
      <w:r>
        <w:t xml:space="preserve">If M3 gate passes, Wave 2 immediately begins (rolling start in Month 4):</w:t>
      </w:r>
    </w:p>
    <w:p>
      <w:pPr>
        <w:pStyle w:val="BodyText"/>
      </w:pPr>
      <w:r>
        <w:rPr>
          <w:b/>
        </w:rPr>
        <w:t xml:space="preserve">New domains:</w:t>
      </w:r>
      <w:r>
        <w:t xml:space="preserve"> </w:t>
      </w:r>
      <w:r>
        <w:t xml:space="preserve">- SAP ABAP (Finance + HR modules)</w:t>
      </w:r>
      <w:r>
        <w:t xml:space="preserve"> </w:t>
      </w:r>
      <w:r>
        <w:t xml:space="preserve">- Oracle HCM (Human Capital Management)</w:t>
      </w:r>
      <w:r>
        <w:t xml:space="preserve"> </w:t>
      </w:r>
      <w:r>
        <w:t xml:space="preserve">- Salesforce CPQ (Configure-Price-Quote)</w:t>
      </w:r>
      <w:r>
        <w:t xml:space="preserve"> </w:t>
      </w:r>
      <w:r>
        <w:t xml:space="preserve">- Finacle/Flexcube (Banking tech stacks)</w:t>
      </w:r>
      <w:r>
        <w:t xml:space="preserve"> </w:t>
      </w:r>
      <w:r>
        <w:t xml:space="preserve">- Embedded Automotive (C++, RTOS, CAN-bus)</w:t>
      </w:r>
    </w:p>
    <w:p>
      <w:pPr>
        <w:pStyle w:val="BodyText"/>
      </w:pPr>
      <w:r>
        <w:rPr>
          <w:b/>
        </w:rPr>
        <w:t xml:space="preserve">Recruitment:</w:t>
      </w:r>
      <w:r>
        <w:t xml:space="preserve"> </w:t>
      </w:r>
      <w:r>
        <w:t xml:space="preserve">Talpro may request Wave 2 priorities in Month 3 feedback. CTO Office proposes Wave 2 sequence in M3 Phase Gate readout.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governance-escalation"/>
      <w:r>
        <w:t xml:space="preserve">Governance &amp; Escalation</w:t>
      </w:r>
      <w:bookmarkEnd w:id="3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Weekly Monday 9am:</w:t>
      </w:r>
      <w:r>
        <w:t xml:space="preserve"> </w:t>
      </w:r>
      <w:r>
        <w:t xml:space="preserve">CTO Office posts Wave 1 authoring progress (questions completed, cost-to-date, SME status, calibration N per domain)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Monthly M2/M3:</w:t>
      </w:r>
      <w:r>
        <w:t xml:space="preserve"> </w:t>
      </w:r>
      <w:r>
        <w:t xml:space="preserve">Content Lead reviews Phase B drift (if accept-rate &lt; 40%, investigate AI generation quality)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M3 Week 1:</w:t>
      </w:r>
      <w:r>
        <w:t xml:space="preserve"> </w:t>
      </w:r>
      <w:r>
        <w:t xml:space="preserve">IdeaForge re-gate readiness check; flag any domain failing to reach 500 released items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M3 Week 3:</w:t>
      </w:r>
      <w:r>
        <w:t xml:space="preserve"> </w:t>
      </w:r>
      <w:r>
        <w:t xml:space="preserve">Final push for lagging domains (reference panel extended with bonus incentives if needed)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M3 Week 4:</w:t>
      </w:r>
      <w:r>
        <w:t xml:space="preserve"> </w:t>
      </w:r>
      <w:r>
        <w:t xml:space="preserve">Gate decision by CEO + recommendation from CTO + CDO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rafting-notes-for-cto-office"/>
      <w:r>
        <w:t xml:space="preserve">Drafting Notes (For CTO Office)</w:t>
      </w:r>
      <w:bookmarkEnd w:id="36"/>
    </w:p>
    <w:p>
      <w:pPr>
        <w:numPr>
          <w:ilvl w:val="0"/>
          <w:numId w:val="1004"/>
        </w:numPr>
      </w:pPr>
      <w:r>
        <w:rPr>
          <w:b/>
        </w:rPr>
        <w:t xml:space="preserve">AI generation cost per question:</w:t>
      </w:r>
      <w:r>
        <w:t xml:space="preserve"> </w:t>
      </w:r>
      <w:r>
        <w:t xml:space="preserve">Monitor actual Claude API usage weekly. Set hard cap at $5K total (₹4L); if approaching, reduce Phase B scope to 2,000 instead of 3,000 questions (Phase C will be shorter, still hits 5K goal via quality over quantity).</w:t>
      </w:r>
    </w:p>
    <w:p>
      <w:pPr>
        <w:numPr>
          <w:ilvl w:val="0"/>
          <w:numId w:val="1004"/>
        </w:numPr>
      </w:pPr>
      <w:r>
        <w:rPr>
          <w:b/>
        </w:rPr>
        <w:t xml:space="preserve">SME onboarding:</w:t>
      </w:r>
      <w:r>
        <w:t xml:space="preserve"> </w:t>
      </w:r>
      <w:r>
        <w:t xml:space="preserve">Create a 5-slide deck (Figma or PDF) showing JSON schema, rubric format, quality checklist. Distribute Week 1 of Phase B.</w:t>
      </w:r>
    </w:p>
    <w:p>
      <w:pPr>
        <w:numPr>
          <w:ilvl w:val="0"/>
          <w:numId w:val="1004"/>
        </w:numPr>
      </w:pPr>
      <w:r>
        <w:rPr>
          <w:b/>
        </w:rPr>
        <w:t xml:space="preserve">Reference Panel calendar:</w:t>
      </w:r>
      <w:r>
        <w:t xml:space="preserve"> </w:t>
      </w:r>
      <w:r>
        <w:t xml:space="preserve">Book 50 candidates by Jun 1, assign to assessment batches across Jun/Jul (2–3 assessments per candidate per month). Stagger to avoid panel fatigue.</w:t>
      </w:r>
    </w:p>
    <w:p>
      <w:pPr>
        <w:numPr>
          <w:ilvl w:val="0"/>
          <w:numId w:val="1004"/>
        </w:numPr>
      </w:pPr>
      <w:r>
        <w:rPr>
          <w:b/>
        </w:rPr>
        <w:t xml:space="preserve">Bias audit tooling:</w:t>
      </w:r>
      <w:r>
        <w:t xml:space="preserve"> </w:t>
      </w:r>
      <w:r>
        <w:t xml:space="preserve">Use Mantel-Haenszel DIF or IRT logistic regression (consult I/O Psych contractor on method). Run pre-M3 gate.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 1 Question Batch Plan. Approved by CTO Office May 2, 2026. Phase A commences May 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2026-05-02T04:09:46Z</dcterms:created>
  <dcterms:modified xsi:type="dcterms:W3CDTF">2026-05-02T04:09:46Z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