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f19c650702455f3d65639daaa9abcd9ccc58d7"/>
      <w:r>
        <w:t xml:space="preserve">Wave 1 Seed Batch — 160 Questions Master Bundle (v0.6)</w:t>
      </w:r>
      <w:bookmarkEnd w:id="20"/>
    </w:p>
    <w:p>
      <w:pPr>
        <w:pStyle w:val="BlockText"/>
      </w:pPr>
      <w:r>
        <w:rPr>
          <w:b/>
        </w:rPr>
        <w:t xml:space="preserve">NOTE 2026-05-02 evening:</w:t>
      </w:r>
      <w:r>
        <w:t xml:space="preserve"> </w:t>
      </w:r>
      <w:r>
        <w:t xml:space="preserve">This master bundle was originally authored at 100 questions (5 sub-skills × 20). Updated to 160 questions (8 sub-skills × 20) after Wave 1 Run #3 added Python, AWS, and AI Prompt Engineering sample packs. Subsequent question scaling (20 → 40 per sub-skill = 320 total) is queued for Phase 1 M2 once SME Lead is in seat.</w:t>
      </w:r>
    </w:p>
    <w:p>
      <w:pPr>
        <w:pStyle w:val="BlockText"/>
      </w:pPr>
      <w:r>
        <w:rPr>
          <w:b/>
        </w:rPr>
        <w:t xml:space="preserve">v0.5 → v0.6 changelog (2026-05-02):</w:t>
      </w:r>
      <w:r>
        <w:t xml:space="preserve"> </w:t>
      </w:r>
      <w:r>
        <w:t xml:space="preserve">CEO sniff-test verdict YES-with-edits filed at</w:t>
      </w:r>
      <w:r>
        <w:t xml:space="preserve"> </w:t>
      </w:r>
      <w:r>
        <w:rPr>
          <w:rStyle w:val="VerbatimChar"/>
        </w:rPr>
        <w:t xml:space="preserve">customer-zero/CEO-Sniff-Test-Verdict-Wave1-2026-05-02.md</w:t>
      </w:r>
      <w:r>
        <w:t xml:space="preserve">. Five edits captured in</w:t>
      </w:r>
      <w:r>
        <w:t xml:space="preserve"> </w:t>
      </w:r>
      <w:r>
        <w:rPr>
          <w:rStyle w:val="VerbatimChar"/>
        </w:rPr>
        <w:t xml:space="preserve">customer-zero/Wave-1-v0.6-Edits-Patch-2026-05-02.md</w:t>
      </w:r>
      <w:r>
        <w:t xml:space="preserve"> </w:t>
      </w:r>
      <w:r>
        <w:t xml:space="preserve">(V-1 Saga rubric flexibility, V-2 StatefulSet distractor archetype, V-3 Salesforce FLS rubric, V-4 SME Lead onboarding inheritance, V-5 this version bump). Edits carry forward as authoring rules in</w:t>
      </w:r>
      <w:r>
        <w:t xml:space="preserve"> </w:t>
      </w:r>
      <w:r>
        <w:rPr>
          <w:rStyle w:val="VerbatimChar"/>
        </w:rPr>
        <w:t xml:space="preserve">customer-zero/SME-Lead-Onboarding-Day-1.md</w:t>
      </w:r>
      <w:r>
        <w:t xml:space="preserve"> </w:t>
      </w:r>
      <w:r>
        <w:t xml:space="preserve">§2. No structural changes to existing v0.5 question text — quality bar lifted via inheritance, not retroactive rewrite.</w:t>
      </w:r>
    </w:p>
    <w:p>
      <w:pPr>
        <w:pStyle w:val="FirstParagraph"/>
      </w:pPr>
      <w:r>
        <w:rPr>
          <w:b/>
        </w:rPr>
        <w:t xml:space="preserve">Status:</w:t>
      </w:r>
      <w:r>
        <w:t xml:space="preserve"> </w:t>
      </w:r>
      <w:r>
        <w:t xml:space="preserve">AI-drafted v0.6 (= v0.5 + quality bar patch). SME Lead validation pending. NOT for external delivery without SME-Lead sign-off and IRT calibration.</w:t>
      </w:r>
      <w:r>
        <w:t xml:space="preserve"> </w:t>
      </w:r>
      <w:r>
        <w:rPr>
          <w:b/>
        </w:rPr>
        <w:t xml:space="preserve">Authored by:</w:t>
      </w:r>
      <w:r>
        <w:t xml:space="preserve"> </w:t>
      </w:r>
      <w:r>
        <w:t xml:space="preserve">CTO Office (autonomous AI pipeline, multi-agent draft)</w:t>
      </w:r>
      <w:r>
        <w:t xml:space="preserve"> </w:t>
      </w:r>
      <w:r>
        <w:rPr>
          <w:b/>
        </w:rPr>
        <w:t xml:space="preserve">Date:</w:t>
      </w:r>
      <w:r>
        <w:t xml:space="preserve"> </w:t>
      </w:r>
      <w:r>
        <w:t xml:space="preserve">2026-05-02</w:t>
      </w:r>
      <w:r>
        <w:t xml:space="preserve"> </w:t>
      </w:r>
      <w:r>
        <w:rPr>
          <w:b/>
        </w:rPr>
        <w:t xml:space="preserve">Customer Zero:</w:t>
      </w:r>
      <w:r>
        <w:t xml:space="preserve"> </w:t>
      </w:r>
      <w:r>
        <w:t xml:space="preserve">Talpro India — first 100 candidates to run through this batch starting Month 1</w:t>
      </w:r>
      <w:r>
        <w:t xml:space="preserve"> </w:t>
      </w:r>
      <w:r>
        <w:rPr>
          <w:b/>
        </w:rPr>
        <w:t xml:space="preserve">Coverage:</w:t>
      </w:r>
      <w:r>
        <w:t xml:space="preserve"> </w:t>
      </w:r>
      <w:r>
        <w:t xml:space="preserve">5 roles × 20 questions = 100 total</w:t>
      </w:r>
      <w:r>
        <w:t xml:space="preserve"> </w:t>
      </w:r>
      <w:r>
        <w:rPr>
          <w:b/>
        </w:rPr>
        <w:t xml:space="preserve">Companion files:</w:t>
      </w:r>
      <w:r>
        <w:t xml:space="preserve"> </w:t>
      </w:r>
      <w:r>
        <w:t xml:space="preserve">the 9 source files referenced below; this doc is the consolidated index + summary</w:t>
      </w:r>
    </w:p>
    <w:p>
      <w:r>
        <w:pict>
          <v:rect style="width:0;height:1.5pt" o:hralign="center" o:hrstd="t" o:hr="t"/>
        </w:pict>
      </w:r>
    </w:p>
    <w:p>
      <w:pPr>
        <w:pStyle w:val="Heading2"/>
      </w:pPr>
      <w:bookmarkStart w:id="21" w:name="distribution"/>
      <w:r>
        <w:t xml:space="preserve">Distribution</w:t>
      </w:r>
      <w:bookmarkEnd w:id="2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sub-skills</w:t>
            </w:r>
          </w:p>
        </w:tc>
        <w:tc>
          <w:tcPr>
            <w:tcBorders>
              <w:bottom w:val="single"/>
            </w:tcBorders>
            <w:vAlign w:val="bottom"/>
          </w:tcPr>
          <w:p>
            <w:pPr>
              <w:pStyle w:val="Compact"/>
              <w:jc w:val="left"/>
            </w:pPr>
            <w:r>
              <w:t xml:space="preserve">Count</w:t>
            </w:r>
          </w:p>
        </w:tc>
        <w:tc>
          <w:tcPr>
            <w:tcBorders>
              <w:bottom w:val="single"/>
            </w:tcBorders>
            <w:vAlign w:val="bottom"/>
          </w:tcPr>
          <w:p>
            <w:pPr>
              <w:pStyle w:val="Compact"/>
              <w:jc w:val="left"/>
            </w:pPr>
            <w:r>
              <w:t xml:space="preserve">Source files</w:t>
            </w:r>
          </w:p>
        </w:tc>
      </w:tr>
      <w:tr>
        <w:tc>
          <w:p>
            <w:pPr>
              <w:pStyle w:val="Compact"/>
              <w:jc w:val="left"/>
            </w:pPr>
            <w:r>
              <w:t xml:space="preserve">Senior Java</w:t>
            </w:r>
          </w:p>
        </w:tc>
        <w:tc>
          <w:p>
            <w:pPr>
              <w:pStyle w:val="Compact"/>
              <w:jc w:val="left"/>
            </w:pPr>
            <w:r>
              <w:t xml:space="preserve">5+ (incl JVM, Spring Boot 3, concurrency, JPA, Spring Cloud, Kafka, security, testing, reactive)</w:t>
            </w:r>
          </w:p>
        </w:tc>
        <w:tc>
          <w:p>
            <w:pPr>
              <w:pStyle w:val="Compact"/>
              <w:jc w:val="left"/>
            </w:pPr>
            <w:r>
              <w:t xml:space="preserve">20</w:t>
            </w:r>
          </w:p>
        </w:tc>
        <w:tc>
          <w:p>
            <w:pPr>
              <w:pStyle w:val="Compact"/>
              <w:jc w:val="left"/>
            </w:pPr>
            <w:r>
              <w:rPr>
                <w:rStyle w:val="VerbatimChar"/>
              </w:rPr>
              <w:t xml:space="preserve">sales/Sample-Pack-v0.5-Senior-Java-Populated.md</w:t>
            </w:r>
            <w:r>
              <w:t xml:space="preserve"> </w:t>
            </w:r>
            <w:r>
              <w:t xml:space="preserve">(Q001–010) +</w:t>
            </w:r>
            <w:r>
              <w:t xml:space="preserve"> </w:t>
            </w:r>
            <w:r>
              <w:rPr>
                <w:rStyle w:val="VerbatimChar"/>
              </w:rPr>
              <w:t xml:space="preserve">customer-zero/Wave-1-Seed-Batch-Java-Extension.md</w:t>
            </w:r>
            <w:r>
              <w:t xml:space="preserve"> </w:t>
            </w:r>
            <w:r>
              <w:t xml:space="preserve">(Q011–020)</w:t>
            </w:r>
          </w:p>
        </w:tc>
      </w:tr>
      <w:tr>
        <w:tc>
          <w:p>
            <w:pPr>
              <w:pStyle w:val="Compact"/>
              <w:jc w:val="left"/>
            </w:pPr>
            <w:r>
              <w:t xml:space="preserve">Senior React/JS</w:t>
            </w:r>
          </w:p>
        </w:tc>
        <w:tc>
          <w:p>
            <w:pPr>
              <w:pStyle w:val="Compact"/>
              <w:jc w:val="left"/>
            </w:pPr>
            <w:r>
              <w:t xml:space="preserve">5+ (incl React 18, Next.js App Router, TS, perf, state mgmt, testing, forms+zod, i18n, auth patterns)</w:t>
            </w:r>
          </w:p>
        </w:tc>
        <w:tc>
          <w:p>
            <w:pPr>
              <w:pStyle w:val="Compact"/>
              <w:jc w:val="left"/>
            </w:pPr>
            <w:r>
              <w:t xml:space="preserve">20</w:t>
            </w:r>
          </w:p>
        </w:tc>
        <w:tc>
          <w:p>
            <w:pPr>
              <w:pStyle w:val="Compact"/>
              <w:jc w:val="left"/>
            </w:pPr>
            <w:r>
              <w:rPr>
                <w:rStyle w:val="VerbatimChar"/>
              </w:rPr>
              <w:t xml:space="preserve">sales/Sample-Pack-v0.5-Senior-React-Populated.md</w:t>
            </w:r>
            <w:r>
              <w:t xml:space="preserve"> </w:t>
            </w:r>
            <w:r>
              <w:t xml:space="preserve">(Q001–010) +</w:t>
            </w:r>
            <w:r>
              <w:t xml:space="preserve"> </w:t>
            </w:r>
            <w:r>
              <w:rPr>
                <w:rStyle w:val="VerbatimChar"/>
              </w:rPr>
              <w:t xml:space="preserve">customer-zero/Wave-1-Seed-Batch-React-Extension.md</w:t>
            </w:r>
            <w:r>
              <w:t xml:space="preserve"> </w:t>
            </w:r>
            <w:r>
              <w:t xml:space="preserve">(Q011–020)</w:t>
            </w:r>
          </w:p>
        </w:tc>
      </w:tr>
      <w:tr>
        <w:tc>
          <w:p>
            <w:pPr>
              <w:pStyle w:val="Compact"/>
              <w:jc w:val="left"/>
            </w:pPr>
            <w:r>
              <w:t xml:space="preserve">Senior SQL/Data</w:t>
            </w:r>
          </w:p>
        </w:tc>
        <w:tc>
          <w:p>
            <w:pPr>
              <w:pStyle w:val="Compact"/>
              <w:jc w:val="left"/>
            </w:pPr>
            <w:r>
              <w:t xml:space="preserve">5+ (incl window funcs, indexing, transactions, Postgres-specific, warehousing, concurrency, performance, backup+DR)</w:t>
            </w:r>
          </w:p>
        </w:tc>
        <w:tc>
          <w:p>
            <w:pPr>
              <w:pStyle w:val="Compact"/>
              <w:jc w:val="left"/>
            </w:pPr>
            <w:r>
              <w:t xml:space="preserve">20</w:t>
            </w:r>
          </w:p>
        </w:tc>
        <w:tc>
          <w:p>
            <w:pPr>
              <w:pStyle w:val="Compact"/>
              <w:jc w:val="left"/>
            </w:pPr>
            <w:r>
              <w:rPr>
                <w:rStyle w:val="VerbatimChar"/>
              </w:rPr>
              <w:t xml:space="preserve">sales/Sample-Pack-v0.5-Senior-SQL-Data-Populated.md</w:t>
            </w:r>
            <w:r>
              <w:t xml:space="preserve"> </w:t>
            </w:r>
            <w:r>
              <w:t xml:space="preserve">(Q001–010) +</w:t>
            </w:r>
            <w:r>
              <w:t xml:space="preserve"> </w:t>
            </w:r>
            <w:r>
              <w:rPr>
                <w:rStyle w:val="VerbatimChar"/>
              </w:rPr>
              <w:t xml:space="preserve">customer-zero/Wave-1-Seed-Batch-SQL-Data-Extension.md</w:t>
            </w:r>
            <w:r>
              <w:t xml:space="preserve"> </w:t>
            </w:r>
            <w:r>
              <w:t xml:space="preserve">(Q011–020)</w:t>
            </w:r>
          </w:p>
        </w:tc>
      </w:tr>
      <w:tr>
        <w:tc>
          <w:p>
            <w:pPr>
              <w:pStyle w:val="Compact"/>
              <w:jc w:val="left"/>
            </w:pPr>
            <w:r>
              <w:t xml:space="preserve">DevOps/SRE</w:t>
            </w:r>
          </w:p>
        </w:tc>
        <w:tc>
          <w:p>
            <w:pPr>
              <w:pStyle w:val="Compact"/>
              <w:jc w:val="left"/>
            </w:pPr>
            <w:r>
              <w:t xml:space="preserve">5+ (incl K8s, observability, IaC, CI/CD, incident response, service mesh, container security, GitOps, cost optimization, DR/chaos)</w:t>
            </w:r>
          </w:p>
        </w:tc>
        <w:tc>
          <w:p>
            <w:pPr>
              <w:pStyle w:val="Compact"/>
              <w:jc w:val="left"/>
            </w:pPr>
            <w:r>
              <w:t xml:space="preserve">20</w:t>
            </w:r>
          </w:p>
        </w:tc>
        <w:tc>
          <w:p>
            <w:pPr>
              <w:pStyle w:val="Compact"/>
              <w:jc w:val="left"/>
            </w:pPr>
            <w:r>
              <w:rPr>
                <w:rStyle w:val="VerbatimChar"/>
              </w:rPr>
              <w:t xml:space="preserve">sales/Sample-Pack-v0.5-DevOps-SRE-Populated.md</w:t>
            </w:r>
            <w:r>
              <w:t xml:space="preserve"> </w:t>
            </w:r>
            <w:r>
              <w:t xml:space="preserve">(Q001–010) +</w:t>
            </w:r>
            <w:r>
              <w:t xml:space="preserve"> </w:t>
            </w:r>
            <w:r>
              <w:rPr>
                <w:rStyle w:val="VerbatimChar"/>
              </w:rPr>
              <w:t xml:space="preserve">customer-zero/Wave-1-Seed-Batch-DevOps-SRE-Extension.md</w:t>
            </w:r>
            <w:r>
              <w:t xml:space="preserve"> </w:t>
            </w:r>
            <w:r>
              <w:t xml:space="preserve">(Q011–020)</w:t>
            </w:r>
          </w:p>
        </w:tc>
      </w:tr>
      <w:tr>
        <w:tc>
          <w:p>
            <w:pPr>
              <w:pStyle w:val="Compact"/>
              <w:jc w:val="left"/>
            </w:pPr>
            <w:r>
              <w:t xml:space="preserve">Senior Salesforce</w:t>
            </w:r>
          </w:p>
        </w:tc>
        <w:tc>
          <w:p>
            <w:pPr>
              <w:pStyle w:val="Compact"/>
              <w:jc w:val="left"/>
            </w:pPr>
            <w:r>
              <w:t xml:space="preserve">6 (Apex async, SOQL/SOSL, LWC, Platform sharing, Integration/Platform Events, Service Cloud)</w:t>
            </w:r>
          </w:p>
        </w:tc>
        <w:tc>
          <w:p>
            <w:pPr>
              <w:pStyle w:val="Compact"/>
              <w:jc w:val="left"/>
            </w:pPr>
            <w:r>
              <w:t xml:space="preserve">20</w:t>
            </w:r>
          </w:p>
        </w:tc>
        <w:tc>
          <w:p>
            <w:pPr>
              <w:pStyle w:val="Compact"/>
              <w:jc w:val="left"/>
            </w:pPr>
            <w:r>
              <w:rPr>
                <w:rStyle w:val="VerbatimChar"/>
              </w:rPr>
              <w:t xml:space="preserve">sales/Sample-Pack-v0.5-Senior-Salesforce-Populated.md</w:t>
            </w:r>
            <w:r>
              <w:t xml:space="preserve"> </w:t>
            </w:r>
            <w:r>
              <w:t xml:space="preserve">(Q001–020)</w:t>
            </w:r>
          </w:p>
        </w:tc>
      </w:tr>
      <w:tr>
        <w:tc>
          <w:p>
            <w:pPr>
              <w:pStyle w:val="Compact"/>
              <w:jc w:val="left"/>
            </w:pPr>
            <w:r>
              <w:t xml:space="preserve">Senior Python</w:t>
            </w:r>
          </w:p>
        </w:tc>
        <w:tc>
          <w:p>
            <w:pPr>
              <w:pStyle w:val="Compact"/>
              <w:jc w:val="left"/>
            </w:pPr>
            <w:r>
              <w:t xml:space="preserve">6 (core, async, type system, web frameworks, data science, production)</w:t>
            </w:r>
          </w:p>
        </w:tc>
        <w:tc>
          <w:p>
            <w:pPr>
              <w:pStyle w:val="Compact"/>
              <w:jc w:val="left"/>
            </w:pPr>
            <w:r>
              <w:t xml:space="preserve">20</w:t>
            </w:r>
          </w:p>
        </w:tc>
        <w:tc>
          <w:p>
            <w:pPr>
              <w:pStyle w:val="Compact"/>
              <w:jc w:val="left"/>
            </w:pPr>
            <w:r>
              <w:rPr>
                <w:rStyle w:val="VerbatimChar"/>
              </w:rPr>
              <w:t xml:space="preserve">sales/Sample-Pack-v0.5-Senior-Python-Populated.md</w:t>
            </w:r>
            <w:r>
              <w:t xml:space="preserve"> </w:t>
            </w:r>
            <w:r>
              <w:t xml:space="preserve">(Q001–020)</w:t>
            </w:r>
          </w:p>
        </w:tc>
      </w:tr>
      <w:tr>
        <w:tc>
          <w:p>
            <w:pPr>
              <w:pStyle w:val="Compact"/>
              <w:jc w:val="left"/>
            </w:pPr>
            <w:r>
              <w:t xml:space="preserve">Senior AWS</w:t>
            </w:r>
          </w:p>
        </w:tc>
        <w:tc>
          <w:p>
            <w:pPr>
              <w:pStyle w:val="Compact"/>
              <w:jc w:val="left"/>
            </w:pPr>
            <w:r>
              <w:t xml:space="preserve">6 (compute, storage, networking, IAM/security, databases, ops/cost)</w:t>
            </w:r>
          </w:p>
        </w:tc>
        <w:tc>
          <w:p>
            <w:pPr>
              <w:pStyle w:val="Compact"/>
              <w:jc w:val="left"/>
            </w:pPr>
            <w:r>
              <w:t xml:space="preserve">20</w:t>
            </w:r>
          </w:p>
        </w:tc>
        <w:tc>
          <w:p>
            <w:pPr>
              <w:pStyle w:val="Compact"/>
              <w:jc w:val="left"/>
            </w:pPr>
            <w:r>
              <w:rPr>
                <w:rStyle w:val="VerbatimChar"/>
              </w:rPr>
              <w:t xml:space="preserve">sales/Sample-Pack-v0.5-Senior-AWS-Populated.md</w:t>
            </w:r>
            <w:r>
              <w:t xml:space="preserve"> </w:t>
            </w:r>
            <w:r>
              <w:t xml:space="preserve">(Q001–020)</w:t>
            </w:r>
          </w:p>
        </w:tc>
      </w:tr>
      <w:tr>
        <w:tc>
          <w:p>
            <w:pPr>
              <w:pStyle w:val="Compact"/>
              <w:jc w:val="left"/>
            </w:pPr>
            <w:r>
              <w:t xml:space="preserve">Senior AI Prompt Engineering</w:t>
            </w:r>
          </w:p>
        </w:tc>
        <w:tc>
          <w:p>
            <w:pPr>
              <w:pStyle w:val="Compact"/>
              <w:jc w:val="left"/>
            </w:pPr>
            <w:r>
              <w:t xml:space="preserve">6 (prompt construction, reasoning/decomposition, tool use/agents, LLM eval, safety/alignment, production patterns)</w:t>
            </w:r>
          </w:p>
        </w:tc>
        <w:tc>
          <w:p>
            <w:pPr>
              <w:pStyle w:val="Compact"/>
              <w:jc w:val="left"/>
            </w:pPr>
            <w:r>
              <w:t xml:space="preserve">20</w:t>
            </w:r>
          </w:p>
        </w:tc>
        <w:tc>
          <w:p>
            <w:pPr>
              <w:pStyle w:val="Compact"/>
              <w:jc w:val="left"/>
            </w:pPr>
            <w:r>
              <w:rPr>
                <w:rStyle w:val="VerbatimChar"/>
              </w:rPr>
              <w:t xml:space="preserve">sales/Sample-Pack-v0.5-Senior-AI-Prompt-Engineering-Populated.md</w:t>
            </w:r>
            <w:r>
              <w:t xml:space="preserve"> </w:t>
            </w:r>
            <w:r>
              <w:t xml:space="preserve">(Q001–020)</w:t>
            </w:r>
          </w:p>
        </w:tc>
      </w:tr>
      <w:tr>
        <w:tc>
          <w:p>
            <w:pPr>
              <w:pStyle w:val="Compact"/>
              <w:jc w:val="left"/>
            </w:pPr>
            <w:r>
              <w:rPr>
                <w:b/>
              </w:rPr>
              <w:t xml:space="preserve">TOTAL</w:t>
            </w:r>
          </w:p>
        </w:tc>
        <w:tc>
          <w:p/>
        </w:tc>
        <w:tc>
          <w:p>
            <w:pPr>
              <w:pStyle w:val="Compact"/>
              <w:jc w:val="left"/>
            </w:pPr>
            <w:r>
              <w:rPr>
                <w:b/>
              </w:rPr>
              <w:t xml:space="preserve">160</w:t>
            </w:r>
          </w:p>
        </w:tc>
        <w:tc>
          <w:p>
            <w:pPr>
              <w:pStyle w:val="Compact"/>
              <w:jc w:val="left"/>
            </w:pPr>
            <w:r>
              <w:t xml:space="preserve">12 source files</w:t>
            </w:r>
          </w:p>
        </w:tc>
      </w:tr>
    </w:tbl>
    <w:p>
      <w:pPr>
        <w:pStyle w:val="Heading2"/>
      </w:pPr>
      <w:bookmarkStart w:id="22" w:name="Xc6a673b8ba5e68655164c3fa6f8be8a9977d483"/>
      <w:r>
        <w:t xml:space="preserve">Format mix per role (target distribution; actual may vary slightly per role)</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Per role</w:t>
            </w:r>
          </w:p>
        </w:tc>
        <w:tc>
          <w:tcPr>
            <w:tcBorders>
              <w:bottom w:val="single"/>
            </w:tcBorders>
            <w:vAlign w:val="bottom"/>
          </w:tcPr>
          <w:p>
            <w:pPr>
              <w:pStyle w:val="Compact"/>
              <w:jc w:val="left"/>
            </w:pPr>
            <w:r>
              <w:t xml:space="preserve">Total</w:t>
            </w:r>
          </w:p>
        </w:tc>
      </w:tr>
      <w:tr>
        <w:tc>
          <w:p>
            <w:pPr>
              <w:pStyle w:val="Compact"/>
              <w:jc w:val="left"/>
            </w:pPr>
            <w:r>
              <w:t xml:space="preserve">MCQ</w:t>
            </w:r>
          </w:p>
        </w:tc>
        <w:tc>
          <w:p>
            <w:pPr>
              <w:pStyle w:val="Compact"/>
              <w:jc w:val="left"/>
            </w:pPr>
            <w:r>
              <w:t xml:space="preserve">10–14</w:t>
            </w:r>
          </w:p>
        </w:tc>
        <w:tc>
          <w:p>
            <w:pPr>
              <w:pStyle w:val="Compact"/>
              <w:jc w:val="left"/>
            </w:pPr>
            <w:r>
              <w:t xml:space="preserve">~60</w:t>
            </w:r>
          </w:p>
        </w:tc>
      </w:tr>
      <w:tr>
        <w:tc>
          <w:p>
            <w:pPr>
              <w:pStyle w:val="Compact"/>
              <w:jc w:val="left"/>
            </w:pPr>
            <w:r>
              <w:t xml:space="preserve">Code (Judge0 sandbox)</w:t>
            </w:r>
          </w:p>
        </w:tc>
        <w:tc>
          <w:p>
            <w:pPr>
              <w:pStyle w:val="Compact"/>
              <w:jc w:val="left"/>
            </w:pPr>
            <w:r>
              <w:t xml:space="preserve">4–6</w:t>
            </w:r>
          </w:p>
        </w:tc>
        <w:tc>
          <w:p>
            <w:pPr>
              <w:pStyle w:val="Compact"/>
              <w:jc w:val="left"/>
            </w:pPr>
            <w:r>
              <w:t xml:space="preserve">~25</w:t>
            </w:r>
          </w:p>
        </w:tc>
      </w:tr>
      <w:tr>
        <w:tc>
          <w:p>
            <w:pPr>
              <w:pStyle w:val="Compact"/>
              <w:jc w:val="left"/>
            </w:pPr>
            <w:r>
              <w:t xml:space="preserve">Design / system</w:t>
            </w:r>
          </w:p>
        </w:tc>
        <w:tc>
          <w:p>
            <w:pPr>
              <w:pStyle w:val="Compact"/>
              <w:jc w:val="left"/>
            </w:pPr>
            <w:r>
              <w:t xml:space="preserve">2–3</w:t>
            </w:r>
          </w:p>
        </w:tc>
        <w:tc>
          <w:p>
            <w:pPr>
              <w:pStyle w:val="Compact"/>
              <w:jc w:val="left"/>
            </w:pPr>
            <w:r>
              <w:t xml:space="preserve">~10</w:t>
            </w:r>
          </w:p>
        </w:tc>
      </w:tr>
      <w:tr>
        <w:tc>
          <w:p>
            <w:pPr>
              <w:pStyle w:val="Compact"/>
              <w:jc w:val="left"/>
            </w:pPr>
            <w:r>
              <w:t xml:space="preserve">Case-study / debugging</w:t>
            </w:r>
          </w:p>
        </w:tc>
        <w:tc>
          <w:p>
            <w:pPr>
              <w:pStyle w:val="Compact"/>
              <w:jc w:val="left"/>
            </w:pPr>
            <w:r>
              <w:t xml:space="preserve">2–3</w:t>
            </w:r>
          </w:p>
        </w:tc>
        <w:tc>
          <w:p>
            <w:pPr>
              <w:pStyle w:val="Compact"/>
              <w:jc w:val="left"/>
            </w:pPr>
            <w:r>
              <w:t xml:space="preserve">~10</w:t>
            </w:r>
          </w:p>
        </w:tc>
      </w:tr>
    </w:tbl>
    <w:p>
      <w:pPr>
        <w:pStyle w:val="Heading2"/>
      </w:pPr>
      <w:bookmarkStart w:id="23" w:name="X6fe8369c02692dfac56c2ab07c63a555dab2db6"/>
      <w:r>
        <w:t xml:space="preserve">Difficulty distribution (IRT b-parameter target)</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Range</w:t>
            </w:r>
          </w:p>
        </w:tc>
        <w:tc>
          <w:tcPr>
            <w:tcBorders>
              <w:bottom w:val="single"/>
            </w:tcBorders>
            <w:vAlign w:val="bottom"/>
          </w:tcPr>
          <w:p>
            <w:pPr>
              <w:pStyle w:val="Compact"/>
              <w:jc w:val="left"/>
            </w:pPr>
            <w:r>
              <w:t xml:space="preserve">Per-role target</w:t>
            </w:r>
          </w:p>
        </w:tc>
        <w:tc>
          <w:tcPr>
            <w:tcBorders>
              <w:bottom w:val="single"/>
            </w:tcBorders>
            <w:vAlign w:val="bottom"/>
          </w:tcPr>
          <w:p>
            <w:pPr>
              <w:pStyle w:val="Compact"/>
              <w:jc w:val="left"/>
            </w:pPr>
            <w:r>
              <w:t xml:space="preserve">Total</w:t>
            </w:r>
          </w:p>
        </w:tc>
      </w:tr>
      <w:tr>
        <w:tc>
          <w:p>
            <w:pPr>
              <w:pStyle w:val="Compact"/>
              <w:jc w:val="left"/>
            </w:pPr>
            <w:r>
              <w:t xml:space="preserve">Easy</w:t>
            </w:r>
          </w:p>
        </w:tc>
        <w:tc>
          <w:p>
            <w:pPr>
              <w:pStyle w:val="Compact"/>
              <w:jc w:val="left"/>
            </w:pPr>
            <w:r>
              <w:t xml:space="preserve">b ∈ [-1.5, -0.5]</w:t>
            </w:r>
          </w:p>
        </w:tc>
        <w:tc>
          <w:p>
            <w:pPr>
              <w:pStyle w:val="Compact"/>
              <w:jc w:val="left"/>
            </w:pPr>
            <w:r>
              <w:t xml:space="preserve">6</w:t>
            </w:r>
          </w:p>
        </w:tc>
        <w:tc>
          <w:p>
            <w:pPr>
              <w:pStyle w:val="Compact"/>
              <w:jc w:val="left"/>
            </w:pPr>
            <w:r>
              <w:t xml:space="preserve">~30</w:t>
            </w:r>
          </w:p>
        </w:tc>
      </w:tr>
      <w:tr>
        <w:tc>
          <w:p>
            <w:pPr>
              <w:pStyle w:val="Compact"/>
              <w:jc w:val="left"/>
            </w:pPr>
            <w:r>
              <w:t xml:space="preserve">Medium</w:t>
            </w:r>
          </w:p>
        </w:tc>
        <w:tc>
          <w:p>
            <w:pPr>
              <w:pStyle w:val="Compact"/>
              <w:jc w:val="left"/>
            </w:pPr>
            <w:r>
              <w:t xml:space="preserve">b ∈ [-0.5, +0.5]</w:t>
            </w:r>
          </w:p>
        </w:tc>
        <w:tc>
          <w:p>
            <w:pPr>
              <w:pStyle w:val="Compact"/>
              <w:jc w:val="left"/>
            </w:pPr>
            <w:r>
              <w:t xml:space="preserve">8</w:t>
            </w:r>
          </w:p>
        </w:tc>
        <w:tc>
          <w:p>
            <w:pPr>
              <w:pStyle w:val="Compact"/>
              <w:jc w:val="left"/>
            </w:pPr>
            <w:r>
              <w:t xml:space="preserve">~40</w:t>
            </w:r>
          </w:p>
        </w:tc>
      </w:tr>
      <w:tr>
        <w:tc>
          <w:p>
            <w:pPr>
              <w:pStyle w:val="Compact"/>
              <w:jc w:val="left"/>
            </w:pPr>
            <w:r>
              <w:t xml:space="preserve">Hard</w:t>
            </w:r>
          </w:p>
        </w:tc>
        <w:tc>
          <w:p>
            <w:pPr>
              <w:pStyle w:val="Compact"/>
              <w:jc w:val="left"/>
            </w:pPr>
            <w:r>
              <w:t xml:space="preserve">b ∈ [+0.5, +1.5]</w:t>
            </w:r>
          </w:p>
        </w:tc>
        <w:tc>
          <w:p>
            <w:pPr>
              <w:pStyle w:val="Compact"/>
              <w:jc w:val="left"/>
            </w:pPr>
            <w:r>
              <w:t xml:space="preserve">5</w:t>
            </w:r>
          </w:p>
        </w:tc>
        <w:tc>
          <w:p>
            <w:pPr>
              <w:pStyle w:val="Compact"/>
              <w:jc w:val="left"/>
            </w:pPr>
            <w:r>
              <w:t xml:space="preserve">~25</w:t>
            </w:r>
          </w:p>
        </w:tc>
      </w:tr>
      <w:tr>
        <w:tc>
          <w:p>
            <w:pPr>
              <w:pStyle w:val="Compact"/>
              <w:jc w:val="left"/>
            </w:pPr>
            <w:r>
              <w:t xml:space="preserve">Very Hard</w:t>
            </w:r>
          </w:p>
        </w:tc>
        <w:tc>
          <w:p>
            <w:pPr>
              <w:pStyle w:val="Compact"/>
              <w:jc w:val="left"/>
            </w:pPr>
            <w:r>
              <w:t xml:space="preserve">b ∈ [+1.5, +2.0]</w:t>
            </w:r>
          </w:p>
        </w:tc>
        <w:tc>
          <w:p>
            <w:pPr>
              <w:pStyle w:val="Compact"/>
              <w:jc w:val="left"/>
            </w:pPr>
            <w:r>
              <w:t xml:space="preserve">1</w:t>
            </w:r>
          </w:p>
        </w:tc>
        <w:tc>
          <w:p>
            <w:pPr>
              <w:pStyle w:val="Compact"/>
              <w:jc w:val="left"/>
            </w:pPr>
            <w:r>
              <w:t xml:space="preserve">~5</w:t>
            </w:r>
          </w:p>
        </w:tc>
      </w:tr>
    </w:tbl>
    <w:p>
      <w:pPr>
        <w:pStyle w:val="Heading2"/>
      </w:pPr>
      <w:bookmarkStart w:id="24" w:name="pre-deployment-status-per-question"/>
      <w:r>
        <w:t xml:space="preserve">Pre-deployment status — per question</w:t>
      </w:r>
      <w:bookmarkEnd w:id="24"/>
    </w:p>
    <w:p>
      <w:pPr>
        <w:pStyle w:val="FirstParagraph"/>
      </w:pPr>
      <w:r>
        <w:t xml:space="preserve">All 100 questions are status=</w:t>
      </w:r>
      <w:r>
        <w:rPr>
          <w:rStyle w:val="VerbatimChar"/>
        </w:rPr>
        <w:t xml:space="preserve">calibrating</w:t>
      </w:r>
      <w:r>
        <w:t xml:space="preserve"> </w:t>
      </w:r>
      <w:r>
        <w:t xml:space="preserve">(IRT N=0). They graduate to</w:t>
      </w:r>
      <w:r>
        <w:t xml:space="preserve"> </w:t>
      </w:r>
      <w:r>
        <w:rPr>
          <w:rStyle w:val="VerbatimChar"/>
        </w:rPr>
        <w:t xml:space="preserve">released</w:t>
      </w:r>
      <w:r>
        <w:t xml:space="preserve"> </w:t>
      </w:r>
      <w:r>
        <w:t xml:space="preserve">once:</w:t>
      </w:r>
      <w:r>
        <w:t xml:space="preserve"> </w:t>
      </w:r>
      <w:r>
        <w:t xml:space="preserve">1. SME Lead validates correctness + rubric (per Wave 1 quality gate; 8-item checklist per pack)</w:t>
      </w:r>
      <w:r>
        <w:t xml:space="preserve"> </w:t>
      </w:r>
      <w:r>
        <w:t xml:space="preserve">2. Reference Panel + Customer Zero produces N≥30 responses per item (per IRT-Calibration-Pipeline-v0-Spec)</w:t>
      </w:r>
      <w:r>
        <w:t xml:space="preserve"> </w:t>
      </w:r>
      <w:r>
        <w:t xml:space="preserve">3. Bias DIF check passes on demographic comparisons (per Bias-Detection-Methodology-v1)</w:t>
      </w:r>
      <w:r>
        <w:t xml:space="preserve"> </w:t>
      </w:r>
      <w:r>
        <w:t xml:space="preserve">4. Anti-leak rotation engine confirms no public-leak match (per Anti-Leak-Engine-v0-Design)</w:t>
      </w:r>
      <w:r>
        <w:t xml:space="preserve"> </w:t>
      </w:r>
      <w:r>
        <w:t xml:space="preserve">5. AI plagiarism benchmark ≥93% on the response corpus (per AI-Plagiarism-Benchmark-Protocol-v1)</w:t>
      </w:r>
    </w:p>
    <w:p>
      <w:pPr>
        <w:pStyle w:val="Heading2"/>
      </w:pPr>
      <w:bookmarkStart w:id="25" w:name="watermarking-variants"/>
      <w:r>
        <w:t xml:space="preserve">Watermarking + variants</w:t>
      </w:r>
      <w:bookmarkEnd w:id="25"/>
    </w:p>
    <w:p>
      <w:pPr>
        <w:pStyle w:val="FirstParagraph"/>
      </w:pPr>
      <w:r>
        <w:t xml:space="preserve">Every question has a</w:t>
      </w:r>
      <w:r>
        <w:t xml:space="preserve"> </w:t>
      </w:r>
      <w:r>
        <w:rPr>
          <w:rStyle w:val="VerbatimChar"/>
        </w:rPr>
        <w:t xml:space="preserve">watermark_seed</w:t>
      </w:r>
      <w:r>
        <w:t xml:space="preserve"> </w:t>
      </w:r>
      <w:r>
        <w:t xml:space="preserve">placeholder ready for per-tenant variant generation. Once the variant generation pipeline ships (per Anti-Leak-Engine-v0-Design §Variant generation pipeline), each Customer Zero candidate receives a deterministically-watermarked variant. For Talpro Customer Zero v1, watermarking is symbolic (placeholders); full rotation activates Phase 1 M2.</w:t>
      </w:r>
    </w:p>
    <w:p>
      <w:pPr>
        <w:pStyle w:val="Heading2"/>
      </w:pPr>
      <w:bookmarkStart w:id="26" w:name="X3a7d0b5b64a8564b57d11c020820882ac01f258"/>
      <w:r>
        <w:t xml:space="preserve">Customer Zero deployment path (Talpro India)</w:t>
      </w:r>
      <w:bookmarkEnd w:id="26"/>
    </w:p>
    <w:p>
      <w:pPr>
        <w:numPr>
          <w:ilvl w:val="0"/>
          <w:numId w:val="1001"/>
        </w:numPr>
        <w:pStyle w:val="Compact"/>
      </w:pPr>
      <w:r>
        <w:rPr>
          <w:b/>
        </w:rPr>
        <w:t xml:space="preserve">Day 0–7 (this week):</w:t>
      </w:r>
      <w:r>
        <w:t xml:space="preserve"> </w:t>
      </w:r>
      <w:r>
        <w:t xml:space="preserve">SME Lead validation (when SME Lead in seat post-CC-11). Until then, Bhaskar + CTO Office co-review the 100 questions for any obvious errors.</w:t>
      </w:r>
    </w:p>
    <w:p>
      <w:pPr>
        <w:numPr>
          <w:ilvl w:val="0"/>
          <w:numId w:val="1001"/>
        </w:numPr>
        <w:pStyle w:val="Compact"/>
      </w:pPr>
      <w:r>
        <w:rPr>
          <w:b/>
        </w:rPr>
        <w:t xml:space="preserve">Day 7–14:</w:t>
      </w:r>
      <w:r>
        <w:t xml:space="preserve"> </w:t>
      </w:r>
      <w:r>
        <w:t xml:space="preserve">First 100 candidates queued for Wave 1 assessment via Talpro India’s existing recruiting workflow. Internal-namespace API key (per D3 spec) issued once B7 Postgres provisioned (CC-01 prerequisite).</w:t>
      </w:r>
    </w:p>
    <w:p>
      <w:pPr>
        <w:numPr>
          <w:ilvl w:val="0"/>
          <w:numId w:val="1001"/>
        </w:numPr>
        <w:pStyle w:val="Compact"/>
      </w:pPr>
      <w:r>
        <w:rPr>
          <w:b/>
        </w:rPr>
        <w:t xml:space="preserve">Day 14–30:</w:t>
      </w:r>
      <w:r>
        <w:t xml:space="preserve"> </w:t>
      </w:r>
      <w:r>
        <w:t xml:space="preserve">Response data flows to QOrium content.responses table. Calibration starts. SME Lead sees first IRT distribution.</w:t>
      </w:r>
    </w:p>
    <w:p>
      <w:pPr>
        <w:numPr>
          <w:ilvl w:val="0"/>
          <w:numId w:val="1001"/>
        </w:numPr>
        <w:pStyle w:val="Compact"/>
      </w:pPr>
      <w:r>
        <w:rPr>
          <w:b/>
        </w:rPr>
        <w:t xml:space="preserve">Day 30–90 (M1–M3):</w:t>
      </w:r>
      <w:r>
        <w:t xml:space="preserve"> </w:t>
      </w:r>
      <w:r>
        <w:t xml:space="preserve">Iterative — items with b-drift &gt; ±0.5 flagged for revision; bias DIF check runs monthly on items with N≥30; leaked-flag rate monitored.</w:t>
      </w:r>
    </w:p>
    <w:p>
      <w:pPr>
        <w:numPr>
          <w:ilvl w:val="0"/>
          <w:numId w:val="1001"/>
        </w:numPr>
        <w:pStyle w:val="Compact"/>
      </w:pPr>
      <w:r>
        <w:rPr>
          <w:b/>
        </w:rPr>
        <w:t xml:space="preserve">Day 90 (M3 IdeaForge re-gate):</w:t>
      </w:r>
      <w:r>
        <w:t xml:space="preserve"> </w:t>
      </w:r>
      <w:r>
        <w:t xml:space="preserve">Wave 1 expanded from 100 → 5,000 across all 8 sub-skill domains per</w:t>
      </w:r>
      <w:r>
        <w:t xml:space="preserve"> </w:t>
      </w:r>
      <w:r>
        <w:rPr>
          <w:rStyle w:val="VerbatimChar"/>
        </w:rPr>
        <w:t xml:space="preserve">customer-zero/Wave-1-Question-Batch-Plan.md</w:t>
      </w:r>
      <w:r>
        <w:t xml:space="preserve">.</w:t>
      </w:r>
    </w:p>
    <w:p>
      <w:pPr>
        <w:pStyle w:val="Heading2"/>
      </w:pPr>
      <w:bookmarkStart w:id="27" w:name="customer-zero-feedback-channel"/>
      <w:r>
        <w:t xml:space="preserve">Customer Zero feedback channel</w:t>
      </w:r>
      <w:bookmarkEnd w:id="27"/>
    </w:p>
    <w:p>
      <w:pPr>
        <w:pStyle w:val="FirstParagraph"/>
      </w:pPr>
      <w:r>
        <w:t xml:space="preserve">WhatsApp group</w:t>
      </w:r>
      <w:r>
        <w:t xml:space="preserve"> </w:t>
      </w:r>
      <w:r>
        <w:rPr>
          <w:b/>
        </w:rPr>
        <w:t xml:space="preserve">“</w:t>
      </w:r>
      <w:r>
        <w:rPr>
          <w:b/>
        </w:rPr>
        <w:t xml:space="preserve">QOrium Customer Zero</w:t>
      </w:r>
      <w:r>
        <w:rPr>
          <w:b/>
        </w:rPr>
        <w:t xml:space="preserve">”</w:t>
      </w:r>
      <w:r>
        <w:t xml:space="preserve"> </w:t>
      </w:r>
      <w:r>
        <w:t xml:space="preserve">(per CC-03 closeout default; CTO-owned; Bhaskar + Talpro India Delivery Head + CTO Office notification proxy). Weekly Friday 5 PM IST metrics summary auto-posted to the group. P0/P1 defect SLA per</w:t>
      </w:r>
      <w:r>
        <w:t xml:space="preserve"> </w:t>
      </w:r>
      <w:r>
        <w:rPr>
          <w:rStyle w:val="VerbatimChar"/>
        </w:rPr>
        <w:t xml:space="preserve">customer-zero/D4-Customer-Zero-Feedback-Charter.md</w:t>
      </w:r>
      <w:r>
        <w:t xml:space="preserve">.</w:t>
      </w:r>
    </w:p>
    <w:p>
      <w:pPr>
        <w:pStyle w:val="Heading2"/>
      </w:pPr>
      <w:bookmarkStart w:id="28" w:name="X25fdb2e56df679221cf31cc45ca13dfc54f4666"/>
      <w:r>
        <w:t xml:space="preserve">Open questions (3) for SME Lead validation cycle</w:t>
      </w:r>
      <w:bookmarkEnd w:id="28"/>
    </w:p>
    <w:p>
      <w:pPr>
        <w:numPr>
          <w:ilvl w:val="0"/>
          <w:numId w:val="1002"/>
        </w:numPr>
        <w:pStyle w:val="Compact"/>
      </w:pPr>
      <w:r>
        <w:rPr>
          <w:b/>
        </w:rPr>
        <w:t xml:space="preserve">Distractor quality:</w:t>
      </w:r>
      <w:r>
        <w:t xml:space="preserve"> </w:t>
      </w:r>
      <w:r>
        <w:t xml:space="preserve">Are MCQ distractors plausible-but-wrong (require knowledge to eliminate), or are some obviously-wrong (gimme distractors)? SME Lead first-pass review will flag.</w:t>
      </w:r>
    </w:p>
    <w:p>
      <w:pPr>
        <w:numPr>
          <w:ilvl w:val="0"/>
          <w:numId w:val="1002"/>
        </w:numPr>
        <w:pStyle w:val="Compact"/>
      </w:pPr>
      <w:r>
        <w:rPr>
          <w:b/>
        </w:rPr>
        <w:t xml:space="preserve">Citation accuracy:</w:t>
      </w:r>
      <w:r>
        <w:t xml:space="preserve"> </w:t>
      </w:r>
      <w:r>
        <w:t xml:space="preserve">Every question cites source docs/specs (e.g., specific JEPs, AUTOSAR sections, PostgreSQL doc page numbers). SME Lead verifies citations are accurate and current to the stated baseline (Java 21, React 18, Postgres 16, Spring ’26 SF release, K8s 1.30+).</w:t>
      </w:r>
    </w:p>
    <w:p>
      <w:pPr>
        <w:numPr>
          <w:ilvl w:val="0"/>
          <w:numId w:val="1002"/>
        </w:numPr>
        <w:pStyle w:val="Compact"/>
      </w:pPr>
      <w:r>
        <w:rPr>
          <w:b/>
        </w:rPr>
        <w:t xml:space="preserve">Indian-context bias:</w:t>
      </w:r>
      <w:r>
        <w:t xml:space="preserve"> </w:t>
      </w:r>
      <w:r>
        <w:t xml:space="preserve">Some questions use Indian-context examples (Talpro hiring, INR amounts, Bengaluru tech stack patterns). SME Lead audits whether these create bias against non-India candidates if/when QOrium expands internationally.</w:t>
      </w:r>
    </w:p>
    <w:p>
      <w:pPr>
        <w:pStyle w:val="Heading2"/>
      </w:pPr>
      <w:bookmarkStart w:id="29" w:name="Xdc1fda5a26e8596b7af36f1bb9f228df93aef21"/>
      <w:r>
        <w:t xml:space="preserve">Reference index — all source files in this batch</w:t>
      </w:r>
      <w:bookmarkEnd w:id="29"/>
    </w:p>
    <w:p>
      <w:pPr>
        <w:pStyle w:val="SourceCode"/>
      </w:pPr>
      <w:r>
        <w:rPr>
          <w:rStyle w:val="VerbatimChar"/>
        </w:rPr>
        <w:t xml:space="preserve">sales/</w:t>
      </w:r>
      <w:r>
        <w:br/>
      </w:r>
      <w:r>
        <w:rPr>
          <w:rStyle w:val="VerbatimChar"/>
        </w:rPr>
        <w:t xml:space="preserve">├── Sample-Pack-v0.5-Senior-Java-Populated.md          (10 Qs, QOR-JAVA-001..010)</w:t>
      </w:r>
      <w:r>
        <w:br/>
      </w:r>
      <w:r>
        <w:rPr>
          <w:rStyle w:val="VerbatimChar"/>
        </w:rPr>
        <w:t xml:space="preserve">├── Sample-Pack-v0.5-Senior-React-Populated.md         (10 Qs, QOR-REACT-001..010)</w:t>
      </w:r>
      <w:r>
        <w:br/>
      </w:r>
      <w:r>
        <w:rPr>
          <w:rStyle w:val="VerbatimChar"/>
        </w:rPr>
        <w:t xml:space="preserve">├── Sample-Pack-v0.5-Senior-SQL-Data-Populated.md      (10 Qs, QOR-SQL-001..010)</w:t>
      </w:r>
      <w:r>
        <w:br/>
      </w:r>
      <w:r>
        <w:rPr>
          <w:rStyle w:val="VerbatimChar"/>
        </w:rPr>
        <w:t xml:space="preserve">├── Sample-Pack-v0.5-DevOps-SRE-Populated.md           (10 Qs, QOR-DEVOPS-001..010)</w:t>
      </w:r>
      <w:r>
        <w:br/>
      </w:r>
      <w:r>
        <w:rPr>
          <w:rStyle w:val="VerbatimChar"/>
        </w:rPr>
        <w:t xml:space="preserve">└── Sample-Pack-v0.5-Senior-Salesforce-Populated.md    (20 Qs, QOR-SFDC-001..020)</w:t>
      </w:r>
      <w:r>
        <w:br/>
      </w:r>
      <w:r>
        <w:rPr>
          <w:rStyle w:val="VerbatimChar"/>
        </w:rPr>
        <w:t xml:space="preserve">customer-zero/</w:t>
      </w:r>
      <w:r>
        <w:br/>
      </w:r>
      <w:r>
        <w:rPr>
          <w:rStyle w:val="VerbatimChar"/>
        </w:rPr>
        <w:t xml:space="preserve">├── Wave-1-Seed-Batch-Java-Extension.md                (10 Qs, QOR-JAVA-011..020)</w:t>
      </w:r>
      <w:r>
        <w:br/>
      </w:r>
      <w:r>
        <w:rPr>
          <w:rStyle w:val="VerbatimChar"/>
        </w:rPr>
        <w:t xml:space="preserve">├── Wave-1-Seed-Batch-React-Extension.md               (10 Qs, QOR-REACT-011..020)</w:t>
      </w:r>
      <w:r>
        <w:br/>
      </w:r>
      <w:r>
        <w:rPr>
          <w:rStyle w:val="VerbatimChar"/>
        </w:rPr>
        <w:t xml:space="preserve">├── Wave-1-Seed-Batch-SQL-Data-Extension.md            (10 Qs, QOR-SQL-011..020)</w:t>
      </w:r>
      <w:r>
        <w:br/>
      </w:r>
      <w:r>
        <w:rPr>
          <w:rStyle w:val="VerbatimChar"/>
        </w:rPr>
        <w:t xml:space="preserve">├── Wave-1-Seed-Batch-DevOps-SRE-Extension.md          (10 Qs, QOR-DEVOPS-011..020)</w:t>
      </w:r>
      <w:r>
        <w:br/>
      </w:r>
      <w:r>
        <w:rPr>
          <w:rStyle w:val="VerbatimChar"/>
        </w:rPr>
        <w:t xml:space="preserve">└── Wave-1-Seed-Batch-100-Questions-Master.md          (this file — index + summary)</w:t>
      </w:r>
    </w:p>
    <w:p>
      <w:pPr>
        <w:pStyle w:val="Heading2"/>
      </w:pPr>
      <w:bookmarkStart w:id="30" w:name="tooling-for-sme-lead-review"/>
      <w:r>
        <w:t xml:space="preserve">Tooling for SME Lead review</w:t>
      </w:r>
      <w:bookmarkEnd w:id="30"/>
    </w:p>
    <w:p>
      <w:pPr>
        <w:pStyle w:val="FirstParagraph"/>
      </w:pPr>
      <w:r>
        <w:t xml:space="preserve">When SME Lead is hired:</w:t>
      </w:r>
      <w:r>
        <w:t xml:space="preserve"> </w:t>
      </w:r>
      <w:r>
        <w:t xml:space="preserve">- Review tool: each source file is</w:t>
      </w:r>
      <w:r>
        <w:t xml:space="preserve"> </w:t>
      </w:r>
      <w:r>
        <w:rPr>
          <w:rStyle w:val="VerbatimChar"/>
        </w:rPr>
        <w:t xml:space="preserve">.md</w:t>
      </w:r>
      <w:r>
        <w:t xml:space="preserve"> </w:t>
      </w:r>
      <w:r>
        <w:t xml:space="preserve">+</w:t>
      </w:r>
      <w:r>
        <w:t xml:space="preserve"> </w:t>
      </w:r>
      <w:r>
        <w:rPr>
          <w:rStyle w:val="VerbatimChar"/>
        </w:rPr>
        <w:t xml:space="preserve">.docx</w:t>
      </w:r>
      <w:r>
        <w:t xml:space="preserve"> </w:t>
      </w:r>
      <w:r>
        <w:t xml:space="preserve">for in-Word commenting</w:t>
      </w:r>
      <w:r>
        <w:t xml:space="preserve"> </w:t>
      </w:r>
      <w:r>
        <w:t xml:space="preserve">- Tracking spreadsheet:</w:t>
      </w:r>
      <w:r>
        <w:t xml:space="preserve"> </w:t>
      </w:r>
      <w:r>
        <w:rPr>
          <w:rStyle w:val="VerbatimChar"/>
        </w:rPr>
        <w:t xml:space="preserve">customer-zero/SME-Validation-Tracker-Wave1.xlsx</w:t>
      </w:r>
      <w:r>
        <w:t xml:space="preserve"> </w:t>
      </w:r>
      <w:r>
        <w:t xml:space="preserve">(CTO to author at SME Lead start; per-question status + reviewer + date + accept/revise/reject)</w:t>
      </w:r>
      <w:r>
        <w:t xml:space="preserve"> </w:t>
      </w:r>
      <w:r>
        <w:t xml:space="preserve">- Calibration prep: I/O Psych contractor receives this batch for IRT calibration pipeline (per</w:t>
      </w:r>
      <w:r>
        <w:t xml:space="preserve"> </w:t>
      </w:r>
      <w:r>
        <w:rPr>
          <w:rStyle w:val="VerbatimChar"/>
        </w:rPr>
        <w:t xml:space="preserve">infra/IRT-Calibration-Pipeline-v0-Spec.md</w:t>
      </w:r>
      <w:r>
        <w:t xml:space="preserve">)</w:t>
      </w:r>
    </w:p>
    <w:p>
      <w:r>
        <w:pict>
          <v:rect style="width:0;height:1.5pt" o:hralign="center" o:hrstd="t" o:hr="t"/>
        </w:pict>
      </w:r>
    </w:p>
    <w:p>
      <w:pPr>
        <w:pStyle w:val="FirstParagraph"/>
      </w:pPr>
      <w:r>
        <w:rPr>
          <w:b/>
        </w:rPr>
        <w:t xml:space="preserve">This is the first real content asset of QOrium.</w:t>
      </w:r>
      <w:r>
        <w:t xml:space="preserve"> </w:t>
      </w:r>
      <w:r>
        <w:t xml:space="preserve">100 candidate-ready questions across the five roles Talpro India hires most. Pending SME validation, this batch represents Day 1 of the Wave 1 trajectory toward 5,000 questions by M3 (per Constitution Article IX Phase Gate M3).</w:t>
      </w:r>
    </w:p>
    <w:p>
      <w:pPr>
        <w:pStyle w:val="BodyText"/>
      </w:pPr>
      <w:r>
        <w:rPr>
          <w:i/>
        </w:rPr>
        <w:t xml:space="preserve">End of master bundle. Source files contain the actual question content.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2026-05-02T05:47:52Z</dcterms:created>
  <dcterms:modified xsi:type="dcterms:W3CDTF">2026-05-02T05:47:52Z</dcterms:modified>
</cp:coreProperties>
</file>

<file path=docProps/custom.xml><?xml version="1.0" encoding="utf-8"?>
<Properties xmlns="http://schemas.openxmlformats.org/officeDocument/2006/custom-properties" xmlns:vt="http://schemas.openxmlformats.org/officeDocument/2006/docPropsVTypes"/>
</file>