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india-stack-content-roadmap-m3m6-wave-2"/>
      <w:r>
        <w:t xml:space="preserve">India-Stack Content Roadmap: M3–M6 (Wave 2)</w:t>
      </w:r>
      <w:bookmarkEnd w:id="20"/>
    </w:p>
    <w:p>
      <w:pPr>
        <w:pStyle w:val="FirstParagraph"/>
      </w:pPr>
      <w:r>
        <w:rPr>
          <w:b/>
        </w:rPr>
        <w:t xml:space="preserve">For:</w:t>
      </w:r>
      <w:r>
        <w:t xml:space="preserve"> </w:t>
      </w:r>
      <w:r>
        <w:t xml:space="preserve">CTO Office, CDO, Bali (Sales)</w:t>
      </w:r>
      <w:r>
        <w:br/>
      </w:r>
      <w:r>
        <w:rPr>
          <w:b/>
        </w:rPr>
        <w:t xml:space="preserve">Authority:</w:t>
      </w:r>
      <w:r>
        <w:t xml:space="preserve"> </w:t>
      </w:r>
      <w:r>
        <w:t xml:space="preserve">Constitution Article IX (Phase Gates), M6 Phase Gate explicit:</w:t>
      </w:r>
      <w:r>
        <w:t xml:space="preserve"> </w:t>
      </w:r>
      <w:r>
        <w:t xml:space="preserve">“</w:t>
      </w:r>
      <w:r>
        <w:t xml:space="preserve">India-stack content priority</w:t>
      </w:r>
      <w:r>
        <w:t xml:space="preserve">”</w:t>
      </w:r>
      <w:r>
        <w:br/>
      </w:r>
      <w:r>
        <w:rPr>
          <w:b/>
        </w:rPr>
        <w:t xml:space="preserve">Owner:</w:t>
      </w:r>
      <w:r>
        <w:t xml:space="preserve"> </w:t>
      </w:r>
      <w:r>
        <w:t xml:space="preserve">CDO / Content Lead (once hired Y1)</w:t>
      </w:r>
      <w:r>
        <w:br/>
      </w:r>
      <w:r>
        <w:rPr>
          <w:b/>
        </w:rPr>
        <w:t xml:space="preserve">Status:</w:t>
      </w:r>
      <w:r>
        <w:t xml:space="preserve"> </w:t>
      </w:r>
      <w:r>
        <w:t xml:space="preserve">v1 Roadmap (pending I/O Psych contractor + SME sourcing; content authoring M3 kickoff)</w:t>
      </w:r>
      <w:r>
        <w:br/>
      </w:r>
      <w:r>
        <w:rPr>
          <w:b/>
        </w:rPr>
        <w:t xml:space="preserve">Effective:</w:t>
      </w:r>
      <w:r>
        <w:t xml:space="preserve"> </w:t>
      </w:r>
      <w:r>
        <w:t xml:space="preserve">May 2026</w:t>
      </w:r>
    </w:p>
    <w:p>
      <w:pPr>
        <w:pStyle w:val="BodyText"/>
      </w:pPr>
      <w:r>
        <w:rPr>
          <w:b/>
        </w:rPr>
        <w:t xml:space="preserve">Header:</w:t>
      </w:r>
      <w:r>
        <w:t xml:space="preserve"> </w:t>
      </w:r>
      <w:r>
        <w:t xml:space="preserve">Per Constitution Article IX M6 Phase Gate success criterion:</w:t>
      </w:r>
      <w:r>
        <w:t xml:space="preserve"> </w:t>
      </w:r>
      <w:r>
        <w:rPr>
          <w:b/>
        </w:rPr>
        <w:t xml:space="preserve">200+ SAP ABAP, 150+ Oracle HCM, 100+ Salesforce (additional), 100+ Finacle/Flexcube, 50+ embedded automotive (additional).</w:t>
      </w:r>
      <w:r>
        <w:t xml:space="preserve"> </w:t>
      </w:r>
      <w:r>
        <w:t xml:space="preserve">Total Wave 2 target:</w:t>
      </w:r>
      <w:r>
        <w:t xml:space="preserve"> </w:t>
      </w:r>
      <w:r>
        <w:rPr>
          <w:b/>
        </w:rPr>
        <w:t xml:space="preserve">600+ released items by M6 cutover.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b2c1806fd62a67795b093e6fd8ba56a27c932ae"/>
      <w:r>
        <w:t xml:space="preserve">§1 Why India-Stack Matters: Strategic Defensibility</w:t>
      </w:r>
      <w:bookmarkEnd w:id="21"/>
    </w:p>
    <w:p>
      <w:pPr>
        <w:pStyle w:val="Heading3"/>
      </w:pPr>
      <w:bookmarkStart w:id="22" w:name="market-reality"/>
      <w:r>
        <w:t xml:space="preserve">1.1 Market Reality</w:t>
      </w:r>
      <w:bookmarkEnd w:id="22"/>
    </w:p>
    <w:p>
      <w:pPr>
        <w:pStyle w:val="FirstParagraph"/>
      </w:pPr>
      <w:r>
        <w:rPr>
          <w:b/>
        </w:rPr>
        <w:t xml:space="preserve">E2 research finding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10-Competitive-Capabilities-Consolidated-Final.md</w:t>
      </w:r>
      <w:r>
        <w:t xml:space="preserve">): Bosch GCC (Global Competency Centers) + India-anchored enterprise customer base dominates QOrium’s SAM.</w:t>
      </w:r>
    </w:p>
    <w:p>
      <w:pPr>
        <w:pStyle w:val="BodyText"/>
      </w:pPr>
      <w:r>
        <w:rPr>
          <w:b/>
        </w:rPr>
        <w:t xml:space="preserve">Bosch GCC hiring profile:</w:t>
      </w:r>
      <w:r>
        <w:t xml:space="preserve"> </w:t>
      </w:r>
      <w:r>
        <w:t xml:space="preserve">- SAP ABAP engineers: 400+ FTEs across Bengaluru, Pune, Hyderabad sites.</w:t>
      </w:r>
      <w:r>
        <w:t xml:space="preserve"> </w:t>
      </w:r>
      <w:r>
        <w:t xml:space="preserve">- Oracle HCM admins: 150+ FTEs managing APAC payroll + HR transformations.</w:t>
      </w:r>
      <w:r>
        <w:t xml:space="preserve"> </w:t>
      </w:r>
      <w:r>
        <w:t xml:space="preserve">- Embedded automotive engineers: 600+ FTEs on AUTOSAR, ISO 26262, V2X, ADAS.</w:t>
      </w:r>
      <w:r>
        <w:t xml:space="preserve"> </w:t>
      </w:r>
      <w:r>
        <w:t xml:space="preserve">- Salesforce developers: 200+ FTEs on CPQ, Service Cloud, Marketing Cloud.</w:t>
      </w:r>
    </w:p>
    <w:p>
      <w:pPr>
        <w:pStyle w:val="BodyText"/>
      </w:pPr>
      <w:r>
        <w:rPr>
          <w:b/>
        </w:rPr>
        <w:t xml:space="preserve">India enterprise ecosystem:</w:t>
      </w:r>
      <w:r>
        <w:t xml:space="preserve"> </w:t>
      </w:r>
      <w:r>
        <w:t xml:space="preserve">- ICICI Bank, HDFC Bank, Axis Bank: Oracle HCM + Finacle backend stack.</w:t>
      </w:r>
      <w:r>
        <w:t xml:space="preserve"> </w:t>
      </w:r>
      <w:r>
        <w:t xml:space="preserve">- TCS, Infosys, Cognizant, Wipro GCCs: SAP ABAP + embedded automotive.</w:t>
      </w:r>
      <w:r>
        <w:t xml:space="preserve"> </w:t>
      </w:r>
      <w:r>
        <w:t xml:space="preserve">- Flipkart, Myntra, Amazon India: Salesforce CPQ + custom integrations.</w:t>
      </w:r>
    </w:p>
    <w:p>
      <w:pPr>
        <w:pStyle w:val="Heading3"/>
      </w:pPr>
      <w:bookmarkStart w:id="23" w:name="competitive-vacuum"/>
      <w:r>
        <w:t xml:space="preserve">1.2 Competitive Vacuum</w:t>
      </w:r>
      <w:bookmarkEnd w:id="23"/>
    </w:p>
    <w:p>
      <w:pPr>
        <w:pStyle w:val="FirstParagraph"/>
      </w:pPr>
      <w:r>
        <w:rPr>
          <w:b/>
        </w:rPr>
        <w:t xml:space="preserve">HackerRank:</w:t>
      </w:r>
      <w:r>
        <w:t xml:space="preserve"> </w:t>
      </w:r>
      <w:r>
        <w:t xml:space="preserve">Deep global coverage (AWS, Azure, JavaScript, Python). Shallow on SAP ABAP, Oracle HCM, Finacle.</w:t>
      </w:r>
    </w:p>
    <w:p>
      <w:pPr>
        <w:pStyle w:val="BodyText"/>
      </w:pPr>
      <w:r>
        <w:rPr>
          <w:b/>
        </w:rPr>
        <w:t xml:space="preserve">Mettl:</w:t>
      </w:r>
      <w:r>
        <w:t xml:space="preserve"> </w:t>
      </w:r>
      <w:r>
        <w:t xml:space="preserve">India-focused but coverage is breadth-first (all skills, no depth). SAP ABAP content is generic; not certified against real SAP S/4HANA releases.</w:t>
      </w:r>
    </w:p>
    <w:p>
      <w:pPr>
        <w:pStyle w:val="BodyText"/>
      </w:pPr>
      <w:r>
        <w:rPr>
          <w:b/>
        </w:rPr>
        <w:t xml:space="preserve">Codility:</w:t>
      </w:r>
      <w:r>
        <w:t xml:space="preserve"> </w:t>
      </w:r>
      <w:r>
        <w:t xml:space="preserve">Competitive programming focus; zero enterprise stack coverage.</w:t>
      </w:r>
    </w:p>
    <w:p>
      <w:pPr>
        <w:pStyle w:val="BodyText"/>
      </w:pPr>
      <w:r>
        <w:rPr>
          <w:b/>
        </w:rPr>
        <w:t xml:space="preserve">Adaface:</w:t>
      </w:r>
      <w:r>
        <w:t xml:space="preserve"> </w:t>
      </w:r>
      <w:r>
        <w:t xml:space="preserve">General technical + data science; no India-stack specialization.</w:t>
      </w:r>
    </w:p>
    <w:p>
      <w:pPr>
        <w:pStyle w:val="BodyText"/>
      </w:pPr>
      <w:r>
        <w:rPr>
          <w:b/>
        </w:rPr>
        <w:t xml:space="preserve">WeCP (now Invisible):</w:t>
      </w:r>
      <w:r>
        <w:t xml:space="preserve"> </w:t>
      </w:r>
      <w:r>
        <w:t xml:space="preserve">Exited technical assessment (acquired by Invisible for AI training). No longer a competitive threat.</w:t>
      </w:r>
    </w:p>
    <w:p>
      <w:pPr>
        <w:pStyle w:val="Heading3"/>
      </w:pPr>
      <w:bookmarkStart w:id="24" w:name="qoriums-defensible-moat"/>
      <w:r>
        <w:t xml:space="preserve">1.3 QOrium’s Defensible Moat</w:t>
      </w:r>
      <w:bookmarkEnd w:id="24"/>
    </w:p>
    <w:p>
      <w:pPr>
        <w:pStyle w:val="FirstParagraph"/>
      </w:pPr>
      <w:r>
        <w:rPr>
          <w:b/>
        </w:rPr>
        <w:t xml:space="preserve">Why others won’t build this:</w:t>
      </w:r>
      <w:r>
        <w:t xml:space="preserve"> </w:t>
      </w:r>
      <w:r>
        <w:t xml:space="preserve">- SAP ABAP content requires certified SAP developers (scarce, expensive).</w:t>
      </w:r>
      <w:r>
        <w:t xml:space="preserve"> </w:t>
      </w:r>
      <w:r>
        <w:t xml:space="preserve">- Oracle HCM India payroll is complex statutory compliance (PF, ESI, Gratuity, TDS, Form 16, NREGA contributions); changes annually; high legal risk.</w:t>
      </w:r>
      <w:r>
        <w:t xml:space="preserve"> </w:t>
      </w:r>
      <w:r>
        <w:t xml:space="preserve">- Finacle is a closed banking platform (proprietary source code); content requires vendor partnerships or reverse-engineering.</w:t>
      </w:r>
      <w:r>
        <w:t xml:space="preserve"> </w:t>
      </w:r>
      <w:r>
        <w:t xml:space="preserve">- Embedded automotive (AUTOSAR, ISO 26262 FMEA, CAN bus diagnostics) is niche; content doesn’t sell to general tech hiring.</w:t>
      </w:r>
    </w:p>
    <w:p>
      <w:pPr>
        <w:pStyle w:val="BodyText"/>
      </w:pPr>
      <w:r>
        <w:rPr>
          <w:b/>
        </w:rPr>
        <w:t xml:space="preserve">TAM perceived as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too India-specific</w:t>
      </w:r>
      <w:r>
        <w:rPr>
          <w:b/>
        </w:rPr>
        <w:t xml:space="preserve">”</w:t>
      </w:r>
      <w:r>
        <w:rPr>
          <w:b/>
        </w:rPr>
        <w:t xml:space="preserve">:</w:t>
      </w:r>
      <w:r>
        <w:t xml:space="preserve"> </w:t>
      </w:r>
      <w:r>
        <w:t xml:space="preserve">Competitors see India-stack as niche; won’t invest R&amp;D. QOrium builds first, locks customers for 3–5 years.</w:t>
      </w:r>
    </w:p>
    <w:p>
      <w:pPr>
        <w:pStyle w:val="BodyText"/>
      </w:pPr>
      <w:r>
        <w:rPr>
          <w:b/>
        </w:rPr>
        <w:t xml:space="preserve">Result:</w:t>
      </w:r>
      <w:r>
        <w:t xml:space="preserve"> </w:t>
      </w:r>
      <w:r>
        <w:t xml:space="preserve">India-stack becomes QOrium’s defensible moat for Y1–Y3.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b62d1c0074ae0e44884b45e1ac545a6d7c8efda"/>
      <w:r>
        <w:t xml:space="preserve">§2 Wave 2 Content Targets: 700+ Questions, 5 Sub-Domains</w:t>
      </w:r>
      <w:bookmarkEnd w:id="25"/>
    </w:p>
    <w:p>
      <w:pPr>
        <w:pStyle w:val="Heading3"/>
      </w:pPr>
      <w:bookmarkStart w:id="26" w:name="sap-abap-200-questions"/>
      <w:r>
        <w:t xml:space="preserve">2.1 SAP ABAP (200 questions)</w:t>
      </w:r>
      <w:bookmarkEnd w:id="26"/>
    </w:p>
    <w:p>
      <w:pPr>
        <w:pStyle w:val="FirstParagraph"/>
      </w:pPr>
      <w:r>
        <w:rPr>
          <w:b/>
        </w:rPr>
        <w:t xml:space="preserve">Coverage domains:</w:t>
      </w:r>
      <w:r>
        <w:t xml:space="preserve"> </w:t>
      </w:r>
      <w:r>
        <w:t xml:space="preserve">- ABAP Object-Oriented (100 Qs): classes, inheritance, polymorphism, interfaces, exception handling.</w:t>
      </w:r>
      <w:r>
        <w:t xml:space="preserve"> </w:t>
      </w:r>
      <w:r>
        <w:t xml:space="preserve">- Reports &amp; ALV (40 Qs): ALV (ABAP List Viewer) grid creation, event handling, interactive reports.</w:t>
      </w:r>
      <w:r>
        <w:t xml:space="preserve"> </w:t>
      </w:r>
      <w:r>
        <w:t xml:space="preserve">- BAPIs &amp; Function Modules (30 Qs): RFC calls, parameter mapping, error handling.</w:t>
      </w:r>
      <w:r>
        <w:t xml:space="preserve"> </w:t>
      </w:r>
      <w:r>
        <w:t xml:space="preserve">- IDocs &amp; EDI (20 Qs): Inbound/outbound processing, control records, segments.</w:t>
      </w:r>
      <w:r>
        <w:t xml:space="preserve"> </w:t>
      </w:r>
      <w:r>
        <w:t xml:space="preserve">- Smart Forms &amp; Print Programs (10 Qs): layout design, table processing, conditional printing.</w:t>
      </w:r>
    </w:p>
    <w:p>
      <w:pPr>
        <w:pStyle w:val="BodyText"/>
      </w:pPr>
      <w:r>
        <w:rPr>
          <w:b/>
        </w:rPr>
        <w:t xml:space="preserve">Version anchor:</w:t>
      </w:r>
      <w:r>
        <w:t xml:space="preserve"> </w:t>
      </w:r>
      <w:r>
        <w:t xml:space="preserve">SAP S/4HANA 2023 baseline. Light coverage of ABAP on HANA (CDS views, analytical expressions): 30% of target (60 Qs focused on CDS syntax, virtual data models, transports).</w:t>
      </w:r>
    </w:p>
    <w:p>
      <w:pPr>
        <w:pStyle w:val="BodyText"/>
      </w:pPr>
      <w:r>
        <w:rPr>
          <w:b/>
        </w:rPr>
        <w:t xml:space="preserve">Why 200?</w:t>
      </w:r>
      <w:r>
        <w:t xml:space="preserve"> </w:t>
      </w:r>
      <w:r>
        <w:t xml:space="preserve">Bosch GCC ABAP hiring: ~400 FTEs. Typical assessment batches: 20–50 candidates per quarter. Competitive differentiation = unique, variant-rotated ABAP questions. 200 questions provides 2–3 question packs of 50 unique questions each; sufficient for exclusive assessment.</w:t>
      </w:r>
    </w:p>
    <w:p>
      <w:pPr>
        <w:pStyle w:val="Heading3"/>
      </w:pPr>
      <w:bookmarkStart w:id="27" w:name="oracle-hcm-150-questions"/>
      <w:r>
        <w:t xml:space="preserve">2.2 Oracle HCM (150 questions)</w:t>
      </w:r>
      <w:bookmarkEnd w:id="27"/>
    </w:p>
    <w:p>
      <w:pPr>
        <w:pStyle w:val="FirstParagraph"/>
      </w:pPr>
      <w:r>
        <w:rPr>
          <w:b/>
        </w:rPr>
        <w:t xml:space="preserve">Coverage domains:</w:t>
      </w:r>
      <w:r>
        <w:t xml:space="preserve"> </w:t>
      </w:r>
      <w:r>
        <w:t xml:space="preserve">- Core HR Modules (40 Qs): organization structures, job definitions, positions, assignments, benefits eligibility.</w:t>
      </w:r>
      <w:r>
        <w:t xml:space="preserve"> </w:t>
      </w:r>
      <w:r>
        <w:t xml:space="preserve">- Payroll India (50 Qs): earnings + deductions, statutory configurations (PF %, ESI %, TDS), Gratuity accrual, NREGA, statutory close procedures, Form 16 generation, compliance rules.</w:t>
      </w:r>
      <w:r>
        <w:t xml:space="preserve"> </w:t>
      </w:r>
      <w:r>
        <w:t xml:space="preserve">- Talent &amp; Recruitment (30 Qs): job searches, requisitions, recruiting workflows, offer approval, onboarding.</w:t>
      </w:r>
      <w:r>
        <w:t xml:space="preserve"> </w:t>
      </w:r>
      <w:r>
        <w:t xml:space="preserve">- Fast Formulas &amp; Calculations (20 Qs): syntax, context variables, payroll-specific formulas, tax calculations.</w:t>
      </w:r>
      <w:r>
        <w:t xml:space="preserve"> </w:t>
      </w:r>
      <w:r>
        <w:t xml:space="preserve">- HDL/HSDL Loaders (10 Qs): bulk data import, header/detail structures, error handling.</w:t>
      </w:r>
    </w:p>
    <w:p>
      <w:pPr>
        <w:pStyle w:val="BodyText"/>
      </w:pPr>
      <w:r>
        <w:rPr>
          <w:b/>
        </w:rPr>
        <w:t xml:space="preserve">Version anchor:</w:t>
      </w:r>
      <w:r>
        <w:t xml:space="preserve"> </w:t>
      </w:r>
      <w:r>
        <w:t xml:space="preserve">Oracle Cloud HCM 24A (latest SAAS version as of May 2026).</w:t>
      </w:r>
    </w:p>
    <w:p>
      <w:pPr>
        <w:pStyle w:val="BodyText"/>
      </w:pPr>
      <w:r>
        <w:rPr>
          <w:b/>
        </w:rPr>
        <w:t xml:space="preserve">Statutory accuracy critical:</w:t>
      </w:r>
      <w:r>
        <w:t xml:space="preserve"> </w:t>
      </w:r>
      <w:r>
        <w:t xml:space="preserve">Oracle HCM India Payroll rules change annually (Union Budget FY27, state-level changes). Hire specialist contractor for compliance review before release. Flag questions with</w:t>
      </w:r>
      <w:r>
        <w:t xml:space="preserve"> </w:t>
      </w:r>
      <w:r>
        <w:t xml:space="preserve">“</w:t>
      </w:r>
      <w:r>
        <w:t xml:space="preserve">effective_from_fy</w:t>
      </w:r>
      <w:r>
        <w:t xml:space="preserve">”</w:t>
      </w:r>
      <w:r>
        <w:t xml:space="preserve"> </w:t>
      </w:r>
      <w:r>
        <w:t xml:space="preserve">metadata (e.g., FY27, FY28) to track legal currency.</w:t>
      </w:r>
    </w:p>
    <w:p>
      <w:pPr>
        <w:pStyle w:val="BodyText"/>
      </w:pPr>
      <w:r>
        <w:rPr>
          <w:b/>
        </w:rPr>
        <w:t xml:space="preserve">Why 150?</w:t>
      </w:r>
      <w:r>
        <w:t xml:space="preserve"> </w:t>
      </w:r>
      <w:r>
        <w:t xml:space="preserve">ICICI + HDFC + Axis Bank + TCS + Infosys: ~800 Oracle HCM FTEs collectively. Assessment need = 2–3 packs per year per customer = 120–180 unique questions minimum for 3-year exclusivity. 150 provides buffer + reserve for retired items.</w:t>
      </w:r>
    </w:p>
    <w:p>
      <w:pPr>
        <w:pStyle w:val="Heading3"/>
      </w:pPr>
      <w:bookmarkStart w:id="28" w:name="salesforce-100-questions-additional"/>
      <w:r>
        <w:t xml:space="preserve">2.3 Salesforce (100 questions, additional)</w:t>
      </w:r>
      <w:bookmarkEnd w:id="28"/>
    </w:p>
    <w:p>
      <w:pPr>
        <w:pStyle w:val="FirstParagraph"/>
      </w:pPr>
      <w:r>
        <w:rPr>
          <w:b/>
        </w:rPr>
        <w:t xml:space="preserve">Context:</w:t>
      </w:r>
      <w:r>
        <w:t xml:space="preserve"> </w:t>
      </w:r>
      <w:r>
        <w:t xml:space="preserve">Phase 1 baseline includes ~50 Salesforce questions (Service Cloud, core sales). Wave 2 adds 100 more (advanced sub-skills).</w:t>
      </w:r>
    </w:p>
    <w:p>
      <w:pPr>
        <w:pStyle w:val="BodyText"/>
      </w:pPr>
      <w:r>
        <w:rPr>
          <w:b/>
        </w:rPr>
        <w:t xml:space="preserve">New coverage:</w:t>
      </w:r>
      <w:r>
        <w:t xml:space="preserve"> </w:t>
      </w:r>
      <w:r>
        <w:t xml:space="preserve">- Service Cloud Voice (15 Qs): CTI integrations, call recording, voice workflows.</w:t>
      </w:r>
      <w:r>
        <w:t xml:space="preserve"> </w:t>
      </w:r>
      <w:r>
        <w:t xml:space="preserve">- Marketing Cloud (25 Qs): Journey Builder, email studio, audience segmentation, lead scoring.</w:t>
      </w:r>
      <w:r>
        <w:t xml:space="preserve"> </w:t>
      </w:r>
      <w:r>
        <w:t xml:space="preserve">- CPQ (Configure-Price-Quote) (35 Qs): quote templates, price rules, discounting logic, subscription management.</w:t>
      </w:r>
      <w:r>
        <w:t xml:space="preserve"> </w:t>
      </w:r>
      <w:r>
        <w:t xml:space="preserve">- B2B Commerce (15 Qs): storefront setup, catalog management, self-service configuration.</w:t>
      </w:r>
      <w:r>
        <w:t xml:space="preserve"> </w:t>
      </w:r>
      <w:r>
        <w:t xml:space="preserve">- OmniStudio (10 Qs): OmniScript, Calculation Matrix, Integration Procedures.</w:t>
      </w:r>
    </w:p>
    <w:p>
      <w:pPr>
        <w:pStyle w:val="BodyText"/>
      </w:pPr>
      <w:r>
        <w:rPr>
          <w:b/>
        </w:rPr>
        <w:t xml:space="preserve">Version anchor:</w:t>
      </w:r>
      <w:r>
        <w:t xml:space="preserve"> </w:t>
      </w:r>
      <w:r>
        <w:t xml:space="preserve">Salesforce Spring ’26 release baseline.</w:t>
      </w:r>
    </w:p>
    <w:p>
      <w:pPr>
        <w:pStyle w:val="BodyText"/>
      </w:pPr>
      <w:r>
        <w:rPr>
          <w:b/>
        </w:rPr>
        <w:t xml:space="preserve">Why 100 additional?</w:t>
      </w:r>
      <w:r>
        <w:t xml:space="preserve"> </w:t>
      </w:r>
      <w:r>
        <w:t xml:space="preserve">Flipkart, Myntra hiring: ~200 Salesforce FTEs. Competitive 100 question library enables multi-year customer lock-in.</w:t>
      </w:r>
    </w:p>
    <w:p>
      <w:pPr>
        <w:pStyle w:val="Heading3"/>
      </w:pPr>
      <w:bookmarkStart w:id="29" w:name="finacleflexcube-100-questions"/>
      <w:r>
        <w:t xml:space="preserve">2.4 Finacle/Flexcube (100 questions)</w:t>
      </w:r>
      <w:bookmarkEnd w:id="29"/>
    </w:p>
    <w:p>
      <w:pPr>
        <w:pStyle w:val="FirstParagraph"/>
      </w:pPr>
      <w:r>
        <w:rPr>
          <w:b/>
        </w:rPr>
        <w:t xml:space="preserve">Context:</w:t>
      </w:r>
      <w:r>
        <w:t xml:space="preserve"> </w:t>
      </w:r>
      <w:r>
        <w:t xml:space="preserve">Proprietary banking platforms; no open-source competitors; deep specialization = customer lock-in.</w:t>
      </w:r>
    </w:p>
    <w:p>
      <w:pPr>
        <w:pStyle w:val="BodyText"/>
      </w:pPr>
      <w:r>
        <w:rPr>
          <w:b/>
        </w:rPr>
        <w:t xml:space="preserve">Finacle coverage (50 Qs):</w:t>
      </w:r>
      <w:r>
        <w:t xml:space="preserve"> </w:t>
      </w:r>
      <w:r>
        <w:t xml:space="preserve">- Core banking configuration (20 Qs): customer account structures, product definitions, pricing rules, account linking.</w:t>
      </w:r>
      <w:r>
        <w:t xml:space="preserve"> </w:t>
      </w:r>
      <w:r>
        <w:t xml:space="preserve">- BPEL workflows (15 Qs): workflow design, branching, compensation, error handling.</w:t>
      </w:r>
      <w:r>
        <w:t xml:space="preserve"> </w:t>
      </w:r>
      <w:r>
        <w:t xml:space="preserve">- Finacle scripting (10 Qs): custom processing logic, event triggers.</w:t>
      </w:r>
      <w:r>
        <w:t xml:space="preserve"> </w:t>
      </w:r>
      <w:r>
        <w:t xml:space="preserve">- Regulatory reporting (5 Qs): Basel III compliance reporting, KYC workflows.</w:t>
      </w:r>
    </w:p>
    <w:p>
      <w:pPr>
        <w:pStyle w:val="BodyText"/>
      </w:pPr>
      <w:r>
        <w:rPr>
          <w:b/>
        </w:rPr>
        <w:t xml:space="preserve">Flexcube coverage (50 Qs):</w:t>
      </w:r>
      <w:r>
        <w:t xml:space="preserve"> </w:t>
      </w:r>
      <w:r>
        <w:t xml:space="preserve">- Database structures (15 Qs): table schemas, primary keys, FX rate management.</w:t>
      </w:r>
      <w:r>
        <w:t xml:space="preserve"> </w:t>
      </w:r>
      <w:r>
        <w:t xml:space="preserve">- UBS architecture (20 Qs): Flexcube Universal Banking System design, module dependencies.</w:t>
      </w:r>
      <w:r>
        <w:t xml:space="preserve"> </w:t>
      </w:r>
      <w:r>
        <w:t xml:space="preserve">- Configuration frameworks (10 Qs): parameter tables, static data, reference data management.</w:t>
      </w:r>
      <w:r>
        <w:t xml:space="preserve"> </w:t>
      </w:r>
      <w:r>
        <w:t xml:space="preserve">- Disaster recovery &amp; backups (5 Qs): failover procedures, recovery time objectives (RTO).</w:t>
      </w:r>
    </w:p>
    <w:p>
      <w:pPr>
        <w:pStyle w:val="BodyText"/>
      </w:pPr>
      <w:r>
        <w:rPr>
          <w:b/>
        </w:rPr>
        <w:t xml:space="preserve">Version anchor:</w:t>
      </w:r>
      <w:r>
        <w:t xml:space="preserve"> </w:t>
      </w:r>
      <w:r>
        <w:t xml:space="preserve">Finacle 11+, Flexcube UBS 14.x baseline.</w:t>
      </w:r>
    </w:p>
    <w:p>
      <w:pPr>
        <w:pStyle w:val="BodyText"/>
      </w:pPr>
      <w:r>
        <w:rPr>
          <w:b/>
        </w:rPr>
        <w:t xml:space="preserve">Licensing/IP risk:</w:t>
      </w:r>
      <w:r>
        <w:t xml:space="preserve"> </w:t>
      </w:r>
      <w:r>
        <w:t xml:space="preserve">Finacle is proprietary to EdgeVerve (Infosys subsidiary); Flexcube is UBS IP. Content authorship requires reverse-engineering or vendor partnership. Legal review critical before release (handle via IP counsel; flag in risk section).</w:t>
      </w:r>
    </w:p>
    <w:p>
      <w:pPr>
        <w:pStyle w:val="BodyText"/>
      </w:pPr>
      <w:r>
        <w:rPr>
          <w:b/>
        </w:rPr>
        <w:t xml:space="preserve">Why 100?</w:t>
      </w:r>
      <w:r>
        <w:t xml:space="preserve"> </w:t>
      </w:r>
      <w:r>
        <w:t xml:space="preserve">ICICI + HDFC + Axis + SBI: ~600 banking IT FTEs combined. Finacle/Flexcube specialization is hiring bottleneck; very few candidates have deep knowledge. 100 questions establishes QOrium as credible assessor for banking tech talent.</w:t>
      </w:r>
    </w:p>
    <w:p>
      <w:pPr>
        <w:pStyle w:val="Heading3"/>
      </w:pPr>
      <w:bookmarkStart w:id="30" w:name="X3b610c2eb2b8b95e6933ae4a06460a155df4786"/>
      <w:r>
        <w:t xml:space="preserve">2.5 Embedded Automotive (50 questions, additional)</w:t>
      </w:r>
      <w:bookmarkEnd w:id="30"/>
    </w:p>
    <w:p>
      <w:pPr>
        <w:pStyle w:val="FirstParagraph"/>
      </w:pPr>
      <w:r>
        <w:rPr>
          <w:b/>
        </w:rPr>
        <w:t xml:space="preserve">Context:</w:t>
      </w:r>
      <w:r>
        <w:t xml:space="preserve"> </w:t>
      </w:r>
      <w:r>
        <w:t xml:space="preserve">Phase 1 baseline includes ~50 embedded automotive questions (AUTOSAR Classic, CAN, basic safety). Wave 2 adds 50 for deepening.</w:t>
      </w:r>
    </w:p>
    <w:p>
      <w:pPr>
        <w:pStyle w:val="BodyText"/>
      </w:pPr>
      <w:r>
        <w:rPr>
          <w:b/>
        </w:rPr>
        <w:t xml:space="preserve">New coverage:</w:t>
      </w:r>
      <w:r>
        <w:t xml:space="preserve"> </w:t>
      </w:r>
      <w:r>
        <w:t xml:space="preserve">- AUTOSAR Adaptive Platform (20 Qs): Adaptive AUTOSAR v1.5+, middleware, communication, services, time synchronization.</w:t>
      </w:r>
      <w:r>
        <w:t xml:space="preserve"> </w:t>
      </w:r>
      <w:r>
        <w:t xml:space="preserve">- Functional Safety (ISO 26262:2018) (15 Qs): ASIL classification, FMEA, hardware safety concepts, hazard analysis.</w:t>
      </w:r>
      <w:r>
        <w:t xml:space="preserve"> </w:t>
      </w:r>
      <w:r>
        <w:t xml:space="preserve">- Cybersecurity (ISO 21434) (10 Qs): threat modeling, secure onboarding, update strategies, OTA deployment security.</w:t>
      </w:r>
      <w:r>
        <w:t xml:space="preserve"> </w:t>
      </w:r>
      <w:r>
        <w:t xml:space="preserve">- V2X (Vehicle-to-Everything) (5 Qs): communication protocols, latency budgets, safety of the intended functionality (SOTIF).</w:t>
      </w:r>
    </w:p>
    <w:p>
      <w:pPr>
        <w:pStyle w:val="BodyText"/>
      </w:pPr>
      <w:r>
        <w:rPr>
          <w:b/>
        </w:rPr>
        <w:t xml:space="preserve">Version anchor:</w:t>
      </w:r>
      <w:r>
        <w:t xml:space="preserve"> </w:t>
      </w:r>
      <w:r>
        <w:t xml:space="preserve">AUTOSAR Classic 4.5, Adaptive R20-11 (Q3 2026 release), ISO 26262:2018, ISO 21434:2021.</w:t>
      </w:r>
    </w:p>
    <w:p>
      <w:pPr>
        <w:pStyle w:val="BodyText"/>
      </w:pPr>
      <w:r>
        <w:rPr>
          <w:b/>
        </w:rPr>
        <w:t xml:space="preserve">Why 50 additional?</w:t>
      </w:r>
      <w:r>
        <w:t xml:space="preserve"> </w:t>
      </w:r>
      <w:r>
        <w:t xml:space="preserve">Bosch automotive GCC: 600 embedded engineers. Autonomous vehicle + connected car hiring surge (Tesla, Ather, Mahindra EV teams). Adaptive AUTOSAR is emerging skillset (Y2+); early QOrium coverage = competitive advantage vs. HackerRank (who have zero Adaptive coverage as of May 2026).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authoring-strategy-sme-contractor-model"/>
      <w:r>
        <w:t xml:space="preserve">§3 Authoring Strategy: SME Contractor Model</w:t>
      </w:r>
      <w:bookmarkEnd w:id="31"/>
    </w:p>
    <w:p>
      <w:pPr>
        <w:pStyle w:val="Heading3"/>
      </w:pPr>
      <w:bookmarkStart w:id="32" w:name="sme-sourcing-channels"/>
      <w:r>
        <w:t xml:space="preserve">3.1 SME Sourcing Channels</w:t>
      </w:r>
      <w:bookmarkEnd w:id="32"/>
    </w:p>
    <w:p>
      <w:pPr>
        <w:pStyle w:val="FirstParagraph"/>
      </w:pPr>
      <w:r>
        <w:rPr>
          <w:b/>
        </w:rPr>
        <w:t xml:space="preserve">Channel 1: LinkedIn direct recruitment</w:t>
      </w:r>
      <w:r>
        <w:t xml:space="preserve"> </w:t>
      </w:r>
      <w:r>
        <w:t xml:space="preserve">- Boolean search:</w:t>
      </w:r>
      <w:r>
        <w:t xml:space="preserve"> </w:t>
      </w:r>
      <w:r>
        <w:rPr>
          <w:rStyle w:val="VerbatimChar"/>
        </w:rPr>
        <w:t xml:space="preserve">(ABAP OR "SAP ERP") AND (Infosys OR TCS OR Cognizant) AND India</w:t>
      </w:r>
      <w:r>
        <w:t xml:space="preserve"> </w:t>
      </w:r>
      <w:r>
        <w:t xml:space="preserve">- Outreach:</w:t>
      </w:r>
      <w:r>
        <w:t xml:space="preserve"> </w:t>
      </w:r>
      <w:r>
        <w:t xml:space="preserve">“</w:t>
      </w:r>
      <w:r>
        <w:t xml:space="preserve">Help us build the gold-standard SAP question bank; ₹3.5K–₹5.5K per accepted Q.</w:t>
      </w:r>
      <w:r>
        <w:t xml:space="preserve">”</w:t>
      </w:r>
      <w:r>
        <w:t xml:space="preserve"> </w:t>
      </w:r>
      <w:r>
        <w:t xml:space="preserve">- Target: 100 SMEs across 5 sub-domains by M4.</w:t>
      </w:r>
    </w:p>
    <w:p>
      <w:pPr>
        <w:pStyle w:val="BodyText"/>
      </w:pPr>
      <w:r>
        <w:rPr>
          <w:b/>
        </w:rPr>
        <w:t xml:space="preserve">Channel 2: Alumni networks</w:t>
      </w:r>
      <w:r>
        <w:t xml:space="preserve"> </w:t>
      </w:r>
      <w:r>
        <w:t xml:space="preserve">- IIT / BITS alumni groups in Bangalore, Pune, Hyderabad.</w:t>
      </w:r>
      <w:r>
        <w:t xml:space="preserve"> </w:t>
      </w:r>
      <w:r>
        <w:t xml:space="preserve">- Post to alumni job board:</w:t>
      </w:r>
      <w:r>
        <w:t xml:space="preserve"> </w:t>
      </w:r>
      <w:r>
        <w:t xml:space="preserve">“</w:t>
      </w:r>
      <w:r>
        <w:t xml:space="preserve">Contract SME writing: Oracle HCM Payroll India expertise.</w:t>
      </w:r>
      <w:r>
        <w:t xml:space="preserve">”</w:t>
      </w:r>
      <w:r>
        <w:t xml:space="preserve"> </w:t>
      </w:r>
      <w:r>
        <w:t xml:space="preserve">- Expected response rate: 20–30 per post per month.</w:t>
      </w:r>
    </w:p>
    <w:p>
      <w:pPr>
        <w:pStyle w:val="BodyText"/>
      </w:pPr>
      <w:r>
        <w:rPr>
          <w:b/>
        </w:rPr>
        <w:t xml:space="preserve">Channel 3: Vendor partnerships</w:t>
      </w:r>
      <w:r>
        <w:t xml:space="preserve"> </w:t>
      </w:r>
      <w:r>
        <w:t xml:space="preserve">- SAP Mentor community (online; approachable for ABAP).</w:t>
      </w:r>
      <w:r>
        <w:t xml:space="preserve"> </w:t>
      </w:r>
      <w:r>
        <w:t xml:space="preserve">- EdgeVerve Finacle developer forums (pitch directly).</w:t>
      </w:r>
      <w:r>
        <w:t xml:space="preserve"> </w:t>
      </w:r>
      <w:r>
        <w:t xml:space="preserve">- Oracle HCMM community (Oracle HCM mentors).</w:t>
      </w:r>
    </w:p>
    <w:p>
      <w:pPr>
        <w:pStyle w:val="BodyText"/>
      </w:pPr>
      <w:r>
        <w:rPr>
          <w:b/>
        </w:rPr>
        <w:t xml:space="preserve">Channel 4: TopCoder / CodeSignal talent networks</w:t>
      </w:r>
      <w:r>
        <w:t xml:space="preserve"> </w:t>
      </w:r>
      <w:r>
        <w:t xml:space="preserve">- Hired talent: offer referral bonus for 3–5 high-quality question submissions.</w:t>
      </w:r>
      <w:r>
        <w:t xml:space="preserve"> </w:t>
      </w:r>
      <w:r>
        <w:t xml:space="preserve">- Existing contractor base: graduate top performers to SME tier.</w:t>
      </w:r>
    </w:p>
    <w:p>
      <w:pPr>
        <w:pStyle w:val="Heading3"/>
      </w:pPr>
      <w:bookmarkStart w:id="33" w:name="sme-vetting-per-c6-protocol"/>
      <w:r>
        <w:t xml:space="preserve">3.2 SME Vetting Per C6 Protocol</w:t>
      </w:r>
      <w:bookmarkEnd w:id="33"/>
    </w:p>
    <w:p>
      <w:pPr>
        <w:pStyle w:val="FirstParagraph"/>
      </w:pPr>
      <w:r>
        <w:rPr>
          <w:b/>
        </w:rPr>
        <w:t xml:space="preserve">Existing C6 (Contractor Governance) protocol:</w:t>
      </w:r>
      <w:r>
        <w:t xml:space="preserve"> </w:t>
      </w:r>
      <w:r>
        <w:t xml:space="preserve">- Portfolio review: 2–3 sample questions or technical write-ups.</w:t>
      </w:r>
      <w:r>
        <w:t xml:space="preserve"> </w:t>
      </w:r>
      <w:r>
        <w:t xml:space="preserve">- Reference check: prior contractor/client testimonial.</w:t>
      </w:r>
      <w:r>
        <w:t xml:space="preserve"> </w:t>
      </w:r>
      <w:r>
        <w:t xml:space="preserve">- Technical assessment: take a 30-min domain test (e.g., solve 5 Finacle questions; score ≥80% to qualify).</w:t>
      </w:r>
      <w:r>
        <w:t xml:space="preserve"> </w:t>
      </w:r>
      <w:r>
        <w:t xml:space="preserve">- Background check: standard Talpro India background verification.</w:t>
      </w:r>
    </w:p>
    <w:p>
      <w:pPr>
        <w:pStyle w:val="BodyText"/>
      </w:pPr>
      <w:r>
        <w:rPr>
          <w:b/>
        </w:rPr>
        <w:t xml:space="preserve">India-stack specific:</w:t>
      </w:r>
      <w:r>
        <w:t xml:space="preserve"> </w:t>
      </w:r>
      <w:r>
        <w:t xml:space="preserve">Add certification check. SAP ABAP contractors should have SAP certification (C_ABAP_2208 or equivalent). Oracle HCM: Oracle University certification (1Z0-956 or similar). Finacle: EdgeVerve training certificate (if available).</w:t>
      </w:r>
    </w:p>
    <w:p>
      <w:pPr>
        <w:pStyle w:val="BodyText"/>
      </w:pPr>
      <w:r>
        <w:rPr>
          <w:b/>
        </w:rPr>
        <w:t xml:space="preserve">Minimum vetting bar:</w:t>
      </w:r>
      <w:r>
        <w:t xml:space="preserve"> </w:t>
      </w:r>
      <w:r>
        <w:t xml:space="preserve">C6 protocol + domain certification OR 10+ years production experience in stated domain.</w:t>
      </w:r>
    </w:p>
    <w:p>
      <w:pPr>
        <w:pStyle w:val="Heading3"/>
      </w:pPr>
      <w:bookmarkStart w:id="34" w:name="compensation-incentive"/>
      <w:r>
        <w:t xml:space="preserve">3.3 Compensation &amp; Incentive</w:t>
      </w:r>
      <w:bookmarkEnd w:id="34"/>
    </w:p>
    <w:p>
      <w:pPr>
        <w:pStyle w:val="FirstParagraph"/>
      </w:pPr>
      <w:r>
        <w:rPr>
          <w:b/>
        </w:rPr>
        <w:t xml:space="preserve">Base rate:</w:t>
      </w:r>
      <w:r>
        <w:t xml:space="preserve"> </w:t>
      </w:r>
      <w:r>
        <w:t xml:space="preserve">₹3,500–₹5,500 per accepted question (₹1,000 higher than Wave 1 avg ₹2,500–₹4,500 due to scarcity).</w:t>
      </w:r>
    </w:p>
    <w:p>
      <w:pPr>
        <w:pStyle w:val="BodyText"/>
      </w:pPr>
      <w:r>
        <w:rPr>
          <w:b/>
        </w:rPr>
        <w:t xml:space="preserve">Acceptance criteria (tighter than Wave 1):</w:t>
      </w:r>
      <w:r>
        <w:t xml:space="preserve"> </w:t>
      </w:r>
      <w:r>
        <w:t xml:space="preserve">- Technical correctness: 100% (no approximations in SAP ABAP syntax or Oracle Payroll rules).</w:t>
      </w:r>
      <w:r>
        <w:t xml:space="preserve"> </w:t>
      </w:r>
      <w:r>
        <w:t xml:space="preserve">- Question clarity: ≥4.5/5 (SME Lead + I/O Psych review).</w:t>
      </w:r>
      <w:r>
        <w:t xml:space="preserve"> </w:t>
      </w:r>
      <w:r>
        <w:t xml:space="preserve">- Bias audit: passes 20-item checklist.</w:t>
      </w:r>
      <w:r>
        <w:t xml:space="preserve"> </w:t>
      </w:r>
      <w:r>
        <w:t xml:space="preserve">- IRT calibration-ready: has feasible answer, measurable difficulty, discrimination &gt;0.5 target.</w:t>
      </w:r>
    </w:p>
    <w:p>
      <w:pPr>
        <w:pStyle w:val="BodyText"/>
      </w:pPr>
      <w:r>
        <w:rPr>
          <w:b/>
        </w:rPr>
        <w:t xml:space="preserve">Accept rate projection:</w:t>
      </w:r>
      <w:r>
        <w:t xml:space="preserve"> </w:t>
      </w:r>
      <w:r>
        <w:t xml:space="preserve">Wave 1 accept rate ≈50%; Wave 2 India-stack ≈40% (tighter bar, lower SME pool, higher rejection).</w:t>
      </w:r>
    </w:p>
    <w:p>
      <w:pPr>
        <w:pStyle w:val="BodyText"/>
      </w:pPr>
      <w:r>
        <w:rPr>
          <w:b/>
        </w:rPr>
        <w:t xml:space="preserve">Bonuses:</w:t>
      </w:r>
      <w:r>
        <w:t xml:space="preserve"> </w:t>
      </w:r>
      <w:r>
        <w:t xml:space="preserve">- Certification completion bonus: ₹5K if SME obtains/renews Oracle HCM cert during contract.</w:t>
      </w:r>
      <w:r>
        <w:t xml:space="preserve"> </w:t>
      </w:r>
      <w:r>
        <w:t xml:space="preserve">- High-performer bonus: if ≥70% accept rate across 20 questions, +₹2K per extra question.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quality-bar-per-sub-domain"/>
      <w:r>
        <w:t xml:space="preserve">§4 Quality Bar Per Sub-Domain</w:t>
      </w:r>
      <w:bookmarkEnd w:id="35"/>
    </w:p>
    <w:p>
      <w:pPr>
        <w:pStyle w:val="Heading3"/>
      </w:pPr>
      <w:bookmarkStart w:id="36" w:name="sap-abap-quality-bar"/>
      <w:r>
        <w:t xml:space="preserve">4.1 SAP ABAP Quality Bar</w:t>
      </w:r>
      <w:bookmarkEnd w:id="36"/>
    </w:p>
    <w:p>
      <w:pPr>
        <w:pStyle w:val="FirstParagraph"/>
      </w:pPr>
      <w:r>
        <w:rPr>
          <w:b/>
        </w:rPr>
        <w:t xml:space="preserve">Technical baseline:</w:t>
      </w:r>
      <w:r>
        <w:t xml:space="preserve"> </w:t>
      </w:r>
      <w:r>
        <w:t xml:space="preserve">SAP S/4HANA 2023 official documentation.</w:t>
      </w:r>
    </w:p>
    <w:p>
      <w:pPr>
        <w:pStyle w:val="BodyText"/>
      </w:pPr>
      <w:r>
        <w:rPr>
          <w:b/>
        </w:rPr>
        <w:t xml:space="preserve">Code correctness:</w:t>
      </w:r>
      <w:r>
        <w:t xml:space="preserve"> </w:t>
      </w:r>
      <w:r>
        <w:t xml:space="preserve">All code snippets must compile + execute without error in ABAP workbench (local simulator or IDE). No approximations.</w:t>
      </w:r>
    </w:p>
    <w:p>
      <w:pPr>
        <w:pStyle w:val="BodyText"/>
      </w:pPr>
      <w:r>
        <w:rPr>
          <w:b/>
        </w:rPr>
        <w:t xml:space="preserve">CDS views:</w:t>
      </w:r>
      <w:r>
        <w:t xml:space="preserve"> </w:t>
      </w:r>
      <w:r>
        <w:t xml:space="preserve">30% of ABAP questions include CDS (Core Data Services) syntax; questions must run against HANA-specific CDS dialect (not old ABAP dictionary).</w:t>
      </w:r>
    </w:p>
    <w:p>
      <w:pPr>
        <w:pStyle w:val="BodyText"/>
      </w:pPr>
      <w:r>
        <w:rPr>
          <w:b/>
        </w:rPr>
        <w:t xml:space="preserve">Example question (acceptable):</w:t>
      </w:r>
      <w:r>
        <w:t xml:space="preserve"> </w:t>
      </w:r>
      <w:r>
        <w:t xml:space="preserve">&gt; Write an ABAP OO class that implements a Factory pattern to create different report types. The class must: (1) define an interface</w:t>
      </w:r>
      <w:r>
        <w:t xml:space="preserve"> </w:t>
      </w:r>
      <w:r>
        <w:rPr>
          <w:rStyle w:val="VerbatimChar"/>
        </w:rPr>
        <w:t xml:space="preserve">IF_REPORT_FACTORY</w:t>
      </w:r>
      <w:r>
        <w:t xml:space="preserve">, (2) implement create methods for SALV_GUI_TABLE report, (3) include error handling for invalid report types. Show the full class definition.</w:t>
      </w:r>
    </w:p>
    <w:p>
      <w:pPr>
        <w:pStyle w:val="Heading3"/>
      </w:pPr>
      <w:bookmarkStart w:id="37" w:name="oracle-hcm-quality-bar"/>
      <w:r>
        <w:t xml:space="preserve">4.2 Oracle HCM Quality Bar</w:t>
      </w:r>
      <w:bookmarkEnd w:id="37"/>
    </w:p>
    <w:p>
      <w:pPr>
        <w:pStyle w:val="FirstParagraph"/>
      </w:pPr>
      <w:r>
        <w:rPr>
          <w:b/>
        </w:rPr>
        <w:t xml:space="preserve">Baseline:</w:t>
      </w:r>
      <w:r>
        <w:t xml:space="preserve"> </w:t>
      </w:r>
      <w:r>
        <w:t xml:space="preserve">Oracle Cloud HCM 24A official docs + Oracle University training materials.</w:t>
      </w:r>
    </w:p>
    <w:p>
      <w:pPr>
        <w:pStyle w:val="BodyText"/>
      </w:pPr>
      <w:r>
        <w:rPr>
          <w:b/>
        </w:rPr>
        <w:t xml:space="preserve">India Payroll statutory accuracy:</w:t>
      </w:r>
      <w:r>
        <w:t xml:space="preserve"> </w:t>
      </w:r>
      <w:r>
        <w:t xml:space="preserve">Every payroll question must cite the applicable fiscal year (FY27, FY28, etc.). If statutory rules change (Union Budget), question is revisioned or retired with audit log.</w:t>
      </w:r>
    </w:p>
    <w:p>
      <w:pPr>
        <w:pStyle w:val="BodyText"/>
      </w:pPr>
      <w:r>
        <w:rPr>
          <w:b/>
        </w:rPr>
        <w:t xml:space="preserve">Specific rules to embed:</w:t>
      </w:r>
      <w:r>
        <w:t xml:space="preserve"> </w:t>
      </w:r>
      <w:r>
        <w:t xml:space="preserve">- PF contribution: 12% employee, 12% employer (ceiling: ₹15K/month for employee).</w:t>
      </w:r>
      <w:r>
        <w:t xml:space="preserve"> </w:t>
      </w:r>
      <w:r>
        <w:t xml:space="preserve">- ESI contribution: 0.75% employee, 3.25% employer (threshold: ₹21K/month wage).</w:t>
      </w:r>
      <w:r>
        <w:t xml:space="preserve"> </w:t>
      </w:r>
      <w:r>
        <w:t xml:space="preserve">- Gratuity: 15 days / month of service (formula must account for amendments over time).</w:t>
      </w:r>
      <w:r>
        <w:t xml:space="preserve"> </w:t>
      </w:r>
      <w:r>
        <w:t xml:space="preserve">- TDS: slab-based; question must cite FY27 slab (as of May 2026).</w:t>
      </w:r>
    </w:p>
    <w:p>
      <w:pPr>
        <w:pStyle w:val="BodyText"/>
      </w:pPr>
      <w:r>
        <w:rPr>
          <w:b/>
        </w:rPr>
        <w:t xml:space="preserve">Example question (acceptable):</w:t>
      </w:r>
      <w:r>
        <w:t xml:space="preserve"> </w:t>
      </w:r>
      <w:r>
        <w:t xml:space="preserve">&gt; An employee earns ₹50K/month in July 2026 (FY27). Calculate: (1) PF contribution (employee + employer), (2) ESI (if applicable), (3) Gratuity accrual for 5 years of service. Assume standard India rules as of FY27. Show calculations.</w:t>
      </w:r>
    </w:p>
    <w:p>
      <w:pPr>
        <w:pStyle w:val="Heading3"/>
      </w:pPr>
      <w:bookmarkStart w:id="38" w:name="salesforce-quality-bar"/>
      <w:r>
        <w:t xml:space="preserve">4.3 Salesforce Quality Bar</w:t>
      </w:r>
      <w:bookmarkEnd w:id="38"/>
    </w:p>
    <w:p>
      <w:pPr>
        <w:pStyle w:val="FirstParagraph"/>
      </w:pPr>
      <w:r>
        <w:rPr>
          <w:b/>
        </w:rPr>
        <w:t xml:space="preserve">Baseline:</w:t>
      </w:r>
      <w:r>
        <w:t xml:space="preserve"> </w:t>
      </w:r>
      <w:r>
        <w:t xml:space="preserve">Salesforce Spring ’26 release notes + official setup guides.</w:t>
      </w:r>
    </w:p>
    <w:p>
      <w:pPr>
        <w:pStyle w:val="BodyText"/>
      </w:pPr>
      <w:r>
        <w:rPr>
          <w:b/>
        </w:rPr>
        <w:t xml:space="preserve">API version:</w:t>
      </w:r>
      <w:r>
        <w:t xml:space="preserve"> </w:t>
      </w:r>
      <w:r>
        <w:t xml:space="preserve">All Apex code must target API v60.0 or later.</w:t>
      </w:r>
    </w:p>
    <w:p>
      <w:pPr>
        <w:pStyle w:val="BodyText"/>
      </w:pPr>
      <w:r>
        <w:rPr>
          <w:b/>
        </w:rPr>
        <w:t xml:space="preserve">Example question (acceptable):</w:t>
      </w:r>
      <w:r>
        <w:t xml:space="preserve"> </w:t>
      </w:r>
      <w:r>
        <w:t xml:space="preserve">&gt; Using Salesforce CPQ, configure a price rule that: (1) applies 10% discount if customer lifetime value &gt; ₹1M, (2) applies an additional 5%</w:t>
      </w:r>
      <w:r>
        <w:t xml:space="preserve"> </w:t>
      </w:r>
      <w:r>
        <w:t xml:space="preserve">“</w:t>
      </w:r>
      <w:r>
        <w:t xml:space="preserve">volume bonus</w:t>
      </w:r>
      <w:r>
        <w:t xml:space="preserve">”</w:t>
      </w:r>
      <w:r>
        <w:t xml:space="preserve"> </w:t>
      </w:r>
      <w:r>
        <w:t xml:space="preserve">if order quantity &gt; 1000 units, (3) logs a warning if discount exceeds 20%. Write the price rule definition + test case.</w:t>
      </w:r>
    </w:p>
    <w:p>
      <w:pPr>
        <w:pStyle w:val="Heading3"/>
      </w:pPr>
      <w:bookmarkStart w:id="39" w:name="finacleflexcube-quality-bar"/>
      <w:r>
        <w:t xml:space="preserve">4.4 Finacle/Flexcube Quality Bar</w:t>
      </w:r>
      <w:bookmarkEnd w:id="39"/>
    </w:p>
    <w:p>
      <w:pPr>
        <w:pStyle w:val="FirstParagraph"/>
      </w:pPr>
      <w:r>
        <w:rPr>
          <w:b/>
        </w:rPr>
        <w:t xml:space="preserve">Baseline:</w:t>
      </w:r>
      <w:r>
        <w:t xml:space="preserve"> </w:t>
      </w:r>
      <w:r>
        <w:t xml:space="preserve">Finacle 11 release documentation (vendor-controlled; may require NDA).</w:t>
      </w:r>
    </w:p>
    <w:p>
      <w:pPr>
        <w:pStyle w:val="BodyText"/>
      </w:pPr>
      <w:r>
        <w:rPr>
          <w:b/>
        </w:rPr>
        <w:t xml:space="preserve">Flexibility:</w:t>
      </w:r>
      <w:r>
        <w:t xml:space="preserve"> </w:t>
      </w:r>
      <w:r>
        <w:t xml:space="preserve">Questions may be conceptual (architecture, configuration logic) rather than code, since Finacle is closed-source.</w:t>
      </w:r>
    </w:p>
    <w:p>
      <w:pPr>
        <w:pStyle w:val="BodyText"/>
      </w:pPr>
      <w:r>
        <w:rPr>
          <w:b/>
        </w:rPr>
        <w:t xml:space="preserve">Example question (acceptable):</w:t>
      </w:r>
      <w:r>
        <w:t xml:space="preserve"> </w:t>
      </w:r>
      <w:r>
        <w:t xml:space="preserve">&gt; In Finacle, describe the flow for processing an inbound SWIFT message for a customer’s foreign exchange transaction. Include: (1) message validation steps, (2) FX rate lookup, (3) debit/credit entry creation, (4) reconciliation with nostro account. What BPEL workflow would orchestrate this?</w:t>
      </w:r>
    </w:p>
    <w:p>
      <w:pPr>
        <w:pStyle w:val="Heading3"/>
      </w:pPr>
      <w:bookmarkStart w:id="40" w:name="embedded-automotive-quality-bar"/>
      <w:r>
        <w:t xml:space="preserve">4.5 Embedded Automotive Quality Bar</w:t>
      </w:r>
      <w:bookmarkEnd w:id="40"/>
    </w:p>
    <w:p>
      <w:pPr>
        <w:pStyle w:val="FirstParagraph"/>
      </w:pPr>
      <w:r>
        <w:rPr>
          <w:b/>
        </w:rPr>
        <w:t xml:space="preserve">Baseline:</w:t>
      </w:r>
      <w:r>
        <w:t xml:space="preserve"> </w:t>
      </w:r>
      <w:r>
        <w:t xml:space="preserve">AUTOSAR v4.5 specification, ISO 26262:2018, ISO 21434:2021.</w:t>
      </w:r>
    </w:p>
    <w:p>
      <w:pPr>
        <w:pStyle w:val="BodyText"/>
      </w:pPr>
      <w:r>
        <w:rPr>
          <w:b/>
        </w:rPr>
        <w:t xml:space="preserve">Functional Safety rigor:</w:t>
      </w:r>
      <w:r>
        <w:t xml:space="preserve"> </w:t>
      </w:r>
      <w:r>
        <w:t xml:space="preserve">Every safety-related question must reference ASIL level (A, B, C, D).</w:t>
      </w:r>
    </w:p>
    <w:p>
      <w:pPr>
        <w:pStyle w:val="BodyText"/>
      </w:pPr>
      <w:r>
        <w:rPr>
          <w:b/>
        </w:rPr>
        <w:t xml:space="preserve">Example question (acceptable):</w:t>
      </w:r>
      <w:r>
        <w:t xml:space="preserve"> </w:t>
      </w:r>
      <w:r>
        <w:t xml:space="preserve">&gt; Design an AUTOSAR Adaptive SoftwareService for a vehicle’s lane-keeping system. The service must: (1) receive camera input (ASIL D), (2) compute steering correction, (3) output to the steering actuator with &lt;100ms latency, (4) include watchdog supervision. Sketch the SoftwareService interface (ARXML format), event flow, and deadline spec.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Xe65c49008dd4964ffc4fd61c253b86ae1f5a78f"/>
      <w:r>
        <w:t xml:space="preserve">§5 IRT Calibration: Reference Panel Expansion</w:t>
      </w:r>
      <w:bookmarkEnd w:id="41"/>
    </w:p>
    <w:p>
      <w:pPr>
        <w:pStyle w:val="FirstParagraph"/>
      </w:pPr>
      <w:r>
        <w:rPr>
          <w:b/>
        </w:rPr>
        <w:t xml:space="preserve">Wave 2 Reference Panel target (M4–M6):</w:t>
      </w:r>
      <w:r>
        <w:t xml:space="preserve"> </w:t>
      </w:r>
      <w:r>
        <w:t xml:space="preserve">30 specialist candidates per sub-domain minimum.</w:t>
      </w:r>
    </w:p>
    <w:p>
      <w:pPr>
        <w:pStyle w:val="BodyText"/>
      </w:pPr>
      <w:r>
        <w:rPr>
          <w:b/>
        </w:rPr>
        <w:t xml:space="preserve">Recruitment:</w:t>
      </w:r>
      <w:r>
        <w:t xml:space="preserve"> </w:t>
      </w:r>
      <w:r>
        <w:t xml:space="preserve">- SAP ABAP: hire 30 from TopCoder SAP challenge participants + LinkedIn.</w:t>
      </w:r>
      <w:r>
        <w:t xml:space="preserve"> </w:t>
      </w:r>
      <w:r>
        <w:t xml:space="preserve">- Oracle HCM: hire 30 from Oracle University + customer IT teams (with permission).</w:t>
      </w:r>
      <w:r>
        <w:t xml:space="preserve"> </w:t>
      </w:r>
      <w:r>
        <w:t xml:space="preserve">- Salesforce: hire 30 from Trailblazer community (Salesforce’s credential program).</w:t>
      </w:r>
      <w:r>
        <w:t xml:space="preserve"> </w:t>
      </w:r>
      <w:r>
        <w:t xml:space="preserve">- Finacle: hire 20–25 (scarce; approach EdgeVerve developer network + banks).</w:t>
      </w:r>
      <w:r>
        <w:t xml:space="preserve"> </w:t>
      </w:r>
      <w:r>
        <w:t xml:space="preserve">- Embedded automotive: hire 20–25 from AUTOSAR forums + embedded bootcamp alumni.</w:t>
      </w:r>
    </w:p>
    <w:p>
      <w:pPr>
        <w:pStyle w:val="BodyText"/>
      </w:pPr>
      <w:r>
        <w:rPr>
          <w:b/>
        </w:rPr>
        <w:t xml:space="preserve">Compensation:</w:t>
      </w:r>
      <w:r>
        <w:t xml:space="preserve"> </w:t>
      </w:r>
      <w:r>
        <w:t xml:space="preserve">₹50–200 per question attempted (same as Wave 1).</w:t>
      </w:r>
    </w:p>
    <w:p>
      <w:pPr>
        <w:pStyle w:val="BodyText"/>
      </w:pPr>
      <w:r>
        <w:rPr>
          <w:b/>
        </w:rPr>
        <w:t xml:space="preserve">Expected calibration N:</w:t>
      </w:r>
      <w:r>
        <w:t xml:space="preserve"> </w:t>
      </w:r>
      <w:r>
        <w:t xml:space="preserve">30 panel members × 40 questions per member = 1,200 responses per sub-domain = sufficient for stable IRT parameters (N≥30 per item).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anti-leak-vigilance-for-india-stack"/>
      <w:r>
        <w:t xml:space="preserve">§6 Anti-Leak Vigilance for India-Stack</w:t>
      </w:r>
      <w:bookmarkEnd w:id="42"/>
    </w:p>
    <w:p>
      <w:pPr>
        <w:pStyle w:val="FirstParagraph"/>
      </w:pPr>
      <w:r>
        <w:rPr>
          <w:b/>
        </w:rPr>
        <w:t xml:space="preserve">Insight:</w:t>
      </w:r>
      <w:r>
        <w:t xml:space="preserve"> </w:t>
      </w:r>
      <w:r>
        <w:t xml:space="preserve">India-stack content has fewer existing</w:t>
      </w:r>
      <w:r>
        <w:t xml:space="preserve"> </w:t>
      </w:r>
      <w:r>
        <w:t xml:space="preserve">“</w:t>
      </w:r>
      <w:r>
        <w:t xml:space="preserve">leaked</w:t>
      </w:r>
      <w:r>
        <w:t xml:space="preserve">”</w:t>
      </w:r>
      <w:r>
        <w:t xml:space="preserve"> </w:t>
      </w:r>
      <w:r>
        <w:t xml:space="preserve">sources online (compared to generic LeetCode/HackerRank problems).</w:t>
      </w:r>
    </w:p>
    <w:p>
      <w:pPr>
        <w:pStyle w:val="BodyText"/>
      </w:pPr>
      <w:r>
        <w:rPr>
          <w:b/>
        </w:rPr>
        <w:t xml:space="preserve">Leaked-source risk distribution:</w:t>
      </w:r>
      <w:r>
        <w:t xml:space="preserve"> </w:t>
      </w:r>
      <w:r>
        <w:t xml:space="preserve">- SAP ABAP: SAP community forums, SAP certifications study guides (moderate leak risk).</w:t>
      </w:r>
      <w:r>
        <w:t xml:space="preserve"> </w:t>
      </w:r>
      <w:r>
        <w:t xml:space="preserve">- Oracle HCM Payroll: ORACLE payroll modules have less public documentation (lower leak risk).</w:t>
      </w:r>
      <w:r>
        <w:t xml:space="preserve"> </w:t>
      </w:r>
      <w:r>
        <w:t xml:space="preserve">- Finacle: Closed banking platform; minimal public leaks (very low risk).</w:t>
      </w:r>
      <w:r>
        <w:t xml:space="preserve"> </w:t>
      </w:r>
      <w:r>
        <w:t xml:space="preserve">- Salesforce: Trailhead, Salesforce developer forums, GitHub (moderate-high leak risk).</w:t>
      </w:r>
      <w:r>
        <w:t xml:space="preserve"> </w:t>
      </w:r>
      <w:r>
        <w:t xml:space="preserve">- Embedded automotive: AUTOSAR specifications + research papers (low leak risk).</w:t>
      </w:r>
    </w:p>
    <w:p>
      <w:pPr>
        <w:pStyle w:val="BodyText"/>
      </w:pPr>
      <w:r>
        <w:rPr>
          <w:b/>
        </w:rPr>
        <w:t xml:space="preserve">Mitigation:</w:t>
      </w:r>
      <w:r>
        <w:t xml:space="preserve"> </w:t>
      </w:r>
      <w:r>
        <w:t xml:space="preserve">Anti-leak crawler (SO-9) will scan Finacle-specific forums + banking GitHub repos + Oracle certification dumps (e.g., DumpsArena). Add region-specific queries (e.g.,</w:t>
      </w:r>
      <w:r>
        <w:t xml:space="preserve"> </w:t>
      </w:r>
      <w:r>
        <w:t xml:space="preserve">“</w:t>
      </w:r>
      <w:r>
        <w:t xml:space="preserve">ICICI Finacle interview questions</w:t>
      </w:r>
      <w:r>
        <w:t xml:space="preserve">”</w:t>
      </w:r>
      <w:r>
        <w:t xml:space="preserve">) to Serper API.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cost-envelope-m3m6-wave-2"/>
      <w:r>
        <w:t xml:space="preserve">§7 Cost Envelope: M3–M6 Wave 2</w:t>
      </w:r>
      <w:bookmarkEnd w:id="43"/>
    </w:p>
    <w:p>
      <w:pPr>
        <w:pStyle w:val="Heading3"/>
      </w:pPr>
      <w:bookmarkStart w:id="44" w:name="sme-contractor-compensation"/>
      <w:r>
        <w:t xml:space="preserve">7.1 SME Contractor Compensation</w:t>
      </w:r>
      <w:bookmarkEnd w:id="44"/>
    </w:p>
    <w:p>
      <w:pPr>
        <w:pStyle w:val="FirstParagraph"/>
      </w:pPr>
      <w:r>
        <w:rPr>
          <w:b/>
        </w:rPr>
        <w:t xml:space="preserve">Formula:</w:t>
      </w:r>
      <w:r>
        <w:t xml:space="preserve"> </w:t>
      </w:r>
      <w:r>
        <w:t xml:space="preserve">700 questions × ₹4,500 average accept rate = ₹31.5 lakh (~$37K USD).</w:t>
      </w:r>
    </w:p>
    <w:p>
      <w:pPr>
        <w:pStyle w:val="BodyText"/>
      </w:pPr>
      <w:r>
        <w:rPr>
          <w:b/>
        </w:rPr>
        <w:t xml:space="preserve">Breakdown by sub-domain:</w:t>
      </w:r>
      <w:r>
        <w:t xml:space="preserve"> </w:t>
      </w:r>
      <w:r>
        <w:t xml:space="preserve">- SAP ABAP (200 Qs × ₹4,200): ₹8.4L (lower rate; large pool).</w:t>
      </w:r>
      <w:r>
        <w:t xml:space="preserve"> </w:t>
      </w:r>
      <w:r>
        <w:t xml:space="preserve">- Oracle HCM (150 Qs × ₹5,000): ₹7.5L (higher rate; statutory complexity).</w:t>
      </w:r>
      <w:r>
        <w:t xml:space="preserve"> </w:t>
      </w:r>
      <w:r>
        <w:t xml:space="preserve">- Salesforce (100 Qs × ₹4,500): ₹4.5L.</w:t>
      </w:r>
      <w:r>
        <w:t xml:space="preserve"> </w:t>
      </w:r>
      <w:r>
        <w:t xml:space="preserve">- Finacle (100 Qs × ₹5,500): ₹5.5L (scarcity premium).</w:t>
      </w:r>
      <w:r>
        <w:t xml:space="preserve"> </w:t>
      </w:r>
      <w:r>
        <w:t xml:space="preserve">- Embedded automotive (50 Qs × ₹5,000): ₹2.5L (niche skill).</w:t>
      </w:r>
    </w:p>
    <w:p>
      <w:pPr>
        <w:pStyle w:val="BodyText"/>
      </w:pPr>
      <w:r>
        <w:rPr>
          <w:b/>
        </w:rPr>
        <w:t xml:space="preserve">Total:</w:t>
      </w:r>
      <w:r>
        <w:t xml:space="preserve"> </w:t>
      </w:r>
      <w:r>
        <w:t xml:space="preserve">₹28.4L (accounting for overhead, recruitment, contractor management by Content Lead + C6 contractor).</w:t>
      </w:r>
    </w:p>
    <w:p>
      <w:pPr>
        <w:pStyle w:val="Heading3"/>
      </w:pPr>
      <w:bookmarkStart w:id="45" w:name="ai-augmented-authoring-calls"/>
      <w:r>
        <w:t xml:space="preserve">7.2 AI-Augmented Authoring Calls</w:t>
      </w:r>
      <w:bookmarkEnd w:id="45"/>
    </w:p>
    <w:p>
      <w:pPr>
        <w:pStyle w:val="FirstParagraph"/>
      </w:pPr>
      <w:r>
        <w:rPr>
          <w:b/>
        </w:rPr>
        <w:t xml:space="preserve">Cost:</w:t>
      </w:r>
      <w:r>
        <w:t xml:space="preserve"> </w:t>
      </w:r>
      <w:r>
        <w:t xml:space="preserve">GPT-4 API or Claude API for domain-specific priming prompts.</w:t>
      </w:r>
    </w:p>
    <w:p>
      <w:pPr>
        <w:pStyle w:val="BodyText"/>
      </w:pPr>
      <w:r>
        <w:rPr>
          <w:b/>
        </w:rPr>
        <w:t xml:space="preserve">Volume:</w:t>
      </w:r>
      <w:r>
        <w:t xml:space="preserve"> </w:t>
      </w:r>
      <w:r>
        <w:t xml:space="preserve">700 questions × 2 API calls average (draft + critique) = 1,400 calls × ~$0.01–0.02 per call = ₹1K–2K per question = ₹7L–14L total.</w:t>
      </w:r>
    </w:p>
    <w:p>
      <w:pPr>
        <w:pStyle w:val="BodyText"/>
      </w:pPr>
      <w:r>
        <w:rPr>
          <w:b/>
        </w:rPr>
        <w:t xml:space="preserve">Estimate:</w:t>
      </w:r>
      <w:r>
        <w:t xml:space="preserve"> </w:t>
      </w:r>
      <w:r>
        <w:t xml:space="preserve">₹5L (conservative; assumes internal Anthropic partnership discount available).</w:t>
      </w:r>
    </w:p>
    <w:p>
      <w:pPr>
        <w:pStyle w:val="Heading3"/>
      </w:pPr>
      <w:bookmarkStart w:id="46" w:name="reference-panel-expansion"/>
      <w:r>
        <w:t xml:space="preserve">7.3 Reference Panel Expansion</w:t>
      </w:r>
      <w:bookmarkEnd w:id="46"/>
    </w:p>
    <w:p>
      <w:pPr>
        <w:pStyle w:val="FirstParagraph"/>
      </w:pPr>
      <w:r>
        <w:rPr>
          <w:b/>
        </w:rPr>
        <w:t xml:space="preserve">Compensation:</w:t>
      </w:r>
      <w:r>
        <w:t xml:space="preserve"> </w:t>
      </w:r>
      <w:r>
        <w:t xml:space="preserve">150 panel members × 40 questions × ₹100–150 average per Q = ₹6M–9M.</w:t>
      </w:r>
    </w:p>
    <w:p>
      <w:pPr>
        <w:pStyle w:val="BodyText"/>
      </w:pPr>
      <w:r>
        <w:rPr>
          <w:b/>
        </w:rPr>
        <w:t xml:space="preserve">Admin overhead:</w:t>
      </w:r>
      <w:r>
        <w:t xml:space="preserve"> </w:t>
      </w:r>
      <w:r>
        <w:t xml:space="preserve">CDO + Content Lead coordination, onboarding, compliance = ₹1L.</w:t>
      </w:r>
    </w:p>
    <w:p>
      <w:pPr>
        <w:pStyle w:val="BodyText"/>
      </w:pPr>
      <w:r>
        <w:rPr>
          <w:b/>
        </w:rPr>
        <w:t xml:space="preserve">Total:</w:t>
      </w:r>
      <w:r>
        <w:t xml:space="preserve"> </w:t>
      </w:r>
      <w:r>
        <w:t xml:space="preserve">₹10L.</w:t>
      </w:r>
    </w:p>
    <w:p>
      <w:pPr>
        <w:pStyle w:val="Heading3"/>
      </w:pPr>
      <w:bookmarkStart w:id="47" w:name="grand-total-m3m6-wave-2"/>
      <w:r>
        <w:t xml:space="preserve">7.4 Grand Total M3–M6 Wave 2</w:t>
      </w:r>
      <w:bookmarkEnd w:id="47"/>
    </w:p>
    <w:p>
      <w:pPr>
        <w:pStyle w:val="SourceCode"/>
      </w:pPr>
      <w:r>
        <w:rPr>
          <w:rStyle w:val="VerbatimChar"/>
        </w:rPr>
        <w:t xml:space="preserve">SME contractor compensation:      ₹28.4L</w:t>
      </w:r>
      <w:r>
        <w:br/>
      </w:r>
      <w:r>
        <w:rPr>
          <w:rStyle w:val="VerbatimChar"/>
        </w:rPr>
        <w:t xml:space="preserve">AI API + augmentation:            ₹5L</w:t>
      </w:r>
      <w:r>
        <w:br/>
      </w:r>
      <w:r>
        <w:rPr>
          <w:rStyle w:val="VerbatimChar"/>
        </w:rPr>
        <w:t xml:space="preserve">Reference Panel expansion:        ₹10L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TOTAL:                            ₹43.4L (~$52K USD)</w:t>
      </w:r>
    </w:p>
    <w:p>
      <w:pPr>
        <w:pStyle w:val="FirstParagraph"/>
      </w:pPr>
      <w:r>
        <w:rPr>
          <w:b/>
        </w:rPr>
        <w:t xml:space="preserve">Budget assumption:</w:t>
      </w:r>
      <w:r>
        <w:t xml:space="preserve"> </w:t>
      </w:r>
      <w:r>
        <w:t xml:space="preserve">Phase 1 budget allocates ₹50–60L for content creation (all Waves). Wave 2 ₹43.4L is</w:t>
      </w:r>
      <w:r>
        <w:t xml:space="preserve"> </w:t>
      </w:r>
      <w:r>
        <w:rPr>
          <w:b/>
        </w:rPr>
        <w:t xml:space="preserve">significant but feasible</w:t>
      </w:r>
      <w:r>
        <w:t xml:space="preserve"> </w:t>
      </w:r>
      <w:r>
        <w:t xml:space="preserve">if Wave 1 SME costs come in under budget (target: ₹40L).</w:t>
      </w:r>
    </w:p>
    <w:p>
      <w:pPr>
        <w:pStyle w:val="BodyText"/>
      </w:pPr>
      <w:r>
        <w:rPr>
          <w:b/>
        </w:rPr>
        <w:t xml:space="preserve">Phase 2 envelope reset:</w:t>
      </w:r>
      <w:r>
        <w:t xml:space="preserve"> </w:t>
      </w:r>
      <w:r>
        <w:t xml:space="preserve">Y2 budget assumptions will account for additional India-stack continuation (Wave 3: M6+).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sequence-m3-m6-deliverables"/>
      <w:r>
        <w:t xml:space="preserve">§8 Sequence: M3 → M6 Deliverables</w:t>
      </w:r>
      <w:bookmarkEnd w:id="48"/>
    </w:p>
    <w:p>
      <w:pPr>
        <w:pStyle w:val="Heading3"/>
      </w:pPr>
      <w:bookmarkStart w:id="49" w:name="m3-sap-abap-oracle-hcm-kickoff"/>
      <w:r>
        <w:t xml:space="preserve">M3: SAP ABAP + Oracle HCM Kickoff</w:t>
      </w:r>
      <w:bookmarkEnd w:id="49"/>
    </w:p>
    <w:p>
      <w:pPr>
        <w:pStyle w:val="FirstParagraph"/>
      </w:pPr>
      <w:r>
        <w:rPr>
          <w:b/>
        </w:rPr>
        <w:t xml:space="preserve">By M3 end:</w:t>
      </w:r>
      <w:r>
        <w:t xml:space="preserve"> </w:t>
      </w:r>
      <w:r>
        <w:t xml:space="preserve">- Recruit 40 SAP ABAP + 30 Oracle HCM SMEs.</w:t>
      </w:r>
      <w:r>
        <w:t xml:space="preserve"> </w:t>
      </w:r>
      <w:r>
        <w:t xml:space="preserve">- SME training: QOrium quality bar, bias checklist, IRT calibration approach.</w:t>
      </w:r>
      <w:r>
        <w:t xml:space="preserve"> </w:t>
      </w:r>
      <w:r>
        <w:t xml:space="preserve">- First 50 SAP ABAP questions authored + in SME review.</w:t>
      </w:r>
      <w:r>
        <w:t xml:space="preserve"> </w:t>
      </w:r>
      <w:r>
        <w:t xml:space="preserve">- First 40 Oracle HCM questions authored + in SME review.</w:t>
      </w:r>
      <w:r>
        <w:t xml:space="preserve"> </w:t>
      </w:r>
      <w:r>
        <w:t xml:space="preserve">- Reference Panel expansion begins (15–20 new recruits per domain).</w:t>
      </w:r>
    </w:p>
    <w:p>
      <w:pPr>
        <w:pStyle w:val="BodyText"/>
      </w:pPr>
      <w:r>
        <w:rPr>
          <w:b/>
        </w:rPr>
        <w:t xml:space="preserve">Delivery:</w:t>
      </w:r>
      <w:r>
        <w:t xml:space="preserve"> </w:t>
      </w:r>
      <w:r>
        <w:t xml:space="preserve">0 released questions yet; heavy front-end work (sourcing, training, initial drafts).</w:t>
      </w:r>
    </w:p>
    <w:p>
      <w:pPr>
        <w:pStyle w:val="Heading3"/>
      </w:pPr>
      <w:bookmarkStart w:id="50" w:name="Xe7e66f29d8abe686d6b00b0abf3eabc170653ee"/>
      <w:r>
        <w:t xml:space="preserve">M4: Salesforce Expansion + Finacle/Flexcube Kickoff</w:t>
      </w:r>
      <w:bookmarkEnd w:id="50"/>
    </w:p>
    <w:p>
      <w:pPr>
        <w:pStyle w:val="FirstParagraph"/>
      </w:pPr>
      <w:r>
        <w:rPr>
          <w:b/>
        </w:rPr>
        <w:t xml:space="preserve">By M4 end:</w:t>
      </w:r>
      <w:r>
        <w:t xml:space="preserve"> </w:t>
      </w:r>
      <w:r>
        <w:t xml:space="preserve">- 50 SAP ABAP questions passed SME review + in IRT calibration.</w:t>
      </w:r>
      <w:r>
        <w:t xml:space="preserve"> </w:t>
      </w:r>
      <w:r>
        <w:t xml:space="preserve">- 40 Oracle HCM questions passed SME review + in IRT calibration.</w:t>
      </w:r>
      <w:r>
        <w:t xml:space="preserve"> </w:t>
      </w:r>
      <w:r>
        <w:t xml:space="preserve">- Recruit 35 Salesforce + 25 Finacle SMEs.</w:t>
      </w:r>
      <w:r>
        <w:t xml:space="preserve"> </w:t>
      </w:r>
      <w:r>
        <w:t xml:space="preserve">- First 30 Salesforce (additional) questions authored.</w:t>
      </w:r>
      <w:r>
        <w:t xml:space="preserve"> </w:t>
      </w:r>
      <w:r>
        <w:t xml:space="preserve">- First 30 Finacle questions authored (5 in QA; 25 in draft).</w:t>
      </w:r>
    </w:p>
    <w:p>
      <w:pPr>
        <w:pStyle w:val="BodyText"/>
      </w:pPr>
      <w:r>
        <w:rPr>
          <w:b/>
        </w:rPr>
        <w:t xml:space="preserve">Delivery:</w:t>
      </w:r>
      <w:r>
        <w:t xml:space="preserve"> </w:t>
      </w:r>
      <w:r>
        <w:t xml:space="preserve">90 questions in calibration pipeline; 0 released (still collecting N responses).</w:t>
      </w:r>
    </w:p>
    <w:p>
      <w:pPr>
        <w:pStyle w:val="Heading3"/>
      </w:pPr>
      <w:bookmarkStart w:id="51" w:name="m5-cross-wave-qa-embedded-automotive"/>
      <w:r>
        <w:t xml:space="preserve">M5: Cross-Wave QA + Embedded Automotive</w:t>
      </w:r>
      <w:bookmarkEnd w:id="51"/>
    </w:p>
    <w:p>
      <w:pPr>
        <w:pStyle w:val="FirstParagraph"/>
      </w:pPr>
      <w:r>
        <w:rPr>
          <w:b/>
        </w:rPr>
        <w:t xml:space="preserve">By M5 end:</w:t>
      </w:r>
      <w:r>
        <w:t xml:space="preserve"> </w:t>
      </w:r>
      <w:r>
        <w:t xml:space="preserve">- 80 SAP ABAP released (IRT calibration ≥60%; DIF audit pass).</w:t>
      </w:r>
      <w:r>
        <w:t xml:space="preserve"> </w:t>
      </w:r>
      <w:r>
        <w:t xml:space="preserve">- 65 Oracle HCM released (statutory audit pass + compliance certification).</w:t>
      </w:r>
      <w:r>
        <w:t xml:space="preserve"> </w:t>
      </w:r>
      <w:r>
        <w:t xml:space="preserve">- 50 Salesforce (additional) in calibration.</w:t>
      </w:r>
      <w:r>
        <w:t xml:space="preserve"> </w:t>
      </w:r>
      <w:r>
        <w:t xml:space="preserve">- 40 Finacle in calibration.</w:t>
      </w:r>
      <w:r>
        <w:t xml:space="preserve"> </w:t>
      </w:r>
      <w:r>
        <w:t xml:space="preserve">- Recruit 20 embedded automotive SMEs (top performers from Wave 1 + new contractors).</w:t>
      </w:r>
      <w:r>
        <w:t xml:space="preserve"> </w:t>
      </w:r>
      <w:r>
        <w:t xml:space="preserve">- First 35 embedded automotive questions authored.</w:t>
      </w:r>
    </w:p>
    <w:p>
      <w:pPr>
        <w:pStyle w:val="BodyText"/>
      </w:pPr>
      <w:r>
        <w:rPr>
          <w:b/>
        </w:rPr>
        <w:t xml:space="preserve">Delivery:</w:t>
      </w:r>
      <w:r>
        <w:t xml:space="preserve"> </w:t>
      </w:r>
      <w:r>
        <w:t xml:space="preserve">145 questions released; 185 in calibration; 35 in draft.</w:t>
      </w:r>
    </w:p>
    <w:p>
      <w:pPr>
        <w:pStyle w:val="Heading3"/>
      </w:pPr>
      <w:bookmarkStart w:id="52" w:name="Xbc41dfc07d0a92b26bd89d1adcd51a08269964c"/>
      <w:r>
        <w:t xml:space="preserve">M6: Wave 2 Closeout + Stack-Vault Flagship Pack Readiness</w:t>
      </w:r>
      <w:bookmarkEnd w:id="52"/>
    </w:p>
    <w:p>
      <w:pPr>
        <w:pStyle w:val="FirstParagraph"/>
      </w:pPr>
      <w:r>
        <w:rPr>
          <w:b/>
        </w:rPr>
        <w:t xml:space="preserve">By M6 end (Phase Gate success criterion):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200 SAP ABAP released.</w:t>
      </w:r>
      <w:r>
        <w:t xml:space="preserve"> </w:t>
      </w:r>
      <w:r>
        <w:t xml:space="preserve">IRT coverage ≥80% (N≥30 per item). DIF audit complete. Variant-rotated pack ready.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150 Oracle HCM released.</w:t>
      </w:r>
      <w:r>
        <w:t xml:space="preserve"> </w:t>
      </w:r>
      <w:r>
        <w:t xml:space="preserve">Statutory compliance audit (FY27 rules) complete. Payroll specialist sign-off. Variant-rotated pack ready.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100 Salesforce (additional) released.</w:t>
      </w:r>
      <w:r>
        <w:t xml:space="preserve"> </w:t>
      </w:r>
      <w:r>
        <w:t xml:space="preserve">Spring ’26 version verified. Multi-module coverage confirmed.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100 Finacle/Flexcube released.</w:t>
      </w:r>
      <w:r>
        <w:t xml:space="preserve"> </w:t>
      </w:r>
      <w:r>
        <w:t xml:space="preserve">Finacle 11 + Flexcube 14.x coverage balanced. Vendor relationship clarity (IP licensing). Variant-rotated pack ready.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50 embedded automotive (additional) released.</w:t>
      </w:r>
      <w:r>
        <w:t xml:space="preserve"> </w:t>
      </w:r>
      <w:r>
        <w:t xml:space="preserve">AUTOSAR Adaptive + ISO 21434 coverage. Bosch-compatible question bank confirmed.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Total: 600 released items across 5 sub-domains.</w:t>
      </w:r>
    </w:p>
    <w:p>
      <w:pPr>
        <w:pStyle w:val="BodyText"/>
      </w:pPr>
      <w:r>
        <w:rPr>
          <w:b/>
        </w:rPr>
        <w:t xml:space="preserve">India-Stack Flagship Pack:</w:t>
      </w:r>
      <w:r>
        <w:t xml:space="preserve"> </w:t>
      </w:r>
      <w:r>
        <w:t xml:space="preserve">Combine all 600 into a</w:t>
      </w:r>
      <w:r>
        <w:t xml:space="preserve"> </w:t>
      </w:r>
      <w:r>
        <w:t xml:space="preserve">“</w:t>
      </w:r>
      <w:r>
        <w:t xml:space="preserve">QOrium India-Stack Library</w:t>
      </w:r>
      <w:r>
        <w:t xml:space="preserve">”</w:t>
      </w:r>
      <w:r>
        <w:t xml:space="preserve"> </w:t>
      </w:r>
      <w:r>
        <w:t xml:space="preserve">white-label offering. Ready for Bosch GCC, ICICI/HDFC, Wipro/TCS GCC customer outreach.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phase-gate-m6-success-criteria"/>
      <w:r>
        <w:t xml:space="preserve">§9 Phase Gate M6 Success Criteria</w:t>
      </w:r>
      <w:bookmarkEnd w:id="53"/>
    </w:p>
    <w:p>
      <w:pPr>
        <w:pStyle w:val="FirstParagraph"/>
      </w:pPr>
      <w:r>
        <w:rPr>
          <w:b/>
        </w:rPr>
        <w:t xml:space="preserve">Numeric targets:</w:t>
      </w:r>
      <w:r>
        <w:t xml:space="preserve"> </w:t>
      </w:r>
      <w:r>
        <w:t xml:space="preserve">- ✓ 200+ SAP ABAP released, IRT ≥80% coverage, DIF pass, bias audit pass.</w:t>
      </w:r>
      <w:r>
        <w:t xml:space="preserve"> </w:t>
      </w:r>
      <w:r>
        <w:t xml:space="preserve">- ✓ 150+ Oracle HCM released, statutory FY27 audit pass, bias audit pass.</w:t>
      </w:r>
      <w:r>
        <w:t xml:space="preserve"> </w:t>
      </w:r>
      <w:r>
        <w:t xml:space="preserve">- ✓ 100+ Salesforce released, Spring ’26 verified, bias audit pass.</w:t>
      </w:r>
      <w:r>
        <w:t xml:space="preserve"> </w:t>
      </w:r>
      <w:r>
        <w:t xml:space="preserve">- ✓ 100+ Finacle/Flexcube released, vendor clarity confirmed, bias audit pass.</w:t>
      </w:r>
      <w:r>
        <w:t xml:space="preserve"> </w:t>
      </w:r>
      <w:r>
        <w:t xml:space="preserve">- ✓ 50+ embedded automotive released, AUTOSAR Adaptive coverage ≥20%, bias audit pass.</w:t>
      </w:r>
      <w:r>
        <w:t xml:space="preserve"> </w:t>
      </w:r>
      <w:r>
        <w:t xml:space="preserve">- ✓ 600+ total released across 5 domains.</w:t>
      </w:r>
      <w:r>
        <w:t xml:space="preserve"> </w:t>
      </w:r>
      <w:r>
        <w:t xml:space="preserve">- ✓ IRT calibration: ≥60% of items have N≥30 responses + stable parameters.</w:t>
      </w:r>
      <w:r>
        <w:t xml:space="preserve"> </w:t>
      </w:r>
      <w:r>
        <w:t xml:space="preserve">- ✓ Bias audit: 0 items in bias_review status; 100% content checklist pass.</w:t>
      </w:r>
    </w:p>
    <w:p>
      <w:pPr>
        <w:pStyle w:val="BodyText"/>
      </w:pPr>
      <w:r>
        <w:rPr>
          <w:b/>
        </w:rPr>
        <w:t xml:space="preserve">Quality bar:</w:t>
      </w:r>
      <w:r>
        <w:t xml:space="preserve"> </w:t>
      </w:r>
      <w:r>
        <w:t xml:space="preserve">- ✓ Acceptance rate ≥35% (QOrium maintains quality threshold despite scarcity).</w:t>
      </w:r>
      <w:r>
        <w:t xml:space="preserve"> </w:t>
      </w:r>
      <w:r>
        <w:t xml:space="preserve">- ✓ Reference Panel: 150 diverse panelists across domains; demographic diversity targets met.</w:t>
      </w:r>
    </w:p>
    <w:p>
      <w:pPr>
        <w:pStyle w:val="BodyText"/>
      </w:pPr>
      <w:r>
        <w:rPr>
          <w:b/>
        </w:rPr>
        <w:t xml:space="preserve">Customer signal:</w:t>
      </w:r>
      <w:r>
        <w:t xml:space="preserve"> </w:t>
      </w:r>
      <w:r>
        <w:t xml:space="preserve">- ✓ First</w:t>
      </w:r>
      <w:r>
        <w:t xml:space="preserve"> </w:t>
      </w:r>
      <w:r>
        <w:t xml:space="preserve">“</w:t>
      </w:r>
      <w:r>
        <w:t xml:space="preserve">Stack-Vault Logo</w:t>
      </w:r>
      <w:r>
        <w:t xml:space="preserve">”</w:t>
      </w:r>
      <w:r>
        <w:t xml:space="preserve"> </w:t>
      </w:r>
      <w:r>
        <w:t xml:space="preserve">customer signed for India-stack pack (Bosch GCC, ICICI, Flipkart, or Tata Consultancy Services equivalent).</w:t>
      </w:r>
      <w:r>
        <w:t xml:space="preserve"> </w:t>
      </w:r>
      <w:r>
        <w:t xml:space="preserve">- ✓ Bosch GCC initial assessment run: ≥50 candidates assessed using Wave 1+2 India-stack questions; feedback integrated.</w:t>
      </w:r>
    </w:p>
    <w:p>
      <w:pPr>
        <w:pStyle w:val="BodyText"/>
      </w:pPr>
      <w:r>
        <w:rPr>
          <w:b/>
        </w:rPr>
        <w:t xml:space="preserve">Competitive position:</w:t>
      </w:r>
      <w:r>
        <w:t xml:space="preserve"> </w:t>
      </w:r>
      <w:r>
        <w:t xml:space="preserve">- ✓ QOrium India-stack recognized as distinct from Wave 1; Bali (Sales) has credible asset to pitch to India enterprise.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risk-register-mitigations"/>
      <w:r>
        <w:t xml:space="preserve">§10 Risk Register &amp; Mitigations</w:t>
      </w:r>
      <w:bookmarkEnd w:id="54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Probability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Statutory rule changes (India Payroll)</w:t>
            </w:r>
          </w:p>
        </w:tc>
        <w:tc>
          <w:p>
            <w:pPr>
              <w:pStyle w:val="Compact"/>
              <w:jc w:val="left"/>
            </w:pPr>
            <w:r>
              <w:t xml:space="preserve">Medium (annual budget)</w:t>
            </w:r>
          </w:p>
        </w:tc>
        <w:tc>
          <w:p>
            <w:pPr>
              <w:pStyle w:val="Compact"/>
              <w:jc w:val="left"/>
            </w:pPr>
            <w:r>
              <w:t xml:space="preserve">High (content invalidation)</w:t>
            </w:r>
          </w:p>
        </w:tc>
        <w:tc>
          <w:p>
            <w:pPr>
              <w:pStyle w:val="Compact"/>
              <w:jc w:val="left"/>
            </w:pPr>
            <w:r>
              <w:t xml:space="preserve">Hire Oracle HCM payroll specialist contractor (FY27 tax cert required). Schedule quarterly audit. Mark Q with effective_from_fy. Plan Wave 3 for FY28 refresh.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SAP ABAP SME scarcity</w:t>
            </w:r>
          </w:p>
        </w:tc>
        <w:tc>
          <w:p>
            <w:pPr>
              <w:pStyle w:val="Compact"/>
              <w:jc w:val="left"/>
            </w:pPr>
            <w:r>
              <w:t xml:space="preserve">Medium (niche domain)</w:t>
            </w:r>
          </w:p>
        </w:tc>
        <w:tc>
          <w:p>
            <w:pPr>
              <w:pStyle w:val="Compact"/>
              <w:jc w:val="left"/>
            </w:pPr>
            <w:r>
              <w:t xml:space="preserve">Medium (content quality risk)</w:t>
            </w:r>
          </w:p>
        </w:tc>
        <w:tc>
          <w:p>
            <w:pPr>
              <w:pStyle w:val="Compact"/>
              <w:jc w:val="left"/>
            </w:pPr>
            <w:r>
              <w:t xml:space="preserve">Start recruitment at M1; offer ₹500 referral bonus per successful hire. Engage SAP Mentor community + TopCoder SAP challenge participants early.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Finacle IP licensing ambiguity</w:t>
            </w:r>
          </w:p>
        </w:tc>
        <w:tc>
          <w:p>
            <w:pPr>
              <w:pStyle w:val="Compact"/>
              <w:jc w:val="left"/>
            </w:pPr>
            <w:r>
              <w:t xml:space="preserve">Medium (proprietary platform)</w:t>
            </w:r>
          </w:p>
        </w:tc>
        <w:tc>
          <w:p>
            <w:pPr>
              <w:pStyle w:val="Compact"/>
              <w:jc w:val="left"/>
            </w:pPr>
            <w:r>
              <w:t xml:space="preserve">High (legal risk)</w:t>
            </w:r>
          </w:p>
        </w:tc>
        <w:tc>
          <w:p>
            <w:pPr>
              <w:pStyle w:val="Compact"/>
              <w:jc w:val="left"/>
            </w:pPr>
            <w:r>
              <w:t xml:space="preserve">Engage IP counsel at M2 to clarify EdgeVerve / Infosys licensing. Negotiate content partnership or NDA. May require revenue-share with EdgeVerve. Plan accordingly.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Embedded automotive AUTOSAR adoption slow</w:t>
            </w:r>
          </w:p>
        </w:tc>
        <w:tc>
          <w:p>
            <w:pPr>
              <w:pStyle w:val="Compact"/>
              <w:jc w:val="left"/>
            </w:pPr>
            <w:r>
              <w:t xml:space="preserve">Low (market pulling forward)</w:t>
            </w:r>
          </w:p>
        </w:tc>
        <w:tc>
          <w:p>
            <w:pPr>
              <w:pStyle w:val="Compact"/>
              <w:jc w:val="left"/>
            </w:pPr>
            <w:r>
              <w:t xml:space="preserve">Medium (lower take-rate)</w:t>
            </w:r>
          </w:p>
        </w:tc>
        <w:tc>
          <w:p>
            <w:pPr>
              <w:pStyle w:val="Compact"/>
              <w:jc w:val="left"/>
            </w:pPr>
            <w:r>
              <w:t xml:space="preserve">Pair with Bosch GCC outreach at M5. Plan AUTOSAR Adaptive deep-dive case study. Market adoption accelerating (EVs, autonomous); risk diminishing.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Reference Panel recruitment lag</w:t>
            </w:r>
          </w:p>
        </w:tc>
        <w:tc>
          <w:p>
            <w:pPr>
              <w:pStyle w:val="Compact"/>
              <w:jc w:val="left"/>
            </w:pPr>
            <w:r>
              <w:t xml:space="preserve">Medium (tight timeline)</w:t>
            </w:r>
          </w:p>
        </w:tc>
        <w:tc>
          <w:p>
            <w:pPr>
              <w:pStyle w:val="Compact"/>
              <w:jc w:val="left"/>
            </w:pPr>
            <w:r>
              <w:t xml:space="preserve">Medium (IRT calibration delay)</w:t>
            </w:r>
          </w:p>
        </w:tc>
        <w:tc>
          <w:p>
            <w:pPr>
              <w:pStyle w:val="Compact"/>
              <w:jc w:val="left"/>
            </w:pPr>
            <w:r>
              <w:t xml:space="preserve">Start recruitment at M2 (2 months early). Budget ₹15L for rapid onboarding. Use Wave 1 top performers as</w:t>
            </w:r>
            <w:r>
              <w:t xml:space="preserve"> </w:t>
            </w:r>
            <w:r>
              <w:t xml:space="preserve">“</w:t>
            </w:r>
            <w:r>
              <w:t xml:space="preserve">mentors</w:t>
            </w:r>
            <w:r>
              <w:t xml:space="preserve">”</w:t>
            </w:r>
            <w:r>
              <w:t xml:space="preserve"> </w:t>
            </w:r>
            <w:r>
              <w:t xml:space="preserve">to recruit friends/colleagues.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Content accept rate &lt;35%</w:t>
            </w:r>
          </w:p>
        </w:tc>
        <w:tc>
          <w:p>
            <w:pPr>
              <w:pStyle w:val="Compact"/>
              <w:jc w:val="left"/>
            </w:pPr>
            <w:r>
              <w:t xml:space="preserve">Low (Wave 1 baseline ≈50%)</w:t>
            </w:r>
          </w:p>
        </w:tc>
        <w:tc>
          <w:p>
            <w:pPr>
              <w:pStyle w:val="Compact"/>
              <w:jc w:val="left"/>
            </w:pPr>
            <w:r>
              <w:t xml:space="preserve">Medium (cost overrun)</w:t>
            </w:r>
          </w:p>
        </w:tc>
        <w:tc>
          <w:p>
            <w:pPr>
              <w:pStyle w:val="Compact"/>
              <w:jc w:val="left"/>
            </w:pPr>
            <w:r>
              <w:t xml:space="preserve">Increase SME compensation 15% if accept rate drops below 40%. Invest in SME training upfront (M2–M3) to improve quality.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5" w:name="phase-gate-recommendation-success-signal"/>
      <w:r>
        <w:t xml:space="preserve">§11 Phase Gate Recommendation &amp; Success Signal</w:t>
      </w:r>
      <w:bookmarkEnd w:id="55"/>
    </w:p>
    <w:p>
      <w:pPr>
        <w:pStyle w:val="FirstParagraph"/>
      </w:pPr>
      <w:r>
        <w:rPr>
          <w:b/>
        </w:rPr>
        <w:t xml:space="preserve">To Bali + CEO:</w:t>
      </w:r>
      <w:r>
        <w:t xml:space="preserve"> </w:t>
      </w:r>
      <w:r>
        <w:t xml:space="preserve">India-Stack (Wave 2) is a</w:t>
      </w:r>
      <w:r>
        <w:t xml:space="preserve"> </w:t>
      </w:r>
      <w:r>
        <w:rPr>
          <w:b/>
        </w:rPr>
        <w:t xml:space="preserve">GO decision</w:t>
      </w:r>
      <w:r>
        <w:t xml:space="preserve"> </w:t>
      </w:r>
      <w:r>
        <w:t xml:space="preserve">for M3 kickoff based on:</w:t>
      </w:r>
      <w:r>
        <w:t xml:space="preserve"> </w:t>
      </w:r>
      <w:r>
        <w:t xml:space="preserve">1. Defensible competitive moat (no other assessment vendor has depth in SAP ABAP, Oracle HCM payroll India, Finacle).</w:t>
      </w:r>
      <w:r>
        <w:t xml:space="preserve"> </w:t>
      </w:r>
      <w:r>
        <w:t xml:space="preserve">2. Clear customer demand signal (Bosch GCC hiring + India enterprise banking stack).</w:t>
      </w:r>
      <w:r>
        <w:t xml:space="preserve"> </w:t>
      </w:r>
      <w:r>
        <w:t xml:space="preserve">3. Cost envelope ₹43.4L is achievable within Phase 1 budget.</w:t>
      </w:r>
      <w:r>
        <w:t xml:space="preserve"> </w:t>
      </w:r>
      <w:r>
        <w:t xml:space="preserve">4. M6 Phase Gate provides clear go/no-go decision point (600 released items = success; &lt;500 = signal downstream scaling risk).</w:t>
      </w:r>
    </w:p>
    <w:p>
      <w:pPr>
        <w:pStyle w:val="BodyText"/>
      </w:pPr>
      <w:r>
        <w:rPr>
          <w:b/>
        </w:rPr>
        <w:t xml:space="preserve">Sales play (M3–M6):</w:t>
      </w:r>
      <w:r>
        <w:t xml:space="preserve"> </w:t>
      </w:r>
      <w:r>
        <w:t xml:space="preserve">Position India-Stack as QOrium’s</w:t>
      </w:r>
      <w:r>
        <w:t xml:space="preserve"> </w:t>
      </w:r>
      <w:r>
        <w:t xml:space="preserve">“</w:t>
      </w:r>
      <w:r>
        <w:t xml:space="preserve">secret ingredient</w:t>
      </w:r>
      <w:r>
        <w:t xml:space="preserve">”</w:t>
      </w:r>
      <w:r>
        <w:t xml:space="preserve"> </w:t>
      </w:r>
      <w:r>
        <w:t xml:space="preserve">for India enterprise hiring. Parallel outreach to Bosch GCC + ICICI + TCS GCC starting M4 with early preview access (readiness message:</w:t>
      </w:r>
      <w:r>
        <w:t xml:space="preserve"> </w:t>
      </w:r>
      <w:r>
        <w:t xml:space="preserve">“</w:t>
      </w:r>
      <w:r>
        <w:t xml:space="preserve">QOrium is building the first India-stack assessment library; exclusive early access for [customer]</w:t>
      </w:r>
      <w:r>
        <w:t xml:space="preserve">”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Version:</w:t>
      </w:r>
      <w:r>
        <w:t xml:space="preserve"> </w:t>
      </w:r>
      <w:r>
        <w:t xml:space="preserve">v1</w:t>
      </w:r>
      <w:r>
        <w:br/>
      </w:r>
      <w:r>
        <w:rPr>
          <w:b/>
        </w:rPr>
        <w:t xml:space="preserve">Effective:</w:t>
      </w:r>
      <w:r>
        <w:t xml:space="preserve"> </w:t>
      </w:r>
      <w:r>
        <w:t xml:space="preserve">May 2026</w:t>
      </w:r>
      <w:r>
        <w:br/>
      </w:r>
      <w:r>
        <w:rPr>
          <w:b/>
        </w:rPr>
        <w:t xml:space="preserve">Phase Gate M6:</w:t>
      </w:r>
      <w:r>
        <w:t xml:space="preserve"> </w:t>
      </w:r>
      <w:r>
        <w:t xml:space="preserve">Success criterion = 600+ released items + IRT ≥60% coverage + first Stack-Vault Logo signed.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2026-05-02T04:27:23Z</dcterms:created>
  <dcterms:modified xsi:type="dcterms:W3CDTF">2026-05-02T04:27:23Z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