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i-plagiarism-benchmark-protocol-v1"/>
      <w:r>
        <w:t xml:space="preserve">AI Plagiarism Benchmark Protocol v1</w:t>
      </w:r>
      <w:bookmarkEnd w:id="20"/>
    </w:p>
    <w:p>
      <w:pPr>
        <w:pStyle w:val="FirstParagraph"/>
      </w:pPr>
      <w:r>
        <w:rPr>
          <w:b/>
        </w:rPr>
        <w:t xml:space="preserve">For:</w:t>
      </w:r>
      <w:r>
        <w:t xml:space="preserve"> </w:t>
      </w:r>
      <w:r>
        <w:t xml:space="preserve">QOrium Gatekeeper, CTO Office</w:t>
      </w:r>
      <w:r>
        <w:br/>
      </w:r>
      <w:r>
        <w:rPr>
          <w:b/>
        </w:rPr>
        <w:t xml:space="preserve">Authority:</w:t>
      </w:r>
      <w:r>
        <w:t xml:space="preserve"> </w:t>
      </w:r>
      <w:r>
        <w:t xml:space="preserve">Constitution SO-22 (AI plagiarism detection public benchmark ≥93%), Article VII Quality Gate (auto-fail criterion), Article IX Phase Gates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CTO Office (Y1); CDO (M4+)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v1 Protocol (pending implementation M2–M3)</w:t>
      </w:r>
      <w:r>
        <w:br/>
      </w:r>
      <w:r>
        <w:rPr>
          <w:b/>
        </w:rPr>
        <w:t xml:space="preserve">Effective: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urpose"/>
      <w:r>
        <w:t xml:space="preserve">Purpose</w:t>
      </w:r>
      <w:bookmarkEnd w:id="21"/>
    </w:p>
    <w:p>
      <w:pPr>
        <w:pStyle w:val="FirstParagraph"/>
      </w:pPr>
      <w:r>
        <w:t xml:space="preserve">Operationalize SO-22 mandate:</w:t>
      </w:r>
      <w:r>
        <w:t xml:space="preserve"> </w:t>
      </w:r>
      <w:r>
        <w:t xml:space="preserve">“</w:t>
      </w:r>
      <w:r>
        <w:t xml:space="preserve">Public benchmark for AI plagiarism detection ≥93%.</w:t>
      </w:r>
      <w:r>
        <w:t xml:space="preserve">”</w:t>
      </w:r>
      <w:r>
        <w:t xml:space="preserve"> </w:t>
      </w:r>
      <w:r>
        <w:t xml:space="preserve">This is an</w:t>
      </w:r>
      <w:r>
        <w:t xml:space="preserve"> </w:t>
      </w:r>
      <w:r>
        <w:rPr>
          <w:b/>
        </w:rPr>
        <w:t xml:space="preserve">auto-fail criterion in Quality Gate Article VII</w:t>
      </w:r>
      <w:r>
        <w:t xml:space="preserve"> </w:t>
      </w:r>
      <w:r>
        <w:t xml:space="preserve">— if benchmark falls below 93%, all new question releases halt until remediated. The protocol defines detection methodology, corpus design, public reporting cadence, and failure modes.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at-we-benchmark"/>
      <w:r>
        <w:t xml:space="preserve">§1 What We Benchmark</w:t>
      </w:r>
      <w:bookmarkEnd w:id="22"/>
    </w:p>
    <w:p>
      <w:pPr>
        <w:pStyle w:val="Heading3"/>
      </w:pPr>
      <w:bookmarkStart w:id="23" w:name="detection-rate-definition"/>
      <w:r>
        <w:t xml:space="preserve">1.1 Detection Rate Definition</w:t>
      </w:r>
      <w:bookmarkEnd w:id="23"/>
    </w:p>
    <w:p>
      <w:pPr>
        <w:pStyle w:val="FirstParagraph"/>
      </w:pPr>
      <w:r>
        <w:rPr>
          <w:b/>
        </w:rPr>
        <w:t xml:space="preserve">Metric:</w:t>
      </w:r>
      <w:r>
        <w:t xml:space="preserve"> </w:t>
      </w:r>
      <w:r>
        <w:t xml:space="preserve">Percentage of AI-generated response submissions correctly flagged as synthesized.</w:t>
      </w:r>
    </w:p>
    <w:p>
      <w:pPr>
        <w:pStyle w:val="BodyText"/>
      </w:pPr>
      <w:r>
        <w:rPr>
          <w:b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Detection Rate = (True Positives) / (True Positives + False Negatives) × 100%</w:t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True Positive = AI-generated response correctly flagged</w:t>
      </w:r>
      <w:r>
        <w:br/>
      </w:r>
      <w:r>
        <w:rPr>
          <w:rStyle w:val="VerbatimChar"/>
        </w:rPr>
        <w:t xml:space="preserve">  False Negative = AI-generated response NOT flagged (missed detection)</w:t>
      </w:r>
    </w:p>
    <w:p>
      <w:pPr>
        <w:pStyle w:val="FirstParagraph"/>
      </w:pPr>
      <w:r>
        <w:rPr>
          <w:b/>
        </w:rPr>
        <w:t xml:space="preserve">Target:</w:t>
      </w:r>
      <w:r>
        <w:t xml:space="preserve"> </w:t>
      </w:r>
      <w:r>
        <w:t xml:space="preserve">≥93% detection rate across test corpus.</w:t>
      </w:r>
    </w:p>
    <w:p>
      <w:pPr>
        <w:pStyle w:val="Heading3"/>
      </w:pPr>
      <w:bookmarkStart w:id="24" w:name="public-benchmark-reference"/>
      <w:r>
        <w:t xml:space="preserve">1.2 Public Benchmark Reference</w:t>
      </w:r>
      <w:bookmarkEnd w:id="24"/>
    </w:p>
    <w:p>
      <w:pPr>
        <w:pStyle w:val="FirstParagraph"/>
      </w:pPr>
      <w:r>
        <w:rPr>
          <w:b/>
        </w:rPr>
        <w:t xml:space="preserve">Why 93%?</w:t>
      </w:r>
      <w:r>
        <w:t xml:space="preserve"> </w:t>
      </w:r>
      <w:r>
        <w:t xml:space="preserve">Adaface (backed by YC, acquired Byteboard team) publicly claims 93%+ detection. HackerRank cites similar numbers. QOrium must match or exceed to credibly claim</w:t>
      </w:r>
      <w:r>
        <w:t xml:space="preserve"> </w:t>
      </w:r>
      <w:r>
        <w:t xml:space="preserve">“</w:t>
      </w:r>
      <w:r>
        <w:t xml:space="preserve">enterprise-grade AI detection.</w:t>
      </w:r>
      <w:r>
        <w:t xml:space="preserve">”</w:t>
      </w:r>
    </w:p>
    <w:p>
      <w:pPr>
        <w:pStyle w:val="BodyText"/>
      </w:pPr>
      <w:r>
        <w:rPr>
          <w:b/>
        </w:rPr>
        <w:t xml:space="preserve">Corpus:</w:t>
      </w:r>
      <w:r>
        <w:t xml:space="preserve"> </w:t>
      </w:r>
      <w:r>
        <w:t xml:space="preserve">Our test corpus is independent; results may vary based on:</w:t>
      </w:r>
      <w:r>
        <w:t xml:space="preserve"> </w:t>
      </w:r>
      <w:r>
        <w:t xml:space="preserve">- Diversity of LLM models used (Claude, GPT-4, Gemini, Llama, Mistral).</w:t>
      </w:r>
      <w:r>
        <w:t xml:space="preserve"> </w:t>
      </w:r>
      <w:r>
        <w:t xml:space="preserve">- Prompt engineering diversity (simple requests vs. complex system prompts).</w:t>
      </w:r>
      <w:r>
        <w:t xml:space="preserve"> </w:t>
      </w:r>
      <w:r>
        <w:t xml:space="preserve">- Response domain (coding, design, narrative).</w:t>
      </w:r>
    </w:p>
    <w:p>
      <w:pPr>
        <w:pStyle w:val="BodyText"/>
      </w:pPr>
      <w:r>
        <w:rPr>
          <w:b/>
        </w:rPr>
        <w:t xml:space="preserve">Transparency:</w:t>
      </w:r>
      <w:r>
        <w:t xml:space="preserve"> </w:t>
      </w:r>
      <w:r>
        <w:t xml:space="preserve">Public reporting includes corpus composition, detection signals used, and false-positive rate so competitors/customers can assess validity.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est-corpus-design"/>
      <w:r>
        <w:t xml:space="preserve">§2 Test Corpus Design</w:t>
      </w:r>
      <w:bookmarkEnd w:id="25"/>
    </w:p>
    <w:p>
      <w:pPr>
        <w:pStyle w:val="Heading3"/>
      </w:pPr>
      <w:bookmarkStart w:id="26" w:name="balanced-composition"/>
      <w:r>
        <w:t xml:space="preserve">2.1 Balanced Composition</w:t>
      </w:r>
      <w:bookmarkEnd w:id="26"/>
    </w:p>
    <w:p>
      <w:pPr>
        <w:pStyle w:val="FirstParagraph"/>
      </w:pPr>
      <w:r>
        <w:rPr>
          <w:b/>
        </w:rPr>
        <w:t xml:space="preserve">Size:</w:t>
      </w:r>
      <w:r>
        <w:t xml:space="preserve"> </w:t>
      </w:r>
      <w:r>
        <w:t xml:space="preserve">1,000 response samples (minimum for statistical significance; 95% CI ±3%).</w:t>
      </w:r>
    </w:p>
    <w:p>
      <w:pPr>
        <w:pStyle w:val="BodyText"/>
      </w:pPr>
      <w:r>
        <w:rPr>
          <w:b/>
        </w:rPr>
        <w:t xml:space="preserve">Split:</w:t>
      </w:r>
      <w:r>
        <w:t xml:space="preserve"> </w:t>
      </w:r>
      <w:r>
        <w:t xml:space="preserve">50% human-written, 50% AI-generated (balanced binary classification test).</w:t>
      </w:r>
    </w:p>
    <w:p>
      <w:pPr>
        <w:pStyle w:val="Heading3"/>
      </w:pPr>
      <w:bookmarkStart w:id="27" w:name="ai-generated-samples-500-responses"/>
      <w:r>
        <w:t xml:space="preserve">2.2 AI-Generated Samples (500 responses)</w:t>
      </w:r>
      <w:bookmarkEnd w:id="27"/>
    </w:p>
    <w:p>
      <w:pPr>
        <w:pStyle w:val="FirstParagraph"/>
      </w:pPr>
      <w:r>
        <w:rPr>
          <w:b/>
        </w:rPr>
        <w:t xml:space="preserve">Model diversity: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Claude (Opus, Sonnet):</w:t>
      </w:r>
      <w:r>
        <w:t xml:space="preserve"> </w:t>
      </w:r>
      <w:r>
        <w:t xml:space="preserve">30% of AI samples (~150 responses).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GPT-4 / GPT-4o:</w:t>
      </w:r>
      <w:r>
        <w:t xml:space="preserve"> </w:t>
      </w:r>
      <w:r>
        <w:t xml:space="preserve">30% (~150 responses).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Gemini 1.5:</w:t>
      </w:r>
      <w:r>
        <w:t xml:space="preserve"> </w:t>
      </w:r>
      <w:r>
        <w:t xml:space="preserve">20% (~100 responses).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Llama 3.1 / Mistral:</w:t>
      </w:r>
      <w:r>
        <w:t xml:space="preserve"> </w:t>
      </w:r>
      <w:r>
        <w:t xml:space="preserve">20% (~100 responses).</w:t>
      </w:r>
    </w:p>
    <w:p>
      <w:pPr>
        <w:pStyle w:val="BodyText"/>
      </w:pPr>
      <w:r>
        <w:rPr>
          <w:b/>
        </w:rPr>
        <w:t xml:space="preserve">Prompt style diversity:</w:t>
      </w:r>
      <w:r>
        <w:t xml:space="preserve"> </w:t>
      </w:r>
      <w:r>
        <w:t xml:space="preserve">- Simple instruction:</w:t>
      </w:r>
      <w:r>
        <w:t xml:space="preserve"> </w:t>
      </w:r>
      <w:r>
        <w:t xml:space="preserve">“</w:t>
      </w:r>
      <w:r>
        <w:t xml:space="preserve">Write code to solve LeetCode problem X.</w:t>
      </w:r>
      <w:r>
        <w:t xml:space="preserve">”</w:t>
      </w:r>
      <w:r>
        <w:t xml:space="preserve"> </w:t>
      </w:r>
      <w:r>
        <w:t xml:space="preserve">- System prompt + instruction:</w:t>
      </w:r>
      <w:r>
        <w:t xml:space="preserve"> </w:t>
      </w:r>
      <w:r>
        <w:t xml:space="preserve">“</w:t>
      </w:r>
      <w:r>
        <w:t xml:space="preserve">You are a senior engineer. Write a design doc for X.</w:t>
      </w:r>
      <w:r>
        <w:t xml:space="preserve">”</w:t>
      </w:r>
      <w:r>
        <w:t xml:space="preserve"> </w:t>
      </w:r>
      <w:r>
        <w:t xml:space="preserve">- Few-shot prompting:</w:t>
      </w:r>
      <w:r>
        <w:t xml:space="preserve"> </w:t>
      </w:r>
      <w:r>
        <w:t xml:space="preserve">“</w:t>
      </w:r>
      <w:r>
        <w:t xml:space="preserve">Here are examples. Now solve Y.</w:t>
      </w:r>
      <w:r>
        <w:t xml:space="preserve">”</w:t>
      </w:r>
      <w:r>
        <w:t xml:space="preserve"> </w:t>
      </w:r>
      <w:r>
        <w:t xml:space="preserve">- Adversarial:</w:t>
      </w:r>
      <w:r>
        <w:t xml:space="preserve"> </w:t>
      </w:r>
      <w:r>
        <w:t xml:space="preserve">“</w:t>
      </w:r>
      <w:r>
        <w:t xml:space="preserve">Make this output look like human code; avoid AI signatures.</w:t>
      </w:r>
      <w:r>
        <w:t xml:space="preserve">”</w:t>
      </w:r>
    </w:p>
    <w:p>
      <w:pPr>
        <w:pStyle w:val="BodyText"/>
      </w:pPr>
      <w:r>
        <w:rPr>
          <w:b/>
        </w:rPr>
        <w:t xml:space="preserve">Domain coverage: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Coding:</w:t>
      </w:r>
      <w:r>
        <w:t xml:space="preserve"> </w:t>
      </w:r>
      <w:r>
        <w:t xml:space="preserve">60% (Python, JavaScript, SQL, C++).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Design/Reasoning:</w:t>
      </w:r>
      <w:r>
        <w:t xml:space="preserve"> </w:t>
      </w:r>
      <w:r>
        <w:t xml:space="preserve">20% (system design, architecture decisions).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Narrative:</w:t>
      </w:r>
      <w:r>
        <w:t xml:space="preserve"> </w:t>
      </w:r>
      <w:r>
        <w:t xml:space="preserve">20% (technical writeups, explanations).</w:t>
      </w:r>
    </w:p>
    <w:p>
      <w:pPr>
        <w:pStyle w:val="Heading3"/>
      </w:pPr>
      <w:bookmarkStart w:id="28" w:name="human-written-samples-500-responses"/>
      <w:r>
        <w:t xml:space="preserve">2.3 Human-Written Samples (500 responses)</w:t>
      </w:r>
      <w:bookmarkEnd w:id="28"/>
    </w:p>
    <w:p>
      <w:pPr>
        <w:pStyle w:val="FirstParagraph"/>
      </w:pPr>
      <w:r>
        <w:rPr>
          <w:b/>
        </w:rPr>
        <w:t xml:space="preserve">Source 1: Customer Zero (Talpro India hiring):</w:t>
      </w:r>
      <w:r>
        <w:t xml:space="preserve"> </w:t>
      </w:r>
      <w:r>
        <w:t xml:space="preserve">Actual responses from Talpro India’s tech hiring assessments (anonymized, with candidate consent). ~200 responses.</w:t>
      </w:r>
    </w:p>
    <w:p>
      <w:pPr>
        <w:pStyle w:val="BodyText"/>
      </w:pPr>
      <w:r>
        <w:rPr>
          <w:b/>
        </w:rPr>
        <w:t xml:space="preserve">Source 2: Paid contractors:</w:t>
      </w:r>
      <w:r>
        <w:t xml:space="preserve"> </w:t>
      </w:r>
      <w:r>
        <w:t xml:space="preserve">Hire 50–100 external developers (via TopCoder, CodeSignal, college coding clubs) to solve the same problems as AI. Provide compensation (₹100–300 per response depending on difficulty). ~300 responses.</w:t>
      </w:r>
    </w:p>
    <w:p>
      <w:pPr>
        <w:pStyle w:val="BodyText"/>
      </w:pPr>
      <w:r>
        <w:rPr>
          <w:b/>
        </w:rPr>
        <w:t xml:space="preserve">Goal:</w:t>
      </w:r>
      <w:r>
        <w:t xml:space="preserve"> </w:t>
      </w:r>
      <w:r>
        <w:t xml:space="preserve">Mix of senior (experienced), mid-level, and junior developers to capture realistic human variance.</w:t>
      </w:r>
    </w:p>
    <w:p>
      <w:pPr>
        <w:pStyle w:val="Heading3"/>
      </w:pPr>
      <w:bookmarkStart w:id="29" w:name="corpus-refresh-cadence"/>
      <w:r>
        <w:t xml:space="preserve">2.4 Corpus Refresh Cadence</w:t>
      </w:r>
      <w:bookmarkEnd w:id="29"/>
    </w:p>
    <w:p>
      <w:pPr>
        <w:pStyle w:val="FirstParagraph"/>
      </w:pPr>
      <w:r>
        <w:rPr>
          <w:b/>
        </w:rPr>
        <w:t xml:space="preserve">Quarterly refresh:</w:t>
      </w:r>
      <w:r>
        <w:t xml:space="preserve"> </w:t>
      </w:r>
      <w:r>
        <w:t xml:space="preserve">Replace 20–30% of test corpus each quarter (300–400 samples) to account for:</w:t>
      </w:r>
      <w:r>
        <w:t xml:space="preserve"> </w:t>
      </w:r>
      <w:r>
        <w:t xml:space="preserve">- New LLM model releases (GPT-5, Claude 4, etc.).</w:t>
      </w:r>
      <w:r>
        <w:t xml:space="preserve"> </w:t>
      </w:r>
      <w:r>
        <w:t xml:space="preserve">- Improved prompt engineering tactics.</w:t>
      </w:r>
      <w:r>
        <w:t xml:space="preserve"> </w:t>
      </w:r>
      <w:r>
        <w:t xml:space="preserve">- Detection signal drift.</w:t>
      </w:r>
    </w:p>
    <w:p>
      <w:pPr>
        <w:pStyle w:val="BodyText"/>
      </w:pPr>
      <w:r>
        <w:rPr>
          <w:b/>
        </w:rPr>
        <w:t xml:space="preserve">Versioning:</w:t>
      </w:r>
      <w:r>
        <w:t xml:space="preserve"> </w:t>
      </w:r>
      <w:r>
        <w:t xml:space="preserve">Keep historical corpuses (v1-Q1-2026, v1-Q2-2026, etc.) for trend tracking.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detection-signals-multi-signal-ensemble"/>
      <w:r>
        <w:t xml:space="preserve">§3 Detection Signals (Multi-Signal Ensemble)</w:t>
      </w:r>
      <w:bookmarkEnd w:id="30"/>
    </w:p>
    <w:p>
      <w:pPr>
        <w:pStyle w:val="FirstParagraph"/>
      </w:pPr>
      <w:r>
        <w:t xml:space="preserve">No single signal is sufficient. Use ensemble approach: combine multiple detection types, score each, produce final confidence.</w:t>
      </w:r>
    </w:p>
    <w:p>
      <w:pPr>
        <w:pStyle w:val="Heading3"/>
      </w:pPr>
      <w:bookmarkStart w:id="31" w:name="statistical-signals"/>
      <w:r>
        <w:t xml:space="preserve">3.1 Statistical Signals</w:t>
      </w:r>
      <w:bookmarkEnd w:id="31"/>
    </w:p>
    <w:p>
      <w:pPr>
        <w:pStyle w:val="FirstParagraph"/>
      </w:pPr>
      <w:r>
        <w:rPr>
          <w:b/>
        </w:rPr>
        <w:t xml:space="preserve">Perplexity:</w:t>
      </w:r>
      <w:r>
        <w:t xml:space="preserve"> </w:t>
      </w:r>
      <w:r>
        <w:t xml:space="preserve">Measure how</w:t>
      </w:r>
      <w:r>
        <w:t xml:space="preserve"> </w:t>
      </w:r>
      <w:r>
        <w:t xml:space="preserve">“</w:t>
      </w:r>
      <w:r>
        <w:t xml:space="preserve">expected</w:t>
      </w:r>
      <w:r>
        <w:t xml:space="preserve">”</w:t>
      </w:r>
      <w:r>
        <w:t xml:space="preserve"> </w:t>
      </w:r>
      <w:r>
        <w:t xml:space="preserve">a sequence of tokens is under a language model.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AI text:</w:t>
      </w:r>
      <w:r>
        <w:t xml:space="preserve"> </w:t>
      </w:r>
      <w:r>
        <w:t xml:space="preserve">Often lower perplexity (more predictable; LLM-generated).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Human text:</w:t>
      </w:r>
      <w:r>
        <w:t xml:space="preserve"> </w:t>
      </w:r>
      <w:r>
        <w:t xml:space="preserve">Often higher perplexity (more variable, creative, typos).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Threshold:</w:t>
      </w:r>
      <w:r>
        <w:t xml:space="preserve"> </w:t>
      </w:r>
      <w:r>
        <w:t xml:space="preserve">Perplexity &lt; 50 = AI-signal; &gt;80 = human-signal.</w:t>
      </w:r>
    </w:p>
    <w:p>
      <w:pPr>
        <w:pStyle w:val="BodyText"/>
      </w:pPr>
      <w:r>
        <w:rPr>
          <w:b/>
        </w:rPr>
        <w:t xml:space="preserve">Burstiness:</w:t>
      </w:r>
      <w:r>
        <w:t xml:space="preserve"> </w:t>
      </w:r>
      <w:r>
        <w:t xml:space="preserve">Ratio of shortest token sequences to longest within a response.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AI text:</w:t>
      </w:r>
      <w:r>
        <w:t xml:space="preserve"> </w:t>
      </w:r>
      <w:r>
        <w:t xml:space="preserve">More uniform; smoother transitions (less</w:t>
      </w:r>
      <w:r>
        <w:t xml:space="preserve"> </w:t>
      </w:r>
      <w:r>
        <w:t xml:space="preserve">“</w:t>
      </w:r>
      <w:r>
        <w:t xml:space="preserve">bursty</w:t>
      </w:r>
      <w:r>
        <w:t xml:space="preserve">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Human text:</w:t>
      </w:r>
      <w:r>
        <w:t xml:space="preserve"> </w:t>
      </w:r>
      <w:r>
        <w:t xml:space="preserve">Uneven pacing; sudden shifts in complexity.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Threshold:</w:t>
      </w:r>
      <w:r>
        <w:t xml:space="preserve"> </w:t>
      </w:r>
      <w:r>
        <w:t xml:space="preserve">Burstiness &gt; 0.7 = human-signal.</w:t>
      </w:r>
    </w:p>
    <w:p>
      <w:pPr>
        <w:pStyle w:val="BodyText"/>
      </w:pPr>
      <w:r>
        <w:rPr>
          <w:b/>
        </w:rPr>
        <w:t xml:space="preserve">N-gram entropy:</w:t>
      </w:r>
      <w:r>
        <w:t xml:space="preserve"> </w:t>
      </w:r>
      <w:r>
        <w:t xml:space="preserve">Measure of unique token patterns.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AI text:</w:t>
      </w:r>
      <w:r>
        <w:t xml:space="preserve"> </w:t>
      </w:r>
      <w:r>
        <w:t xml:space="preserve">Lower entropy (repetitive patterns; LLM favors common n-grams).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Human text:</w:t>
      </w:r>
      <w:r>
        <w:t xml:space="preserve"> </w:t>
      </w:r>
      <w:r>
        <w:t xml:space="preserve">Higher entropy (more unique phrasings).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Threshold:</w:t>
      </w:r>
      <w:r>
        <w:t xml:space="preserve"> </w:t>
      </w:r>
      <w:r>
        <w:t xml:space="preserve">Entropy &lt; 4.5 bits = AI-signal.</w:t>
      </w:r>
    </w:p>
    <w:p>
      <w:pPr>
        <w:pStyle w:val="BodyText"/>
      </w:pPr>
      <w:r>
        <w:rPr>
          <w:b/>
        </w:rPr>
        <w:t xml:space="preserve">Implementation:</w:t>
      </w:r>
      <w:r>
        <w:t xml:space="preserve"> </w:t>
      </w:r>
      <w:r>
        <w:t xml:space="preserve">Python</w:t>
      </w:r>
      <w:r>
        <w:t xml:space="preserve"> </w:t>
      </w:r>
      <w:r>
        <w:rPr>
          <w:rStyle w:val="VerbatimChar"/>
        </w:rPr>
        <w:t xml:space="preserve">textstat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(Hugging Face), scipy for statistical measures.</w:t>
      </w:r>
    </w:p>
    <w:p>
      <w:pPr>
        <w:pStyle w:val="Heading3"/>
      </w:pPr>
      <w:bookmarkStart w:id="32" w:name="behavioral-signals"/>
      <w:r>
        <w:t xml:space="preserve">3.2 Behavioral Signals</w:t>
      </w:r>
      <w:bookmarkEnd w:id="32"/>
    </w:p>
    <w:p>
      <w:pPr>
        <w:pStyle w:val="FirstParagraph"/>
      </w:pPr>
      <w:r>
        <w:rPr>
          <w:b/>
        </w:rPr>
        <w:t xml:space="preserve">Typing pattern analysis (if keystroke data captured):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Paste-only:</w:t>
      </w:r>
      <w:r>
        <w:t xml:space="preserve"> </w:t>
      </w:r>
      <w:r>
        <w:t xml:space="preserve">Entire response pasted in one go = AI-generated.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Incremental typing:</w:t>
      </w:r>
      <w:r>
        <w:t xml:space="preserve"> </w:t>
      </w:r>
      <w:r>
        <w:t xml:space="preserve">Human-like typing speed variance.</w:t>
      </w:r>
    </w:p>
    <w:p>
      <w:pPr>
        <w:pStyle w:val="BodyText"/>
      </w:pPr>
      <w:r>
        <w:rPr>
          <w:b/>
        </w:rPr>
        <w:t xml:space="preserve">Time-to-submit anomaly: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Too fast:</w:t>
      </w:r>
      <w:r>
        <w:t xml:space="preserve"> </w:t>
      </w:r>
      <w:r>
        <w:t xml:space="preserve">Response submitted in &lt;30% of expected time (likely copy-pasted AI output).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Reasonable:</w:t>
      </w:r>
      <w:r>
        <w:t xml:space="preserve"> </w:t>
      </w:r>
      <w:r>
        <w:t xml:space="preserve">Time aligns with problem complexity.</w:t>
      </w:r>
    </w:p>
    <w:p>
      <w:pPr>
        <w:pStyle w:val="BodyText"/>
      </w:pPr>
      <w:r>
        <w:rPr>
          <w:b/>
        </w:rPr>
        <w:t xml:space="preserve">Data source:</w:t>
      </w:r>
      <w:r>
        <w:t xml:space="preserve"> </w:t>
      </w:r>
      <w:r>
        <w:t xml:space="preserve">If QOrium captures keystroke events (future feature), integrate into detection. Y1: skip this signal.</w:t>
      </w:r>
    </w:p>
    <w:p>
      <w:pPr>
        <w:pStyle w:val="Heading3"/>
      </w:pPr>
      <w:bookmarkStart w:id="33" w:name="stylometric-signals"/>
      <w:r>
        <w:t xml:space="preserve">3.3 Stylometric Signals</w:t>
      </w:r>
      <w:bookmarkEnd w:id="33"/>
    </w:p>
    <w:p>
      <w:pPr>
        <w:pStyle w:val="FirstParagraph"/>
      </w:pPr>
      <w:r>
        <w:rPr>
          <w:b/>
        </w:rPr>
        <w:t xml:space="preserve">Lexical diversity:</w:t>
      </w:r>
      <w:r>
        <w:t xml:space="preserve"> </w:t>
      </w:r>
      <w:r>
        <w:t xml:space="preserve">Type-token ratio (unique words / total words).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AI text:</w:t>
      </w:r>
      <w:r>
        <w:t xml:space="preserve"> </w:t>
      </w:r>
      <w:r>
        <w:t xml:space="preserve">Often more repetitive; lower TTR.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Human text:</w:t>
      </w:r>
      <w:r>
        <w:t xml:space="preserve"> </w:t>
      </w:r>
      <w:r>
        <w:t xml:space="preserve">More varied vocabulary; higher TTR.</w:t>
      </w:r>
    </w:p>
    <w:p>
      <w:pPr>
        <w:pStyle w:val="BodyText"/>
      </w:pPr>
      <w:r>
        <w:rPr>
          <w:b/>
        </w:rPr>
        <w:t xml:space="preserve">Sentence length variance:</w:t>
      </w:r>
      <w:r>
        <w:t xml:space="preserve"> </w:t>
      </w:r>
      <w:r>
        <w:t xml:space="preserve">Standard deviation of sentence lengths.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AI text:</w:t>
      </w:r>
      <w:r>
        <w:t xml:space="preserve"> </w:t>
      </w:r>
      <w:r>
        <w:t xml:space="preserve">More uniform sentence lengths (LLM trains to balance).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Human text:</w:t>
      </w:r>
      <w:r>
        <w:t xml:space="preserve"> </w:t>
      </w:r>
      <w:r>
        <w:t xml:space="preserve">High variance (short punchy sentences mixed with complex ones).</w:t>
      </w:r>
    </w:p>
    <w:p>
      <w:pPr>
        <w:pStyle w:val="BodyText"/>
      </w:pPr>
      <w:r>
        <w:rPr>
          <w:b/>
        </w:rPr>
        <w:t xml:space="preserve">Unusual term use:</w:t>
      </w:r>
      <w:r>
        <w:t xml:space="preserve"> </w:t>
      </w:r>
      <w:r>
        <w:t xml:space="preserve">Presence of technical terms that don’t align with problem domain.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AI red flag:</w:t>
      </w:r>
      <w:r>
        <w:t xml:space="preserve"> </w:t>
      </w:r>
      <w:r>
        <w:t xml:space="preserve">“</w:t>
      </w:r>
      <w:r>
        <w:t xml:space="preserve">Leveraging synergies</w:t>
      </w:r>
      <w:r>
        <w:t xml:space="preserve">”</w:t>
      </w:r>
      <w:r>
        <w:t xml:space="preserve"> </w:t>
      </w:r>
      <w:r>
        <w:t xml:space="preserve">in a Python code question = unlikely AI hallucination.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Human red flag:</w:t>
      </w:r>
      <w:r>
        <w:t xml:space="preserve"> </w:t>
      </w:r>
      <w:r>
        <w:t xml:space="preserve">Inconsistent terminology (switches between</w:t>
      </w:r>
      <w:r>
        <w:t xml:space="preserve"> </w:t>
      </w:r>
      <w:r>
        <w:t xml:space="preserve">“</w:t>
      </w:r>
      <w:r>
        <w:t xml:space="preserve">thread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process</w:t>
      </w:r>
      <w:r>
        <w:t xml:space="preserve">”</w:t>
      </w:r>
      <w:r>
        <w:t xml:space="preserve"> </w:t>
      </w:r>
      <w:r>
        <w:t xml:space="preserve">without context).</w:t>
      </w:r>
    </w:p>
    <w:p>
      <w:pPr>
        <w:pStyle w:val="Heading3"/>
      </w:pPr>
      <w:bookmarkStart w:id="34" w:name="direct-detection-models"/>
      <w:r>
        <w:t xml:space="preserve">3.4 Direct Detection Models</w:t>
      </w:r>
      <w:bookmarkEnd w:id="34"/>
    </w:p>
    <w:p>
      <w:pPr>
        <w:pStyle w:val="FirstParagraph"/>
      </w:pPr>
      <w:r>
        <w:rPr>
          <w:b/>
        </w:rPr>
        <w:t xml:space="preserve">GPT-Zero API:</w:t>
      </w:r>
      <w:r>
        <w:t xml:space="preserve"> </w:t>
      </w:r>
      <w:r>
        <w:t xml:space="preserve">OpenAI’s own detection service (limited public availability; explore partnership).</w:t>
      </w:r>
    </w:p>
    <w:p>
      <w:pPr>
        <w:pStyle w:val="BodyText"/>
      </w:pPr>
      <w:r>
        <w:rPr>
          <w:b/>
        </w:rPr>
        <w:t xml:space="preserve">Pangram (pangram-ai.com):</w:t>
      </w:r>
      <w:r>
        <w:t xml:space="preserve"> </w:t>
      </w:r>
      <w:r>
        <w:t xml:space="preserve">Specialized AI-text detection tool; API available.</w:t>
      </w:r>
    </w:p>
    <w:p>
      <w:pPr>
        <w:pStyle w:val="BodyText"/>
      </w:pPr>
      <w:r>
        <w:rPr>
          <w:b/>
        </w:rPr>
        <w:t xml:space="preserve">Proprietary models:</w:t>
      </w:r>
      <w:r>
        <w:t xml:space="preserve"> </w:t>
      </w:r>
      <w:r>
        <w:t xml:space="preserve">Use Claude or GPT-4 embeddings to detect statistical outliers in embedding space (AI responses cluster differently than human).</w:t>
      </w:r>
    </w:p>
    <w:p>
      <w:pPr>
        <w:pStyle w:val="BodyText"/>
      </w:pPr>
      <w:r>
        <w:rPr>
          <w:b/>
        </w:rPr>
        <w:t xml:space="preserve">Self-check (weak signal only):</w:t>
      </w:r>
      <w:r>
        <w:t xml:space="preserve"> </w:t>
      </w:r>
      <w:r>
        <w:t xml:space="preserve">Prompt the response:</w:t>
      </w:r>
      <w:r>
        <w:t xml:space="preserve"> </w:t>
      </w:r>
      <w:r>
        <w:t xml:space="preserve">“</w:t>
      </w:r>
      <w:r>
        <w:t xml:space="preserve">Did you write this? Yes or No. Explain.</w:t>
      </w:r>
      <w:r>
        <w:t xml:space="preserve">”</w:t>
      </w:r>
      <w:r>
        <w:t xml:space="preserve"> </w:t>
      </w:r>
      <w:r>
        <w:t xml:space="preserve">Known to be unreliable but included for ensemble diversity.</w:t>
      </w:r>
    </w:p>
    <w:p>
      <w:pPr>
        <w:pStyle w:val="Heading3"/>
      </w:pPr>
      <w:bookmarkStart w:id="35" w:name="ensemble-scoring"/>
      <w:r>
        <w:t xml:space="preserve">3.5 Ensemble Scoring</w:t>
      </w:r>
      <w:bookmarkEnd w:id="35"/>
    </w:p>
    <w:p>
      <w:pPr>
        <w:pStyle w:val="FirstParagraph"/>
      </w:pPr>
      <w:r>
        <w:rPr>
          <w:b/>
        </w:rPr>
        <w:t xml:space="preserve">Method:</w:t>
      </w:r>
      <w:r>
        <w:t xml:space="preserve"> </w:t>
      </w:r>
      <w:r>
        <w:t xml:space="preserve">Weighted average of all signals; thresholds calibrated on training corpus.</w:t>
      </w:r>
    </w:p>
    <w:p>
      <w:pPr>
        <w:pStyle w:val="BodyText"/>
      </w:pPr>
      <w:r>
        <w:rPr>
          <w:b/>
        </w:rPr>
        <w:t xml:space="preserve">Scoring formula:</w:t>
      </w:r>
    </w:p>
    <w:p>
      <w:pPr>
        <w:pStyle w:val="SourceCode"/>
      </w:pPr>
      <w:r>
        <w:rPr>
          <w:rStyle w:val="VerbatimChar"/>
        </w:rPr>
        <w:t xml:space="preserve">ensemble_score = (</w:t>
      </w:r>
      <w:r>
        <w:br/>
      </w:r>
      <w:r>
        <w:rPr>
          <w:rStyle w:val="VerbatimChar"/>
        </w:rPr>
        <w:t xml:space="preserve">  0.3 × statistical_score +</w:t>
      </w:r>
      <w:r>
        <w:br/>
      </w:r>
      <w:r>
        <w:rPr>
          <w:rStyle w:val="VerbatimChar"/>
        </w:rPr>
        <w:t xml:space="preserve">  0.2 × behavioral_score +</w:t>
      </w:r>
      <w:r>
        <w:br/>
      </w:r>
      <w:r>
        <w:rPr>
          <w:rStyle w:val="VerbatimChar"/>
        </w:rPr>
        <w:t xml:space="preserve">  0.2 × stylometric_score +</w:t>
      </w:r>
      <w:r>
        <w:br/>
      </w:r>
      <w:r>
        <w:rPr>
          <w:rStyle w:val="VerbatimChar"/>
        </w:rPr>
        <w:t xml:space="preserve">  0.15 × direct_model_score +</w:t>
      </w:r>
      <w:r>
        <w:br/>
      </w:r>
      <w:r>
        <w:rPr>
          <w:rStyle w:val="VerbatimChar"/>
        </w:rPr>
        <w:t xml:space="preserve">  0.15 × self_check_score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b/>
        </w:rPr>
        <w:t xml:space="preserve">Threshold:</w:t>
      </w:r>
      <w:r>
        <w:t xml:space="preserve"> </w:t>
      </w:r>
      <w:r>
        <w:t xml:space="preserve">ensemble_score ≥ 0.6 = flag as AI-generated.</w:t>
      </w:r>
    </w:p>
    <w:p>
      <w:pPr>
        <w:pStyle w:val="BodyText"/>
      </w:pPr>
      <w:r>
        <w:rPr>
          <w:b/>
        </w:rPr>
        <w:t xml:space="preserve">Output:</w:t>
      </w:r>
      <w:r>
        <w:t xml:space="preserve"> </w:t>
      </w:r>
      <w:r>
        <w:t xml:space="preserve">For each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"resp_12345"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"ai_likelihood"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"signal_breakdown"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"perplexity_score"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"burstiness_score"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"entropy_score"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"gpt_zero_score"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"pangram_score"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"self_check_score"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"AI-GENERATED"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methodology"/>
      <w:r>
        <w:t xml:space="preserve">§4 Methodology</w:t>
      </w:r>
      <w:bookmarkEnd w:id="36"/>
    </w:p>
    <w:p>
      <w:pPr>
        <w:pStyle w:val="Heading3"/>
      </w:pPr>
      <w:bookmarkStart w:id="37" w:name="pre-deployment-model-update-benchmark"/>
      <w:r>
        <w:t xml:space="preserve">4.1 Pre-Deployment: Model-Update Benchmark</w:t>
      </w:r>
      <w:bookmarkEnd w:id="37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Every model update (new version of Claude, GPT-4, Gemini, etc.).</w:t>
      </w:r>
    </w:p>
    <w:p>
      <w:pPr>
        <w:pStyle w:val="BodyText"/>
      </w:pPr>
      <w:r>
        <w:rPr>
          <w:b/>
        </w:rPr>
        <w:t xml:space="preserve">Procedure:</w:t>
      </w:r>
      <w:r>
        <w:t xml:space="preserve"> </w:t>
      </w:r>
      <w:r>
        <w:t xml:space="preserve">1. Run ensemble detector against latest test corpus (1,000 samples).</w:t>
      </w:r>
      <w:r>
        <w:t xml:space="preserve"> </w:t>
      </w:r>
      <w:r>
        <w:t xml:space="preserve">2. Compute detection rate, false-positive rate, false-negative rate.</w:t>
      </w:r>
      <w:r>
        <w:t xml:space="preserve"> </w:t>
      </w:r>
      <w:r>
        <w:t xml:space="preserve">3. Decision gate: If detection_rate ≥ 93% AND false_positive_rate ≤ 5%, proceed. Else: debug, tune thresholds, retest.</w:t>
      </w:r>
    </w:p>
    <w:p>
      <w:pPr>
        <w:pStyle w:val="BodyText"/>
      </w:pPr>
      <w:r>
        <w:rPr>
          <w:b/>
        </w:rPr>
        <w:t xml:space="preserve">Timeline:</w:t>
      </w:r>
      <w:r>
        <w:t xml:space="preserve"> </w:t>
      </w:r>
      <w:r>
        <w:t xml:space="preserve">Benchmark must complete before any production deploy.</w:t>
      </w:r>
    </w:p>
    <w:p>
      <w:pPr>
        <w:pStyle w:val="Heading3"/>
      </w:pPr>
      <w:bookmarkStart w:id="38" w:name="continuous-monitoring-production-audit"/>
      <w:r>
        <w:t xml:space="preserve">4.2 Continuous Monitoring: Production Audit</w:t>
      </w:r>
      <w:bookmarkEnd w:id="38"/>
    </w:p>
    <w:p>
      <w:pPr>
        <w:pStyle w:val="FirstParagraph"/>
      </w:pPr>
      <w:r>
        <w:rPr>
          <w:b/>
        </w:rPr>
        <w:t xml:space="preserve">Cadence:</w:t>
      </w:r>
      <w:r>
        <w:t xml:space="preserve"> </w:t>
      </w:r>
      <w:r>
        <w:t xml:space="preserve">Weekly, every Monday.</w:t>
      </w:r>
    </w:p>
    <w:p>
      <w:pPr>
        <w:pStyle w:val="BodyText"/>
      </w:pPr>
      <w:r>
        <w:rPr>
          <w:b/>
        </w:rPr>
        <w:t xml:space="preserve">Procedure:</w:t>
      </w:r>
      <w:r>
        <w:t xml:space="preserve"> </w:t>
      </w:r>
      <w:r>
        <w:t xml:space="preserve">1. Sample 1% of production submissions (across all customers, all question types).</w:t>
      </w:r>
      <w:r>
        <w:t xml:space="preserve"> </w:t>
      </w:r>
      <w:r>
        <w:t xml:space="preserve">2. Manually verify 50–100 submissions: is flagged submission truly AI-generated? (Manual review by CDO or I/O Psych FTE.)</w:t>
      </w:r>
      <w:r>
        <w:t xml:space="preserve"> </w:t>
      </w:r>
      <w:r>
        <w:t xml:space="preserve">3. Compute weekly true-positive / false-positive rates.</w:t>
      </w:r>
      <w:r>
        <w:t xml:space="preserve"> </w:t>
      </w:r>
      <w:r>
        <w:t xml:space="preserve">4. Alert if drift detected: TP rate drops &lt;92% in a week or FP rate spikes &gt;6%.</w:t>
      </w:r>
    </w:p>
    <w:p>
      <w:pPr>
        <w:pStyle w:val="BodyText"/>
      </w:pPr>
      <w:r>
        <w:rPr>
          <w:b/>
        </w:rPr>
        <w:t xml:space="preserve">Data captured (no PII):</w:t>
      </w:r>
      <w:r>
        <w:t xml:space="preserve"> </w:t>
      </w:r>
      <w:r>
        <w:t xml:space="preserve">submission_id, model_flagged, manual_verification, false_pos_or_true_pos, signal_scores.</w:t>
      </w:r>
    </w:p>
    <w:p>
      <w:pPr>
        <w:pStyle w:val="Heading3"/>
      </w:pPr>
      <w:bookmarkStart w:id="39" w:name="X029a722e5b068d96243c447eb4fbd670630ee98"/>
      <w:r>
        <w:t xml:space="preserve">4.3 Quarterly Refresh: Full Corpus Re-Benchmark</w:t>
      </w:r>
      <w:bookmarkEnd w:id="39"/>
    </w:p>
    <w:p>
      <w:pPr>
        <w:pStyle w:val="FirstParagraph"/>
      </w:pPr>
      <w:r>
        <w:rPr>
          <w:b/>
        </w:rPr>
        <w:t xml:space="preserve">Cadence:</w:t>
      </w:r>
      <w:r>
        <w:t xml:space="preserve"> </w:t>
      </w:r>
      <w:r>
        <w:t xml:space="preserve">Quarterly (M3, M6, M9, M12 close).</w:t>
      </w:r>
    </w:p>
    <w:p>
      <w:pPr>
        <w:pStyle w:val="BodyText"/>
      </w:pPr>
      <w:r>
        <w:rPr>
          <w:b/>
        </w:rPr>
        <w:t xml:space="preserve">Procedure:</w:t>
      </w:r>
      <w:r>
        <w:t xml:space="preserve"> </w:t>
      </w:r>
      <w:r>
        <w:t xml:space="preserve">1. Generate new test corpus: 20–30% new samples (300–400 samples). Replace old samples. Keep 70% overlap for trend tracking.</w:t>
      </w:r>
      <w:r>
        <w:t xml:space="preserve"> </w:t>
      </w:r>
      <w:r>
        <w:t xml:space="preserve">2. Test all current AI models (latest Claude, GPT-5 if released, etc.) + new models (e.g., Llama 4 announced).</w:t>
      </w:r>
      <w:r>
        <w:t xml:space="preserve"> </w:t>
      </w:r>
      <w:r>
        <w:t xml:space="preserve">3. Recompute ensemble weights; tune thresholds if drift detected.</w:t>
      </w:r>
      <w:r>
        <w:t xml:space="preserve"> </w:t>
      </w:r>
      <w:r>
        <w:t xml:space="preserve">4. Publish updated public benchmark report.</w:t>
      </w:r>
    </w:p>
    <w:p>
      <w:pPr>
        <w:pStyle w:val="BodyText"/>
      </w:pPr>
      <w:r>
        <w:rPr>
          <w:b/>
        </w:rPr>
        <w:t xml:space="preserve">Report structure:</w:t>
      </w:r>
    </w:p>
    <w:p>
      <w:pPr>
        <w:pStyle w:val="SourceCode"/>
      </w:pPr>
      <w:r>
        <w:rPr>
          <w:rStyle w:val="VerbatimChar"/>
        </w:rPr>
        <w:t xml:space="preserve">Q2 2026 AI Plagiarism Benchmark Report</w:t>
      </w:r>
      <w:r>
        <w:br/>
      </w:r>
      <w:r>
        <w:rPr>
          <w:rStyle w:val="VerbatimChar"/>
        </w:rPr>
        <w:t xml:space="preserve">- Detection Rate: 94.2% (1,000-sample corpus)</w:t>
      </w:r>
      <w:r>
        <w:br/>
      </w:r>
      <w:r>
        <w:rPr>
          <w:rStyle w:val="VerbatimChar"/>
        </w:rPr>
        <w:t xml:space="preserve">- False Positive Rate: 4.1%</w:t>
      </w:r>
      <w:r>
        <w:br/>
      </w:r>
      <w:r>
        <w:rPr>
          <w:rStyle w:val="VerbatimChar"/>
        </w:rPr>
        <w:t xml:space="preserve">- False Negative Rate: 5.8%</w:t>
      </w:r>
      <w:r>
        <w:br/>
      </w:r>
      <w:r>
        <w:rPr>
          <w:rStyle w:val="VerbatimChar"/>
        </w:rPr>
        <w:t xml:space="preserve">- Models tested: Claude Opus, GPT-4, Gemini 1.5, Llama 3.1</w:t>
      </w:r>
      <w:r>
        <w:br/>
      </w:r>
      <w:r>
        <w:rPr>
          <w:rStyle w:val="VerbatimChar"/>
        </w:rPr>
        <w:t xml:space="preserve">- Signals used: perplexity, burstiness, entropy, GPT-Zero, Pangram, self-check</w:t>
      </w:r>
      <w:r>
        <w:br/>
      </w:r>
      <w:r>
        <w:rPr>
          <w:rStyle w:val="VerbatimChar"/>
        </w:rPr>
        <w:t xml:space="preserve">- Key findings: (narrative)</w:t>
      </w:r>
      <w:r>
        <w:br/>
      </w:r>
      <w:r>
        <w:rPr>
          <w:rStyle w:val="VerbatimChar"/>
        </w:rPr>
        <w:t xml:space="preserve">- Recommendations: (signal weights adjustments, etc.)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public-reporting"/>
      <w:r>
        <w:t xml:space="preserve">§5 Public Reporting</w:t>
      </w:r>
      <w:bookmarkEnd w:id="40"/>
    </w:p>
    <w:p>
      <w:pPr>
        <w:pStyle w:val="Heading3"/>
      </w:pPr>
      <w:bookmarkStart w:id="41" w:name="quarterly-blog-post"/>
      <w:r>
        <w:t xml:space="preserve">5.1 Quarterly Blog Post</w:t>
      </w:r>
      <w:bookmarkEnd w:id="41"/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Customers, prospects, industry.</w:t>
      </w:r>
    </w:p>
    <w:p>
      <w:pPr>
        <w:pStyle w:val="BodyText"/>
      </w:pPr>
      <w:r>
        <w:rPr>
          <w:b/>
        </w:rPr>
        <w:t xml:space="preserve">Format:</w:t>
      </w:r>
      <w:r>
        <w:t xml:space="preserve"> </w:t>
      </w:r>
      <w:r>
        <w:t xml:space="preserve">~1,500-word blog post, published on qorium.io/blog within 5 days of M3/M6/M9/M12 close.</w:t>
      </w:r>
    </w:p>
    <w:p>
      <w:pPr>
        <w:pStyle w:val="BodyText"/>
      </w:pPr>
      <w:r>
        <w:rPr>
          <w:b/>
        </w:rPr>
        <w:t xml:space="preserve">Sections: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Executive summary:</w:t>
      </w:r>
      <w:r>
        <w:t xml:space="preserve"> </w:t>
      </w:r>
      <w:r>
        <w:t xml:space="preserve">Detection rate, key finding (e.g.,</w:t>
      </w:r>
      <w:r>
        <w:t xml:space="preserve"> </w:t>
      </w:r>
      <w:r>
        <w:t xml:space="preserve">“</w:t>
      </w:r>
      <w:r>
        <w:t xml:space="preserve">GPT-4 responses harder to detect than Claude</w:t>
      </w:r>
      <w:r>
        <w:t xml:space="preserve">”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Methodology:</w:t>
      </w:r>
      <w:r>
        <w:t xml:space="preserve"> </w:t>
      </w:r>
      <w:r>
        <w:t xml:space="preserve">Corpus size, model diversity, signals used.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Results table:</w:t>
      </w:r>
      <w:r>
        <w:t xml:space="preserve"> </w:t>
      </w:r>
      <w:r>
        <w:t xml:space="preserve">Detection rate per model, per domain.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False-positive analysis:</w:t>
      </w:r>
      <w:r>
        <w:t xml:space="preserve"> </w:t>
      </w:r>
      <w:r>
        <w:t xml:space="preserve">Edge cases where human code was flagged; insights.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Future improvements:</w:t>
      </w:r>
      <w:r>
        <w:t xml:space="preserve"> </w:t>
      </w:r>
      <w:r>
        <w:t xml:space="preserve">Planned signal additions, 3PL DIF + plagiarism research.</w:t>
      </w:r>
    </w:p>
    <w:p>
      <w:pPr>
        <w:pStyle w:val="BodyText"/>
      </w:pPr>
      <w:r>
        <w:rPr>
          <w:b/>
        </w:rPr>
        <w:t xml:space="preserve">Title examples: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QOrium Q2 2026 AI Plagiarism Benchmark: 94.2% Detection Rate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How We Detect AI-Generated Code in Real-Time Assessments</w:t>
      </w:r>
      <w:r>
        <w:t xml:space="preserve">”</w:t>
      </w:r>
    </w:p>
    <w:p>
      <w:pPr>
        <w:pStyle w:val="Heading3"/>
      </w:pPr>
      <w:bookmarkStart w:id="42" w:name="customer-facing-metrics"/>
      <w:r>
        <w:t xml:space="preserve">5.2 Customer-Facing Metrics</w:t>
      </w:r>
      <w:bookmarkEnd w:id="42"/>
    </w:p>
    <w:p>
      <w:pPr>
        <w:pStyle w:val="FirstParagraph"/>
      </w:pPr>
      <w:r>
        <w:rPr>
          <w:b/>
        </w:rPr>
        <w:t xml:space="preserve">Monthly dashboard (J5 close):</w:t>
      </w:r>
      <w:r>
        <w:t xml:space="preserve"> </w:t>
      </w:r>
      <w:r>
        <w:t xml:space="preserve">- Aggregate detection rate across QOrium customer base (anonymized).</w:t>
      </w:r>
      <w:r>
        <w:t xml:space="preserve"> </w:t>
      </w:r>
      <w:r>
        <w:t xml:space="preserve">- % of submissions flagged as AI-generated per customer.</w:t>
      </w:r>
      <w:r>
        <w:t xml:space="preserve"> </w:t>
      </w:r>
      <w:r>
        <w:t xml:space="preserve">- Trends (is AI prevalence rising?).</w:t>
      </w:r>
    </w:p>
    <w:p>
      <w:pPr>
        <w:pStyle w:val="BodyText"/>
      </w:pPr>
      <w:r>
        <w:rPr>
          <w:b/>
        </w:rPr>
        <w:t xml:space="preserve">Customer QBRs:</w:t>
      </w:r>
      <w:r>
        <w:t xml:space="preserve"> </w:t>
      </w:r>
      <w:r>
        <w:t xml:space="preserve">Present benchmark findings; use as credibility asset.</w:t>
      </w:r>
    </w:p>
    <w:p>
      <w:pPr>
        <w:pStyle w:val="Heading3"/>
      </w:pPr>
      <w:bookmarkStart w:id="43" w:name="methodology-transparency"/>
      <w:r>
        <w:t xml:space="preserve">5.3 Methodology Transparency</w:t>
      </w:r>
      <w:bookmarkEnd w:id="43"/>
    </w:p>
    <w:p>
      <w:pPr>
        <w:pStyle w:val="FirstParagraph"/>
      </w:pPr>
      <w:r>
        <w:rPr>
          <w:b/>
        </w:rPr>
        <w:t xml:space="preserve">Public documentation: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/governance/ai-plagiarism-detection.md</w:t>
      </w:r>
      <w:r>
        <w:t xml:space="preserve"> </w:t>
      </w:r>
      <w:r>
        <w:t xml:space="preserve">— public-facing overview.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/governance/signal-weights.json</w:t>
      </w:r>
      <w:r>
        <w:t xml:space="preserve"> </w:t>
      </w:r>
      <w:r>
        <w:t xml:space="preserve">— current ensemble weights (updated quarterly).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/research/ai-plagiarism-v1-report.pdf</w:t>
      </w:r>
      <w:r>
        <w:t xml:space="preserve"> </w:t>
      </w:r>
      <w:r>
        <w:t xml:space="preserve">— annual comprehensive research report.</w:t>
      </w:r>
    </w:p>
    <w:p>
      <w:pPr>
        <w:pStyle w:val="BodyText"/>
      </w:pPr>
      <w:r>
        <w:rPr>
          <w:b/>
        </w:rPr>
        <w:t xml:space="preserve">No proprietary hiding:</w:t>
      </w:r>
      <w:r>
        <w:t xml:space="preserve"> </w:t>
      </w:r>
      <w:r>
        <w:t xml:space="preserve">Share methodology openly (exception: GPT-Zero API details if non-disclosure agreement prevents).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failure-modes-escalation"/>
      <w:r>
        <w:t xml:space="preserve">§6 Failure Modes &amp; Escalation</w:t>
      </w:r>
      <w:bookmarkEnd w:id="44"/>
    </w:p>
    <w:p>
      <w:pPr>
        <w:pStyle w:val="Heading3"/>
      </w:pPr>
      <w:bookmarkStart w:id="45" w:name="benchmark-falls-below-93"/>
      <w:r>
        <w:t xml:space="preserve">6.1 Benchmark Falls Below 93%</w:t>
      </w:r>
      <w:bookmarkEnd w:id="45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Quarterly benchmark shows detection_rate &lt; 93%.</w:t>
      </w:r>
    </w:p>
    <w:p>
      <w:pPr>
        <w:pStyle w:val="BodyText"/>
      </w:pPr>
      <w:r>
        <w:rPr>
          <w:b/>
        </w:rPr>
        <w:t xml:space="preserve">Immediate action (within 24 hours):</w:t>
      </w:r>
      <w:r>
        <w:t xml:space="preserve"> </w:t>
      </w:r>
      <w:r>
        <w:t xml:space="preserve">1. Halt all new question releases (freeze</w:t>
      </w:r>
      <w:r>
        <w:t xml:space="preserve"> </w:t>
      </w:r>
      <w:r>
        <w:t xml:space="preserve">‘</w:t>
      </w:r>
      <w:r>
        <w:t xml:space="preserve">calibrating</w:t>
      </w:r>
      <w:r>
        <w:t xml:space="preserve">’</w:t>
      </w:r>
      <w:r>
        <w:t xml:space="preserve"> </w:t>
      </w:r>
      <w:r>
        <w:t xml:space="preserve">→</w:t>
      </w:r>
      <w:r>
        <w:t xml:space="preserve"> </w:t>
      </w:r>
      <w:r>
        <w:t xml:space="preserve">‘</w:t>
      </w:r>
      <w:r>
        <w:t xml:space="preserve">released</w:t>
      </w:r>
      <w:r>
        <w:t xml:space="preserve">’</w:t>
      </w:r>
      <w:r>
        <w:t xml:space="preserve"> </w:t>
      </w:r>
      <w:r>
        <w:t xml:space="preserve">transitions).</w:t>
      </w:r>
      <w:r>
        <w:t xml:space="preserve"> </w:t>
      </w:r>
      <w:r>
        <w:t xml:space="preserve">2. CTO + CDO emergency debug session: which signals degraded? Why?</w:t>
      </w:r>
      <w:r>
        <w:t xml:space="preserve"> </w:t>
      </w:r>
      <w:r>
        <w:t xml:space="preserve">3. Root cause analysis: new LLM model capabilities? Prompt engineering tricks? Signal drift?</w:t>
      </w:r>
    </w:p>
    <w:p>
      <w:pPr>
        <w:pStyle w:val="BodyText"/>
      </w:pPr>
      <w:r>
        <w:rPr>
          <w:b/>
        </w:rPr>
        <w:t xml:space="preserve">Remediation options:</w:t>
      </w:r>
      <w:r>
        <w:t xml:space="preserve"> </w:t>
      </w:r>
      <w:r>
        <w:t xml:space="preserve">1. Retune ensemble weights (e.g., increase GPT-Zero weight if it’s most stable).</w:t>
      </w:r>
      <w:r>
        <w:t xml:space="preserve"> </w:t>
      </w:r>
      <w:r>
        <w:t xml:space="preserve">2. Add new signals (e.g., integrate Claude’s internal detection API).</w:t>
      </w:r>
      <w:r>
        <w:t xml:space="preserve"> </w:t>
      </w:r>
      <w:r>
        <w:t xml:space="preserve">3. Expand test corpus (rebalance AI models; add adversarial samples).</w:t>
      </w:r>
      <w:r>
        <w:t xml:space="preserve"> </w:t>
      </w:r>
      <w:r>
        <w:t xml:space="preserve">4. Escalate to CEO: if benchmark cannot be restored to ≥93% within 1 week, CEO + CTO joint waiver required to resume releases (document waiver in QUEUE.md).</w:t>
      </w:r>
    </w:p>
    <w:p>
      <w:pPr>
        <w:pStyle w:val="BodyText"/>
      </w:pPr>
      <w:r>
        <w:rPr>
          <w:b/>
        </w:rPr>
        <w:t xml:space="preserve">Timeline:</w:t>
      </w:r>
      <w:r>
        <w:t xml:space="preserve"> </w:t>
      </w:r>
      <w:r>
        <w:t xml:space="preserve">Must restore ≥93% within 1 week or production-blocking.</w:t>
      </w:r>
    </w:p>
    <w:p>
      <w:pPr>
        <w:pStyle w:val="Heading3"/>
      </w:pPr>
      <w:bookmarkStart w:id="46" w:name="false-positive-rate-spikes-above-5"/>
      <w:r>
        <w:t xml:space="preserve">6.2 False-Positive Rate Spikes Above 5%</w:t>
      </w:r>
      <w:bookmarkEnd w:id="46"/>
    </w:p>
    <w:p>
      <w:pPr>
        <w:pStyle w:val="FirstParagraph"/>
      </w:pPr>
      <w:r>
        <w:rPr>
          <w:b/>
        </w:rPr>
        <w:t xml:space="preserve">Scenario:</w:t>
      </w:r>
      <w:r>
        <w:t xml:space="preserve"> </w:t>
      </w:r>
      <w:r>
        <w:t xml:space="preserve">Legitimate human code is flagged as AI-generated; customer unhappy.</w:t>
      </w:r>
    </w:p>
    <w:p>
      <w:pPr>
        <w:pStyle w:val="BodyText"/>
      </w:pPr>
      <w:r>
        <w:rPr>
          <w:b/>
        </w:rPr>
        <w:t xml:space="preserve">Trigger:</w:t>
      </w:r>
      <w:r>
        <w:t xml:space="preserve"> </w:t>
      </w:r>
      <w:r>
        <w:t xml:space="preserve">Weekly audit detects FP rate &gt; 5.5% (1σ above target).</w:t>
      </w:r>
    </w:p>
    <w:p>
      <w:pPr>
        <w:pStyle w:val="BodyText"/>
      </w:pPr>
      <w:r>
        <w:rPr>
          <w:b/>
        </w:rPr>
        <w:t xml:space="preserve">Action:</w:t>
      </w:r>
      <w:r>
        <w:t xml:space="preserve"> </w:t>
      </w:r>
      <w:r>
        <w:t xml:space="preserve">1. Investigate: which signal caused false positives? (e.g., high entropy mistaken for AI? No, entropy is human-signal.)</w:t>
      </w:r>
      <w:r>
        <w:t xml:space="preserve"> </w:t>
      </w:r>
      <w:r>
        <w:t xml:space="preserve">2. Gather examples: 5–10 FP cases; analyze common patterns.</w:t>
      </w:r>
      <w:r>
        <w:t xml:space="preserve"> </w:t>
      </w:r>
      <w:r>
        <w:t xml:space="preserve">3. Adjust thresholds or signal weights to reduce false-positives.</w:t>
      </w:r>
      <w:r>
        <w:t xml:space="preserve"> </w:t>
      </w:r>
      <w:r>
        <w:t xml:space="preserve">4. Test on historical corpus; confirm improvement; deploy.</w:t>
      </w:r>
    </w:p>
    <w:p>
      <w:pPr>
        <w:pStyle w:val="BodyText"/>
      </w:pPr>
      <w:r>
        <w:rPr>
          <w:b/>
        </w:rPr>
        <w:t xml:space="preserve">Max tolerance:</w:t>
      </w:r>
      <w:r>
        <w:t xml:space="preserve"> </w:t>
      </w:r>
      <w:r>
        <w:t xml:space="preserve">FP rate must stay ≤ 5.5%. If persistent, escalate to CDO + external ML consultant.</w:t>
      </w:r>
    </w:p>
    <w:p>
      <w:pPr>
        <w:pStyle w:val="Heading3"/>
      </w:pPr>
      <w:bookmarkStart w:id="47" w:name="drift-detection-quarter-over-quarter"/>
      <w:r>
        <w:t xml:space="preserve">6.3 Drift Detection Quarter-over-Quarter</w:t>
      </w:r>
      <w:bookmarkEnd w:id="47"/>
    </w:p>
    <w:p>
      <w:pPr>
        <w:pStyle w:val="FirstParagraph"/>
      </w:pPr>
      <w:r>
        <w:rPr>
          <w:b/>
        </w:rPr>
        <w:t xml:space="preserve">Scenario:</w:t>
      </w:r>
      <w:r>
        <w:t xml:space="preserve"> </w:t>
      </w:r>
      <w:r>
        <w:t xml:space="preserve">Q1 detection = 94.2%; Q2 detection = 88.8% (5.4% drop).</w:t>
      </w:r>
    </w:p>
    <w:p>
      <w:pPr>
        <w:pStyle w:val="BodyText"/>
      </w:pPr>
      <w:r>
        <w:rPr>
          <w:b/>
        </w:rPr>
        <w:t xml:space="preserve">Action:</w:t>
      </w:r>
      <w:r>
        <w:t xml:space="preserve"> </w:t>
      </w:r>
      <w:r>
        <w:t xml:space="preserve">1. Investigate: did AI models improve? Did test corpus change? Did signals degrade?</w:t>
      </w:r>
      <w:r>
        <w:t xml:space="preserve"> </w:t>
      </w:r>
      <w:r>
        <w:t xml:space="preserve">2. If models improved (GPT-5 released), upgrade test corpus + reoptimize signals.</w:t>
      </w:r>
      <w:r>
        <w:t xml:space="preserve"> </w:t>
      </w:r>
      <w:r>
        <w:t xml:space="preserve">3. If test corpus changed inappropriately, revert to controlled refresh (20–30% replacement only).</w:t>
      </w:r>
      <w:r>
        <w:t xml:space="preserve"> </w:t>
      </w:r>
      <w:r>
        <w:t xml:space="preserve">4. Report findings in public blog post; explain drift + mitigation.</w:t>
      </w:r>
      <w:r>
        <w:t xml:space="preserve"> </w:t>
      </w:r>
      <w:r>
        <w:t xml:space="preserve">5. Escalate to CEO if drift is &gt;10% (indicates potential systemic issue).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4f42654398be6952250f481806953155df7c732"/>
      <w:r>
        <w:t xml:space="preserve">§7 Implementation: qorium-plagiarism-detector Service</w:t>
      </w:r>
      <w:bookmarkEnd w:id="48"/>
    </w:p>
    <w:p>
      <w:pPr>
        <w:pStyle w:val="Heading3"/>
      </w:pPr>
      <w:bookmarkStart w:id="49" w:name="service-architecture"/>
      <w:r>
        <w:t xml:space="preserve">7.1 Service Architecture</w:t>
      </w:r>
      <w:bookmarkEnd w:id="49"/>
    </w:p>
    <w:p>
      <w:pPr>
        <w:pStyle w:val="FirstParagraph"/>
      </w:pPr>
      <w:r>
        <w:rPr>
          <w:b/>
        </w:rPr>
        <w:t xml:space="preserve">Service name:</w:t>
      </w:r>
      <w:r>
        <w:t xml:space="preserve"> </w:t>
      </w:r>
      <w:r>
        <w:rPr>
          <w:rStyle w:val="VerbatimChar"/>
        </w:rPr>
        <w:t xml:space="preserve">qorium-plagiarism-detector</w:t>
      </w:r>
      <w:r>
        <w:br/>
      </w:r>
      <w:r>
        <w:rPr>
          <w:b/>
        </w:rPr>
        <w:t xml:space="preserve">Type:</w:t>
      </w:r>
      <w:r>
        <w:t xml:space="preserve"> </w:t>
      </w:r>
      <w:r>
        <w:t xml:space="preserve">PM2 fork-mode stateful worker (per B10 service spec).</w:t>
      </w:r>
      <w:r>
        <w:br/>
      </w:r>
      <w:r>
        <w:rPr>
          <w:b/>
        </w:rPr>
        <w:t xml:space="preserve">Port:</w:t>
      </w:r>
      <w:r>
        <w:t xml:space="preserve"> </w:t>
      </w:r>
      <w:r>
        <w:t xml:space="preserve">5106 (follows qorium-ats-bridge at 5105).</w:t>
      </w:r>
      <w:r>
        <w:br/>
      </w:r>
      <w:r>
        <w:rPr>
          <w:b/>
        </w:rPr>
        <w:t xml:space="preserve">Code repo:</w:t>
      </w:r>
      <w:r>
        <w:t xml:space="preserve"> </w:t>
      </w:r>
      <w:r>
        <w:rPr>
          <w:rStyle w:val="VerbatimChar"/>
        </w:rPr>
        <w:t xml:space="preserve">/opt/qorium/services/plagiarism-detector/</w:t>
      </w:r>
      <w:r>
        <w:t xml:space="preserve">.</w:t>
      </w:r>
    </w:p>
    <w:p>
      <w:pPr>
        <w:pStyle w:val="Heading3"/>
      </w:pPr>
      <w:bookmarkStart w:id="50" w:name="api-surface"/>
      <w:r>
        <w:t xml:space="preserve">7.2 API Surface</w:t>
      </w:r>
      <w:bookmarkEnd w:id="50"/>
    </w:p>
    <w:p>
      <w:pPr>
        <w:pStyle w:val="FirstParagraph"/>
      </w:pPr>
      <w:r>
        <w:rPr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/detect</w:t>
      </w:r>
    </w:p>
    <w:p>
      <w:pPr>
        <w:pStyle w:val="BodyText"/>
      </w:pPr>
      <w:r>
        <w:rPr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 fibonacci(n):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if n &lt;= 1: return n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return fibonacci(n-1) + fibonacci(n-2)"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"qor_emba_042"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"submission_time_seconds"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"submission_type"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"cust_123"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"ai_likelihood"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"AI-GENERATED"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"signal_breakdown"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"perplexity"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"entropy"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"burstiness"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"gpt_zero"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"pangram"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 for 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"audit_logged"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51" w:name="technology-stack"/>
      <w:r>
        <w:t xml:space="preserve">7.3 Technology Stack</w:t>
      </w:r>
      <w:bookmarkEnd w:id="51"/>
    </w:p>
    <w:p>
      <w:pPr>
        <w:pStyle w:val="FirstParagraph"/>
      </w:pPr>
      <w:r>
        <w:rPr>
          <w:b/>
        </w:rPr>
        <w:t xml:space="preserve">Language:</w:t>
      </w:r>
      <w:r>
        <w:t xml:space="preserve"> </w:t>
      </w:r>
      <w:r>
        <w:t xml:space="preserve">Python 3.11.</w:t>
      </w:r>
    </w:p>
    <w:p>
      <w:pPr>
        <w:pStyle w:val="BodyText"/>
      </w:pPr>
      <w:r>
        <w:rPr>
          <w:b/>
        </w:rPr>
        <w:t xml:space="preserve">Libraries: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textstat</w:t>
      </w:r>
      <w:r>
        <w:t xml:space="preserve"> </w:t>
      </w:r>
      <w:r>
        <w:t xml:space="preserve">— readability, perplexity, entropy.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(Hugging Face) — embeddings, language model features.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— ensemble scoring, threshold calibration.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gpt-zero-api</w:t>
      </w:r>
      <w:r>
        <w:t xml:space="preserve"> </w:t>
      </w:r>
      <w:r>
        <w:t xml:space="preserve">(if available) /</w:t>
      </w:r>
      <w:r>
        <w:t xml:space="preserve"> </w:t>
      </w:r>
      <w:r>
        <w:rPr>
          <w:rStyle w:val="VerbatimChar"/>
        </w:rPr>
        <w:t xml:space="preserve">pangram-client</w:t>
      </w:r>
      <w:r>
        <w:t xml:space="preserve"> </w:t>
      </w:r>
      <w:r>
        <w:t xml:space="preserve">(HTTP API).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 </w:t>
      </w:r>
      <w:r>
        <w:t xml:space="preserve">— request/response validation.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t xml:space="preserve">— HTTP server.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pino-logger</w:t>
      </w:r>
      <w:r>
        <w:t xml:space="preserve"> </w:t>
      </w:r>
      <w:r>
        <w:t xml:space="preserve">— structured logging.</w:t>
      </w:r>
    </w:p>
    <w:p>
      <w:pPr>
        <w:pStyle w:val="BodyText"/>
      </w:pPr>
      <w:r>
        <w:rPr>
          <w:b/>
        </w:rPr>
        <w:t xml:space="preserve">External APIs:</w:t>
      </w:r>
      <w:r>
        <w:t xml:space="preserve"> </w:t>
      </w:r>
      <w:r>
        <w:t xml:space="preserve">- Anthropic Embeddings (for semantic detection).</w:t>
      </w:r>
      <w:r>
        <w:t xml:space="preserve"> </w:t>
      </w:r>
      <w:r>
        <w:t xml:space="preserve">- OpenAI GPT-Zero (partnership pending).</w:t>
      </w:r>
      <w:r>
        <w:t xml:space="preserve"> </w:t>
      </w:r>
      <w:r>
        <w:t xml:space="preserve">- Pangram API ($$).</w:t>
      </w:r>
    </w:p>
    <w:p>
      <w:pPr>
        <w:pStyle w:val="Heading3"/>
      </w:pPr>
      <w:bookmarkStart w:id="52" w:name="cost-envelope"/>
      <w:r>
        <w:t xml:space="preserve">7.4 Cost Envelope</w:t>
      </w:r>
      <w:bookmarkEnd w:id="52"/>
    </w:p>
    <w:p>
      <w:pPr>
        <w:pStyle w:val="FirstParagraph"/>
      </w:pPr>
      <w:r>
        <w:rPr>
          <w:b/>
        </w:rPr>
        <w:t xml:space="preserve">Estimate:</w:t>
      </w:r>
      <w:r>
        <w:t xml:space="preserve"> </w:t>
      </w:r>
      <w:r>
        <w:t xml:space="preserve">~$200/month at Phase 1 volume (Y1).</w:t>
      </w:r>
    </w:p>
    <w:p>
      <w:pPr>
        <w:pStyle w:val="BodyText"/>
      </w:pPr>
      <w:r>
        <w:rPr>
          <w:b/>
        </w:rPr>
        <w:t xml:space="preserve">Breakdown:</w:t>
      </w:r>
      <w:r>
        <w:t xml:space="preserve"> </w:t>
      </w:r>
      <w:r>
        <w:t xml:space="preserve">- Anthropic Embeddings API: ~$50/mo (10M embedding tokens/mo at Phase 1).</w:t>
      </w:r>
      <w:r>
        <w:t xml:space="preserve"> </w:t>
      </w:r>
      <w:r>
        <w:t xml:space="preserve">- Pangram API: ~$100/mo (pay-as-you-go for detection calls).</w:t>
      </w:r>
      <w:r>
        <w:t xml:space="preserve"> </w:t>
      </w:r>
      <w:r>
        <w:t xml:space="preserve">- GPT-Zero: ~$50/mo (if partnership secured; else $0 if unavailable).</w:t>
      </w:r>
      <w:r>
        <w:t xml:space="preserve"> </w:t>
      </w:r>
      <w:r>
        <w:t xml:space="preserve">- Self-hosted compute (CPU time for ensemble): marginal, included in VPS.</w:t>
      </w:r>
    </w:p>
    <w:p>
      <w:pPr>
        <w:pStyle w:val="BodyText"/>
      </w:pPr>
      <w:r>
        <w:rPr>
          <w:b/>
        </w:rPr>
        <w:t xml:space="preserve">Y2+ projection:</w:t>
      </w:r>
      <w:r>
        <w:t xml:space="preserve"> </w:t>
      </w:r>
      <w:r>
        <w:t xml:space="preserve">$500/mo as volume scales (1M submissions/mo).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audit-logging"/>
      <w:r>
        <w:t xml:space="preserve">§8 Audit &amp; Logging</w:t>
      </w:r>
      <w:bookmarkEnd w:id="53"/>
    </w:p>
    <w:p>
      <w:pPr>
        <w:pStyle w:val="Heading3"/>
      </w:pPr>
      <w:bookmarkStart w:id="54" w:name="every-detection-logged"/>
      <w:r>
        <w:t xml:space="preserve">8.1 Every Detection Logged</w:t>
      </w:r>
      <w:bookmarkEnd w:id="54"/>
    </w:p>
    <w:p>
      <w:pPr>
        <w:pStyle w:val="FirstParagraph"/>
      </w:pPr>
      <w:r>
        <w:rPr>
          <w:b/>
        </w:rPr>
        <w:t xml:space="preserve">Table:</w:t>
      </w:r>
      <w:r>
        <w:t xml:space="preserve"> </w:t>
      </w:r>
      <w:r>
        <w:rPr>
          <w:rStyle w:val="VerbatimChar"/>
        </w:rPr>
        <w:t xml:space="preserve">audit.events</w:t>
      </w:r>
    </w:p>
    <w:p>
      <w:pPr>
        <w:pStyle w:val="BodyText"/>
      </w:pPr>
      <w:r>
        <w:rPr>
          <w:b/>
        </w:rPr>
        <w:t xml:space="preserve">Event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"response.ai_plagiarism_check"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"2026-05-15T10:32:42Z"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"resp_12345"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"qor_emba_042"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"ai_likelihood"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"AI-GENERATED"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"signal_breakdown"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"flagged"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"plagiarism-detector-v1"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No PII:</w:t>
      </w:r>
      <w:r>
        <w:t xml:space="preserve"> </w:t>
      </w:r>
      <w:r>
        <w:t xml:space="preserve">Logs contain no candidate name, email, or personal data; only anonymized IDs.</w:t>
      </w:r>
    </w:p>
    <w:p>
      <w:pPr>
        <w:pStyle w:val="Heading3"/>
      </w:pPr>
      <w:bookmarkStart w:id="55" w:name="customer-visible-metrics"/>
      <w:r>
        <w:t xml:space="preserve">8.2 Customer-Visible Metrics</w:t>
      </w:r>
      <w:bookmarkEnd w:id="55"/>
    </w:p>
    <w:p>
      <w:pPr>
        <w:pStyle w:val="FirstParagraph"/>
      </w:pPr>
      <w:r>
        <w:rPr>
          <w:b/>
        </w:rPr>
        <w:t xml:space="preserve">Per-batch aggregation (not per-submission):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"assessment_batch_id"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"total_submissions"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"ai_flagged_count"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"ai_flag_rate"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"confidence_breakdown"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Per-candidate flag (shown to hiring manager only):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"cand_xyz"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"resp_12345"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"ai_flagged"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 manually before hiring decision"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customer-policy-non-binding-flag"/>
      <w:r>
        <w:t xml:space="preserve">§9 Customer Policy: Non-Binding Flag</w:t>
      </w:r>
      <w:bookmarkEnd w:id="56"/>
    </w:p>
    <w:p>
      <w:pPr>
        <w:pStyle w:val="Heading3"/>
      </w:pPr>
      <w:bookmarkStart w:id="57" w:name="what-qorium-does"/>
      <w:r>
        <w:t xml:space="preserve">9.1 What QOrium Does</w:t>
      </w:r>
      <w:bookmarkEnd w:id="57"/>
    </w:p>
    <w:p>
      <w:pPr>
        <w:numPr>
          <w:ilvl w:val="0"/>
          <w:numId w:val="1001"/>
        </w:numPr>
        <w:pStyle w:val="Compact"/>
      </w:pPr>
      <w:r>
        <w:t xml:space="preserve">Detects and surfaces AI-likelihood score + confidence for each submission.</w:t>
      </w:r>
    </w:p>
    <w:p>
      <w:pPr>
        <w:numPr>
          <w:ilvl w:val="0"/>
          <w:numId w:val="1001"/>
        </w:numPr>
        <w:pStyle w:val="Compact"/>
      </w:pPr>
      <w:r>
        <w:t xml:space="preserve">Logs decision; provides audit trail.</w:t>
      </w:r>
    </w:p>
    <w:p>
      <w:pPr>
        <w:numPr>
          <w:ilvl w:val="0"/>
          <w:numId w:val="1001"/>
        </w:numPr>
        <w:pStyle w:val="Compact"/>
      </w:pPr>
      <w:r>
        <w:t xml:space="preserve">Does NOT auto-fail candidates.</w:t>
      </w:r>
    </w:p>
    <w:p>
      <w:pPr>
        <w:pStyle w:val="Heading3"/>
      </w:pPr>
      <w:bookmarkStart w:id="58" w:name="what-customers-decide"/>
      <w:r>
        <w:t xml:space="preserve">9.2 What Customers Decide</w:t>
      </w:r>
      <w:bookmarkEnd w:id="58"/>
    </w:p>
    <w:p>
      <w:pPr>
        <w:numPr>
          <w:ilvl w:val="0"/>
          <w:numId w:val="1002"/>
        </w:numPr>
        <w:pStyle w:val="Compact"/>
      </w:pPr>
      <w:r>
        <w:t xml:space="preserve">QOrium surfaces signal + confidence + reasoning.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Customer policy:</w:t>
      </w:r>
      <w:r>
        <w:t xml:space="preserve"> </w:t>
      </w:r>
      <w:r>
        <w:t xml:space="preserve">Customers decide their own policy.</w:t>
      </w:r>
    </w:p>
    <w:p>
      <w:pPr>
        <w:numPr>
          <w:ilvl w:val="1"/>
          <w:numId w:val="1003"/>
        </w:numPr>
        <w:pStyle w:val="Compact"/>
      </w:pPr>
      <w:r>
        <w:t xml:space="preserve">Option A:</w:t>
      </w:r>
      <w:r>
        <w:t xml:space="preserve"> </w:t>
      </w:r>
      <w:r>
        <w:t xml:space="preserve">“</w:t>
      </w:r>
      <w:r>
        <w:t xml:space="preserve">Auto-reject if AI-flagged.</w:t>
      </w:r>
      <w:r>
        <w:t xml:space="preserve">”</w:t>
      </w:r>
    </w:p>
    <w:p>
      <w:pPr>
        <w:numPr>
          <w:ilvl w:val="1"/>
          <w:numId w:val="1003"/>
        </w:numPr>
        <w:pStyle w:val="Compact"/>
      </w:pPr>
      <w:r>
        <w:t xml:space="preserve">Option B:</w:t>
      </w:r>
      <w:r>
        <w:t xml:space="preserve"> </w:t>
      </w:r>
      <w:r>
        <w:t xml:space="preserve">“</w:t>
      </w:r>
      <w:r>
        <w:t xml:space="preserve">Flag high confidence; review medium/low manually.</w:t>
      </w:r>
      <w:r>
        <w:t xml:space="preserve">”</w:t>
      </w:r>
    </w:p>
    <w:p>
      <w:pPr>
        <w:numPr>
          <w:ilvl w:val="1"/>
          <w:numId w:val="1003"/>
        </w:numPr>
        <w:pStyle w:val="Compact"/>
      </w:pPr>
      <w:r>
        <w:t xml:space="preserve">Option C:</w:t>
      </w:r>
      <w:r>
        <w:t xml:space="preserve"> </w:t>
      </w:r>
      <w:r>
        <w:t xml:space="preserve">“</w:t>
      </w:r>
      <w:r>
        <w:t xml:space="preserve">No AI policy; accept all.</w:t>
      </w:r>
      <w:r>
        <w:t xml:space="preserve">”</w:t>
      </w:r>
    </w:p>
    <w:p>
      <w:pPr>
        <w:pStyle w:val="Heading3"/>
      </w:pPr>
      <w:bookmarkStart w:id="59" w:name="liability-disclaimer"/>
      <w:r>
        <w:t xml:space="preserve">9.3 Liability Disclaimer</w:t>
      </w:r>
      <w:bookmarkEnd w:id="59"/>
    </w:p>
    <w:p>
      <w:pPr>
        <w:pStyle w:val="FirstParagraph"/>
      </w:pPr>
      <w:r>
        <w:rPr>
          <w:b/>
        </w:rPr>
        <w:t xml:space="preserve">Contract language (A7 DPA addendum):</w:t>
      </w:r>
      <w:r>
        <w:t xml:space="preserve"> </w:t>
      </w:r>
      <w:r>
        <w:t xml:space="preserve">&gt; QOrium’s AI plagiarism detection is a signal, not a guarantee. AI likelihood ≥0.70 indicates the submission likely involved AI generation but is not 100% accurate. Customers are responsible for their own hiring policies and final candidate decisions. QOrium disclaims liability for hiring errors resulting from reliance on this signal alone.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reference-panel-integration"/>
      <w:r>
        <w:t xml:space="preserve">§10 Reference Panel Integration</w:t>
      </w:r>
      <w:bookmarkEnd w:id="60"/>
    </w:p>
    <w:p>
      <w:pPr>
        <w:pStyle w:val="Heading3"/>
      </w:pPr>
      <w:bookmarkStart w:id="61" w:name="Xd534ba779c519dee9d92aaa76d3ae78252d0100"/>
      <w:r>
        <w:t xml:space="preserve">10.1 AI-Prompted Samples in Reference Panel Rotations</w:t>
      </w:r>
      <w:bookmarkEnd w:id="61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Keep detection benchmark calibrated as customer hiring practices evolve.</w:t>
      </w:r>
    </w:p>
    <w:p>
      <w:pPr>
        <w:pStyle w:val="BodyText"/>
      </w:pPr>
      <w:r>
        <w:rPr>
          <w:b/>
        </w:rPr>
        <w:t xml:space="preserve">Method:</w:t>
      </w:r>
      <w:r>
        <w:t xml:space="preserve"> </w:t>
      </w:r>
      <w:r>
        <w:t xml:space="preserve">Periodically (quarterly), generate 10–20 AI-prompted responses using identical problem statements as Reference Panel members solve. Add to training corpus; retune signals.</w:t>
      </w:r>
    </w:p>
    <w:p>
      <w:pPr>
        <w:pStyle w:val="BodyText"/>
      </w:pPr>
      <w:r>
        <w:rPr>
          <w:b/>
        </w:rPr>
        <w:t xml:space="preserve">Example:</w:t>
      </w:r>
      <w:r>
        <w:t xml:space="preserve"> </w:t>
      </w:r>
      <w:r>
        <w:t xml:space="preserve">Reference Panel member solves</w:t>
      </w:r>
      <w:r>
        <w:t xml:space="preserve"> </w:t>
      </w:r>
      <w:r>
        <w:t xml:space="preserve">“</w:t>
      </w:r>
      <w:r>
        <w:t xml:space="preserve">Design a distributed cache system.</w:t>
      </w:r>
      <w:r>
        <w:t xml:space="preserve">”</w:t>
      </w:r>
      <w:r>
        <w:t xml:space="preserve"> </w:t>
      </w:r>
      <w:r>
        <w:t xml:space="preserve">Simultaneously, prompt Claude + GPT-4 to solve the same. Compare responses; retrain ensemble.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implementation-timeline"/>
      <w:r>
        <w:t xml:space="preserve">§11 Implementation Timeline</w:t>
      </w:r>
      <w:bookmarkEnd w:id="6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t xml:space="preserve">Service skeleton + API spec</w:t>
            </w:r>
          </w:p>
        </w:tc>
        <w:tc>
          <w:p>
            <w:pPr>
              <w:pStyle w:val="Compact"/>
              <w:jc w:val="left"/>
            </w:pPr>
            <w:r>
              <w:t xml:space="preserve">CTO Office</w:t>
            </w:r>
          </w:p>
        </w:tc>
        <w:tc>
          <w:p>
            <w:pPr>
              <w:pStyle w:val="Compact"/>
              <w:jc w:val="left"/>
            </w:pPr>
            <w:r>
              <w:t xml:space="preserve">May 30,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M2–M3</w:t>
            </w:r>
          </w:p>
        </w:tc>
        <w:tc>
          <w:p>
            <w:pPr>
              <w:pStyle w:val="Compact"/>
              <w:jc w:val="left"/>
            </w:pPr>
            <w:r>
              <w:t xml:space="preserve">Integration with Pangram + GPT-Zero (partnership negotiation)</w:t>
            </w:r>
          </w:p>
        </w:tc>
        <w:tc>
          <w:p>
            <w:pPr>
              <w:pStyle w:val="Compact"/>
              <w:jc w:val="left"/>
            </w:pPr>
            <w:r>
              <w:t xml:space="preserve">CTO Office</w:t>
            </w:r>
          </w:p>
        </w:tc>
        <w:tc>
          <w:p>
            <w:pPr>
              <w:pStyle w:val="Compact"/>
              <w:jc w:val="left"/>
            </w:pPr>
            <w:r>
              <w:t xml:space="preserve">June 15,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M3</w:t>
            </w:r>
          </w:p>
        </w:tc>
        <w:tc>
          <w:p>
            <w:pPr>
              <w:pStyle w:val="Compact"/>
              <w:jc w:val="left"/>
            </w:pPr>
            <w:r>
              <w:t xml:space="preserve">v0 detector live in staging; Q1 benchmark run</w:t>
            </w:r>
          </w:p>
        </w:tc>
        <w:tc>
          <w:p>
            <w:pPr>
              <w:pStyle w:val="Compact"/>
              <w:jc w:val="left"/>
            </w:pPr>
            <w:r>
              <w:t xml:space="preserve">CTO Office</w:t>
            </w:r>
          </w:p>
        </w:tc>
        <w:tc>
          <w:p>
            <w:pPr>
              <w:pStyle w:val="Compact"/>
              <w:jc w:val="left"/>
            </w:pPr>
            <w:r>
              <w:t xml:space="preserve">June 30,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M3</w:t>
            </w:r>
          </w:p>
        </w:tc>
        <w:tc>
          <w:p>
            <w:pPr>
              <w:pStyle w:val="Compact"/>
              <w:jc w:val="left"/>
            </w:pPr>
            <w:r>
              <w:t xml:space="preserve">Public Q1 report published</w:t>
            </w:r>
          </w:p>
        </w:tc>
        <w:tc>
          <w:p>
            <w:pPr>
              <w:pStyle w:val="Compact"/>
              <w:jc w:val="left"/>
            </w:pPr>
            <w:r>
              <w:t xml:space="preserve">CDO / Marketing</w:t>
            </w:r>
          </w:p>
        </w:tc>
        <w:tc>
          <w:p>
            <w:pPr>
              <w:pStyle w:val="Compact"/>
              <w:jc w:val="left"/>
            </w:pPr>
            <w:r>
              <w:t xml:space="preserve">July 5,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M4–M5</w:t>
            </w:r>
          </w:p>
        </w:tc>
        <w:tc>
          <w:p>
            <w:pPr>
              <w:pStyle w:val="Compact"/>
              <w:jc w:val="left"/>
            </w:pPr>
            <w:r>
              <w:t xml:space="preserve">Continuous monitoring active; weekly audits</w:t>
            </w:r>
          </w:p>
        </w:tc>
        <w:tc>
          <w:p>
            <w:pPr>
              <w:pStyle w:val="Compact"/>
              <w:jc w:val="left"/>
            </w:pPr>
            <w:r>
              <w:t xml:space="preserve">CTO Office / CDO</w:t>
            </w:r>
          </w:p>
        </w:tc>
        <w:tc>
          <w:p>
            <w:pPr>
              <w:pStyle w:val="Compact"/>
              <w:jc w:val="left"/>
            </w:pPr>
            <w:r>
              <w:t xml:space="preserve">August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M6</w:t>
            </w:r>
          </w:p>
        </w:tc>
        <w:tc>
          <w:p>
            <w:pPr>
              <w:pStyle w:val="Compact"/>
              <w:jc w:val="left"/>
            </w:pPr>
            <w:r>
              <w:t xml:space="preserve">Q2 benchmark report + corpus refresh</w:t>
            </w:r>
          </w:p>
        </w:tc>
        <w:tc>
          <w:p>
            <w:pPr>
              <w:pStyle w:val="Compact"/>
              <w:jc w:val="left"/>
            </w:pPr>
            <w:r>
              <w:t xml:space="preserve">CTO Office / CDO</w:t>
            </w:r>
          </w:p>
        </w:tc>
        <w:tc>
          <w:p>
            <w:pPr>
              <w:pStyle w:val="Compact"/>
              <w:jc w:val="left"/>
            </w:pPr>
            <w:r>
              <w:t xml:space="preserve">September 30, 2026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drafting-notes-risk-flags"/>
      <w:r>
        <w:t xml:space="preserve">Drafting Notes &amp; Risk Flags</w:t>
      </w:r>
      <w:bookmarkEnd w:id="63"/>
    </w:p>
    <w:p>
      <w:pPr>
        <w:numPr>
          <w:ilvl w:val="0"/>
          <w:numId w:val="1004"/>
        </w:numPr>
      </w:pPr>
      <w:r>
        <w:rPr>
          <w:b/>
        </w:rPr>
        <w:t xml:space="preserve">Corpus refresh validity:</w:t>
      </w:r>
      <w:r>
        <w:t xml:space="preserve"> </w:t>
      </w:r>
      <w:r>
        <w:t xml:space="preserve">Quarterly 20–30% replacement maintains statistical validity (95% CI ±3%) but requires careful validation that new samples don’t introduce bias (e.g., all new AI samples from GPT-4 might skew results). Plan sensitivity analysis.</w:t>
      </w:r>
    </w:p>
    <w:p>
      <w:pPr>
        <w:numPr>
          <w:ilvl w:val="0"/>
          <w:numId w:val="1004"/>
        </w:numPr>
      </w:pPr>
      <w:r>
        <w:rPr>
          <w:b/>
        </w:rPr>
        <w:t xml:space="preserve">API cost scaling:</w:t>
      </w:r>
      <w:r>
        <w:t xml:space="preserve"> </w:t>
      </w:r>
      <w:r>
        <w:t xml:space="preserve">Pangram + GPT-Zero will scale to $500/mo–$2K/mo at Y2 volumes. Budget accordingly; consider building in-house detection if costs spike.</w:t>
      </w:r>
    </w:p>
    <w:p>
      <w:pPr>
        <w:numPr>
          <w:ilvl w:val="0"/>
          <w:numId w:val="1004"/>
        </w:numPr>
      </w:pPr>
      <w:r>
        <w:rPr>
          <w:b/>
        </w:rPr>
        <w:t xml:space="preserve">Adversarial attacks:</w:t>
      </w:r>
      <w:r>
        <w:t xml:space="preserve"> </w:t>
      </w:r>
      <w:r>
        <w:t xml:space="preserve">As AI models improve, prompt engineering will become more sophisticated (e.g.,</w:t>
      </w:r>
      <w:r>
        <w:t xml:space="preserve"> </w:t>
      </w:r>
      <w:r>
        <w:t xml:space="preserve">“</w:t>
      </w:r>
      <w:r>
        <w:t xml:space="preserve">write code that looks human</w:t>
      </w:r>
      <w:r>
        <w:t xml:space="preserve">”</w:t>
      </w:r>
      <w:r>
        <w:t xml:space="preserve">). Ensemble robustness is critical; plan red-team exercises (M6+).</w:t>
      </w:r>
    </w:p>
    <w:p>
      <w:pPr>
        <w:numPr>
          <w:ilvl w:val="0"/>
          <w:numId w:val="1004"/>
        </w:numPr>
      </w:pPr>
      <w:r>
        <w:rPr>
          <w:b/>
        </w:rPr>
        <w:t xml:space="preserve">Legal disclaimers:</w:t>
      </w:r>
      <w:r>
        <w:t xml:space="preserve"> </w:t>
      </w:r>
      <w:r>
        <w:t xml:space="preserve">AI detection is probabilistic. Customers must understand false-positive risk. Ensure A7 DPA addendum + contract language are airtight before launch.</w:t>
      </w:r>
    </w:p>
    <w:p>
      <w:pPr>
        <w:numPr>
          <w:ilvl w:val="0"/>
          <w:numId w:val="1004"/>
        </w:numPr>
      </w:pPr>
      <w:r>
        <w:rPr>
          <w:b/>
        </w:rPr>
        <w:t xml:space="preserve">Benchmark publicity risk:</w:t>
      </w:r>
      <w:r>
        <w:t xml:space="preserve"> </w:t>
      </w:r>
      <w:r>
        <w:t xml:space="preserve">If public benchmark drops below 93% (e.g., after GPT-6 release), this becomes visible to market and competitors. Plan narrative + remediation communication strategy.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Version:</w:t>
      </w:r>
      <w:r>
        <w:t xml:space="preserve"> </w:t>
      </w:r>
      <w:r>
        <w:t xml:space="preserve">v1</w:t>
      </w:r>
      <w:r>
        <w:br/>
      </w:r>
      <w:r>
        <w:rPr>
          <w:b/>
        </w:rPr>
        <w:t xml:space="preserve">Ratified:</w:t>
      </w:r>
      <w:r>
        <w:t xml:space="preserve"> </w:t>
      </w:r>
      <w:r>
        <w:t xml:space="preserve">May 2026</w:t>
      </w:r>
      <w:r>
        <w:br/>
      </w:r>
      <w:r>
        <w:rPr>
          <w:b/>
        </w:rPr>
        <w:t xml:space="preserve">Next review:</w:t>
      </w:r>
      <w:r>
        <w:t xml:space="preserve"> </w:t>
      </w:r>
      <w:r>
        <w:t xml:space="preserve">M3 (September 2026) Phase Gate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2026-05-02T04:27:23Z</dcterms:created>
  <dcterms:modified xsi:type="dcterms:W3CDTF">2026-05-02T04:27:23Z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