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cision-framework-reusable-template-v1"/>
      <w:r>
        <w:t xml:space="preserve">Decision Framework — Reusable Template v1</w:t>
      </w:r>
      <w:bookmarkEnd w:id="2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Codify the structured decision pattern that CEO Office applied successfully in Run #6 (CC-02 Path-c selection scoring 4.55/5.00) and Run #6.5 (firm pick from 3-firm shortlist). Reusable for any future MANTHAN-CEO-CTO joint decision in autonomous remote-auto mode.</w:t>
      </w:r>
    </w:p>
    <w:p>
      <w:pPr>
        <w:pStyle w:val="BodyText"/>
      </w:pPr>
      <w:r>
        <w:rPr>
          <w:b/>
        </w:rPr>
        <w:t xml:space="preserve">Authored:</w:t>
      </w:r>
      <w:r>
        <w:t xml:space="preserve"> </w:t>
      </w:r>
      <w:r>
        <w:t xml:space="preserve">2026-05-02 (autonomous mode)</w:t>
      </w:r>
      <w:r>
        <w:t xml:space="preserve"> </w:t>
      </w:r>
      <w:r>
        <w:rPr>
          <w:b/>
        </w:rPr>
        <w:t xml:space="preserve">Constitution mapping:</w:t>
      </w:r>
      <w:r>
        <w:t xml:space="preserve"> </w:t>
      </w:r>
      <w:r>
        <w:t xml:space="preserve">Article II (Council loop) + new memory</w:t>
      </w:r>
      <w:r>
        <w:t xml:space="preserve"> </w:t>
      </w:r>
      <w:r>
        <w:rPr>
          <w:rStyle w:val="VerbatimChar"/>
        </w:rPr>
        <w:t xml:space="preserve">feedback_ceo_autonomous_mode.md</w:t>
      </w:r>
      <w:r>
        <w:t xml:space="preserve"> </w:t>
      </w:r>
      <w:r>
        <w:rPr>
          <w:b/>
        </w:rPr>
        <w:t xml:space="preserve">When to use:</w:t>
      </w:r>
      <w:r>
        <w:t xml:space="preserve"> </w:t>
      </w:r>
      <w:r>
        <w:t xml:space="preserve">Any decision where (a) multiple paths exist, (b) the path choice is a tech/operational decision (not fundamentally personal-judgment), (c) the CEO has delegated autonomous mode for the topic.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en-not-to-use-this-framework"/>
      <w:r>
        <w:t xml:space="preserve">§1 — When NOT to use this framework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Personal judgment calls</w:t>
      </w:r>
      <w:r>
        <w:t xml:space="preserve"> </w:t>
      </w:r>
      <w:r>
        <w:t xml:space="preserve">— taste, brand intuition, founder-only-knows-this calls. These remain CEO single-person decisions.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Reversible micro-decisions</w:t>
      </w:r>
      <w:r>
        <w:t xml:space="preserve"> </w:t>
      </w:r>
      <w:r>
        <w:t xml:space="preserve">— anything cheap to undo and small enough to just pick and try. Don’t overhead a 5-min decision with a 30-min framework.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Genuine human-in-the-loop blockers</w:t>
      </w:r>
      <w:r>
        <w:t xml:space="preserve"> </w:t>
      </w:r>
      <w:r>
        <w:t xml:space="preserve">— if the decision needs a phone call, signature, or relationship the CTO can’t proxy.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Constitution-locked clauses</w:t>
      </w:r>
      <w:r>
        <w:t xml:space="preserve"> </w:t>
      </w:r>
      <w:r>
        <w:t xml:space="preserve">— Article XI locked clauses require founder + Board approval; framework doesn’t apply.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en-to-use-this-framework"/>
      <w:r>
        <w:t xml:space="preserve">§2 — When to use this framework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3+ viable paths exist</w:t>
      </w:r>
      <w:r>
        <w:t xml:space="preserve">, each with material trade-offs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Decision affects ≥ ₹5L spend, 1+ months timeline, or a customer-facing commitment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CEO has delegated autonomous mode</w:t>
      </w:r>
      <w:r>
        <w:t xml:space="preserve"> </w:t>
      </w:r>
      <w:r>
        <w:t xml:space="preserve">explicitly OR by patterns established in</w:t>
      </w:r>
      <w:r>
        <w:t xml:space="preserve"> </w:t>
      </w:r>
      <w:r>
        <w:rPr>
          <w:rStyle w:val="VerbatimChar"/>
        </w:rPr>
        <w:t xml:space="preserve">feedback_ceo_autonomous_mode.md</w:t>
      </w:r>
      <w:r>
        <w:t xml:space="preserve"> </w:t>
      </w:r>
      <w:r>
        <w:t xml:space="preserve">memory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wrong choice is recoverable but expensive</w:t>
      </w:r>
      <w:r>
        <w:t xml:space="preserve"> </w:t>
      </w:r>
      <w:r>
        <w:t xml:space="preserve">(think weeks of wasted effort or a few lakh of wasted spend, not project-killing)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5-step-process"/>
      <w:r>
        <w:t xml:space="preserve">§3 — The 5-step process</w:t>
      </w:r>
      <w:bookmarkEnd w:id="23"/>
    </w:p>
    <w:p>
      <w:pPr>
        <w:pStyle w:val="Heading3"/>
      </w:pPr>
      <w:bookmarkStart w:id="24" w:name="X1f57d0ceed141a1102c96d4b27dca38090b9744"/>
      <w:r>
        <w:t xml:space="preserve">Step 1 — Frame the decision (CTO Office, ≤300 words)</w:t>
      </w:r>
      <w:bookmarkEnd w:id="24"/>
    </w:p>
    <w:p>
      <w:pPr>
        <w:pStyle w:val="FirstParagraph"/>
      </w:pPr>
      <w:r>
        <w:t xml:space="preserve">Write a single paragraph capturing:</w:t>
      </w:r>
      <w:r>
        <w:t xml:space="preserve"> </w:t>
      </w:r>
      <w:r>
        <w:t xml:space="preserve">- The problem being solved (the actual outcome we want)</w:t>
      </w:r>
      <w:r>
        <w:t xml:space="preserve"> </w:t>
      </w:r>
      <w:r>
        <w:t xml:space="preserve">- The constraints (budget, timeline, regulatory, locked clauses)</w:t>
      </w:r>
      <w:r>
        <w:t xml:space="preserve"> </w:t>
      </w:r>
      <w:r>
        <w:t xml:space="preserve">- The decision-maker (CEO autonomous? CEO + counsel? Board?)</w:t>
      </w:r>
      <w:r>
        <w:t xml:space="preserve"> </w:t>
      </w:r>
      <w:r>
        <w:t xml:space="preserve">- The reversibility (cheap-to-reverse / expensive-to-reverse / irreversible)</w:t>
      </w:r>
    </w:p>
    <w:p>
      <w:pPr>
        <w:pStyle w:val="BodyText"/>
      </w:pPr>
      <w:r>
        <w:t xml:space="preserve">If the framing reveals the decision is actually outside autonomous-mode scope, escalate via</w:t>
      </w:r>
      <w:r>
        <w:t xml:space="preserve"> </w:t>
      </w:r>
      <w:r>
        <w:rPr>
          <w:rStyle w:val="VerbatimChar"/>
        </w:rPr>
        <w:t xml:space="preserve">founder_request</w:t>
      </w:r>
      <w:r>
        <w:t xml:space="preserve"> </w:t>
      </w:r>
      <w:r>
        <w:t xml:space="preserve">and stop.</w:t>
      </w:r>
    </w:p>
    <w:p>
      <w:pPr>
        <w:pStyle w:val="Heading3"/>
      </w:pPr>
      <w:bookmarkStart w:id="25" w:name="step-2-list-paths-cto-office-500-words"/>
      <w:r>
        <w:t xml:space="preserve">Step 2 — List paths (CTO Office, ≤500 words)</w:t>
      </w:r>
      <w:bookmarkEnd w:id="25"/>
    </w:p>
    <w:p>
      <w:pPr>
        <w:pStyle w:val="FirstParagraph"/>
      </w:pPr>
      <w:r>
        <w:t xml:space="preserve">Enumerate 3-5 viable paths. For each:</w:t>
      </w:r>
      <w:r>
        <w:t xml:space="preserve"> </w:t>
      </w:r>
      <w:r>
        <w:t xml:space="preserve">- Name (e.g.,</w:t>
      </w:r>
      <w:r>
        <w:t xml:space="preserve"> </w:t>
      </w:r>
      <w:r>
        <w:t xml:space="preserve">“</w:t>
      </w:r>
      <w:r>
        <w:t xml:space="preserve">Path-a: existing Talpro counsel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Path-b: new tier-1 IP firm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Path-c: new boutique IP firm</w:t>
      </w:r>
      <w:r>
        <w:t xml:space="preserve">”</w:t>
      </w:r>
      <w:r>
        <w:t xml:space="preserve">)</w:t>
      </w:r>
      <w:r>
        <w:t xml:space="preserve"> </w:t>
      </w:r>
      <w:r>
        <w:t xml:space="preserve">- One-paragraph description</w:t>
      </w:r>
      <w:r>
        <w:t xml:space="preserve"> </w:t>
      </w:r>
      <w:r>
        <w:t xml:space="preserve">- Cost estimate (range; mark UNVERIFIED where uncertain)</w:t>
      </w:r>
      <w:r>
        <w:t xml:space="preserve"> </w:t>
      </w:r>
      <w:r>
        <w:t xml:space="preserve">- Time estimate (calendar days from decision)</w:t>
      </w:r>
      <w:r>
        <w:t xml:space="preserve"> </w:t>
      </w:r>
      <w:r>
        <w:t xml:space="preserve">- Hard dependencies (blocks if missing)</w:t>
      </w:r>
      <w:r>
        <w:t xml:space="preserve"> </w:t>
      </w:r>
      <w:r>
        <w:t xml:space="preserve">- Major risk (one-line worst case)</w:t>
      </w:r>
    </w:p>
    <w:p>
      <w:pPr>
        <w:pStyle w:val="BodyText"/>
      </w:pPr>
      <w:r>
        <w:t xml:space="preserve">If fewer than 3 viable paths exist, the decision is probably actually obvious — pick and execute, don’t framework it.</w:t>
      </w:r>
    </w:p>
    <w:p>
      <w:pPr>
        <w:pStyle w:val="Heading3"/>
      </w:pPr>
      <w:bookmarkStart w:id="26" w:name="Xdb50e1da46a0874a1d6a8b7c215d22493932e6b"/>
      <w:r>
        <w:t xml:space="preserve">Step 3 — Score each path (CTO Office, autonomous)</w:t>
      </w:r>
      <w:bookmarkEnd w:id="26"/>
    </w:p>
    <w:p>
      <w:pPr>
        <w:pStyle w:val="FirstParagraph"/>
      </w:pPr>
      <w:r>
        <w:t xml:space="preserve">Score each path on</w:t>
      </w:r>
      <w:r>
        <w:t xml:space="preserve"> </w:t>
      </w:r>
      <w:r>
        <w:rPr>
          <w:b/>
        </w:rPr>
        <w:t xml:space="preserve">5 dimensions</w:t>
      </w:r>
      <w:r>
        <w:t xml:space="preserve"> </w:t>
      </w:r>
      <w:r>
        <w:t xml:space="preserve">with 1-5 weighting per Constitution Article VI (Decision Framework):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Rubric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 Security &amp; Data Protection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1=violates SO-9/SO-21/SO-24; 5=strengthens posture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 Cost-Effectiveness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1=&gt;₹50L over budget; 5=under budget + recoverable spend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 Revenue Impact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1=blocks revenue; 5=accelerates revenue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P4 Performance &amp; Reliability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1=degrades SLA; 5=ships within SLA + headroom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P5 Simplicity &amp; 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1=tech debt added; 5=less code, less ops</w:t>
            </w:r>
          </w:p>
        </w:tc>
      </w:tr>
    </w:tbl>
    <w:p>
      <w:pPr>
        <w:pStyle w:val="BodyText"/>
      </w:pPr>
      <w:r>
        <w:t xml:space="preserve">Compute weighted score: Σ(score_i × weight_i). Any path scoring</w:t>
      </w:r>
      <w:r>
        <w:t xml:space="preserve"> </w:t>
      </w:r>
      <w:r>
        <w:rPr>
          <w:b/>
        </w:rPr>
        <w:t xml:space="preserve">≥ 3.5</w:t>
      </w:r>
      <w:r>
        <w:t xml:space="preserve"> </w:t>
      </w:r>
      <w:r>
        <w:t xml:space="preserve">is APPROVE-eligible. Below 3.5 is REJECT.</w:t>
      </w:r>
    </w:p>
    <w:p>
      <w:pPr>
        <w:pStyle w:val="BodyText"/>
      </w:pPr>
      <w:r>
        <w:t xml:space="preserve">If multiple paths score ≥ 3.5, pick the highest. Tie-break by P3 Revenue Impact.</w:t>
      </w:r>
    </w:p>
    <w:p>
      <w:pPr>
        <w:pStyle w:val="BodyText"/>
      </w:pPr>
      <w:r>
        <w:t xml:space="preserve">Document the scoring matrix as a table in the decision record.</w:t>
      </w:r>
    </w:p>
    <w:p>
      <w:pPr>
        <w:pStyle w:val="Heading3"/>
      </w:pPr>
      <w:bookmarkStart w:id="27" w:name="X12696947265d478b48d1d6dfea5ae17d935b243"/>
      <w:r>
        <w:t xml:space="preserve">Step 4 — CTO Office co-sign + execute (autonomous)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CTO Office records the chosen path with full scoring matrix in a decision record file</w:t>
      </w:r>
    </w:p>
    <w:p>
      <w:pPr>
        <w:numPr>
          <w:ilvl w:val="0"/>
          <w:numId w:val="1003"/>
        </w:numPr>
        <w:pStyle w:val="Compact"/>
      </w:pPr>
      <w:r>
        <w:t xml:space="preserve">File path convention:</w:t>
      </w:r>
      <w:r>
        <w:t xml:space="preserve"> </w:t>
      </w:r>
      <w:r>
        <w:rPr>
          <w:rStyle w:val="VerbatimChar"/>
        </w:rPr>
        <w:t xml:space="preserve">governance/decisions/YYYY-MM-DD-&lt;topic&gt;-decision.md</w:t>
      </w:r>
    </w:p>
    <w:p>
      <w:pPr>
        <w:numPr>
          <w:ilvl w:val="0"/>
          <w:numId w:val="1003"/>
        </w:numPr>
        <w:pStyle w:val="Compact"/>
      </w:pPr>
      <w:r>
        <w:t xml:space="preserve">Subject line:</w:t>
      </w:r>
      <w:r>
        <w:t xml:space="preserve"> </w:t>
      </w:r>
      <w:r>
        <w:t xml:space="preserve">“</w:t>
      </w:r>
      <w:r>
        <w:t xml:space="preserve">[DECISION-AUTO] {Topic} — {Chosen Path} — score {X.XX}/5.00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Reduce CEO physical action to ≤60-sec follow-up card (e.g., a one-click email Send, a one-line evidence-back reply, a 30-sec WhatsApp send)</w:t>
      </w:r>
    </w:p>
    <w:p>
      <w:pPr>
        <w:numPr>
          <w:ilvl w:val="0"/>
          <w:numId w:val="1003"/>
        </w:numPr>
        <w:pStyle w:val="Compact"/>
      </w:pPr>
      <w:r>
        <w:t xml:space="preserve">Pre-build all artifacts the CEO needs (drafted email; pre-filled form; queued WhatsApp template) so the CEO action is mechanical, not deliberative</w:t>
      </w:r>
    </w:p>
    <w:p>
      <w:pPr>
        <w:pStyle w:val="Heading3"/>
      </w:pPr>
      <w:bookmarkStart w:id="28" w:name="step-5-async-ceo-ratification-background"/>
      <w:r>
        <w:t xml:space="preserve">Step 5 — Async CEO ratification (background)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File a</w:t>
      </w:r>
      <w:r>
        <w:t xml:space="preserve"> </w:t>
      </w:r>
      <w:r>
        <w:rPr>
          <w:rStyle w:val="VerbatimChar"/>
        </w:rPr>
        <w:t xml:space="preserve">founder_request</w:t>
      </w:r>
      <w:r>
        <w:t xml:space="preserve"> </w:t>
      </w:r>
      <w:r>
        <w:t xml:space="preserve">to Durga Council with the decision record summary</w:t>
      </w:r>
    </w:p>
    <w:p>
      <w:pPr>
        <w:numPr>
          <w:ilvl w:val="0"/>
          <w:numId w:val="1004"/>
        </w:numPr>
        <w:pStyle w:val="Compact"/>
      </w:pPr>
      <w:r>
        <w:t xml:space="preserve">Council ratification is the formal sign-off; absent council reachability, the autonomous decision stands per Run #6.5 precedent</w:t>
      </w:r>
    </w:p>
    <w:p>
      <w:pPr>
        <w:numPr>
          <w:ilvl w:val="0"/>
          <w:numId w:val="1004"/>
        </w:numPr>
        <w:pStyle w:val="Compact"/>
      </w:pPr>
      <w:r>
        <w:t xml:space="preserve">CEO can override the autonomous decision at any time within 7 days via simple chat message; no procedure overhead</w:t>
      </w:r>
    </w:p>
    <w:p>
      <w:pPr>
        <w:numPr>
          <w:ilvl w:val="0"/>
          <w:numId w:val="1004"/>
        </w:numPr>
        <w:pStyle w:val="Compact"/>
      </w:pPr>
      <w:r>
        <w:t xml:space="preserve">If overridden, document the reversal + reason in the decision record + update the CEO autonomous-mode memory if a pattern emerges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82c7e087777e79e1bab4c1746bfadad03174ef3"/>
      <w:r>
        <w:t xml:space="preserve">§4 — Reusable template for the decision record</w:t>
      </w:r>
      <w:bookmarkEnd w:id="29"/>
    </w:p>
    <w:p>
      <w:pPr>
        <w:pStyle w:val="FirstParagraph"/>
      </w:pPr>
      <w:r>
        <w:t xml:space="preserve">Copy this template into</w:t>
      </w:r>
      <w:r>
        <w:t xml:space="preserve"> </w:t>
      </w:r>
      <w:r>
        <w:rPr>
          <w:rStyle w:val="VerbatimChar"/>
        </w:rPr>
        <w:t xml:space="preserve">governance/decisions/YYYY-MM-DD-&lt;topic&gt;-decision.md</w:t>
      </w:r>
      <w:r>
        <w:t xml:space="preserve"> </w:t>
      </w:r>
      <w:r>
        <w:t xml:space="preserve">for each new decision.</w:t>
      </w:r>
    </w:p>
    <w:p>
      <w:pPr>
        <w:pStyle w:val="SourceCode"/>
      </w:pPr>
      <w:r>
        <w:rPr>
          <w:rStyle w:val="FunctionTok"/>
        </w:rPr>
        <w:t xml:space="preserve"># Decision: &lt;Topic&gt;</w:t>
      </w:r>
      <w:r>
        <w:br/>
      </w:r>
      <w:r>
        <w:br/>
      </w:r>
      <w:r>
        <w:rPr>
          <w:rStyle w:val="NormalTok"/>
        </w:rPr>
        <w:t xml:space="preserve">**Date:** YYYY-MM-DD</w:t>
      </w:r>
      <w:r>
        <w:br/>
      </w:r>
      <w:r>
        <w:rPr>
          <w:rStyle w:val="NormalTok"/>
        </w:rPr>
        <w:t xml:space="preserve">**Decided by:** CEO Office (autonomous) + CTO Office (co-sign)</w:t>
      </w:r>
      <w:r>
        <w:br/>
      </w:r>
      <w:r>
        <w:rPr>
          <w:rStyle w:val="NormalTok"/>
        </w:rPr>
        <w:t xml:space="preserve">**Mode:** Remote-auto, no human touch beyond ≤60-sec follow-up</w:t>
      </w:r>
      <w:r>
        <w:br/>
      </w:r>
      <w:r>
        <w:rPr>
          <w:rStyle w:val="NormalTok"/>
        </w:rPr>
        <w:t xml:space="preserve">**Reversibility:**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cheap / expensive / irreversible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Frame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~200 words: problem, constraints, decision-maker, reversibility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Paths considered</w:t>
      </w:r>
      <w:r>
        <w:br/>
      </w:r>
      <w:r>
        <w:rPr>
          <w:rStyle w:val="FunctionTok"/>
        </w:rPr>
        <w:t xml:space="preserve">### Path-a: &lt;name&gt;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Description: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paragraph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Cost: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range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calendar days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Dependencies: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Major risk: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one-line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Path-b: &lt;name&gt;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same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Path-c: &lt;name&gt;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same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Scoring matrix</w:t>
      </w:r>
      <w:r>
        <w:br/>
      </w:r>
      <w:r>
        <w:br/>
      </w:r>
      <w:r>
        <w:rPr>
          <w:rStyle w:val="NormalTok"/>
        </w:rPr>
        <w:t xml:space="preserve">| Dim | Weight | Path-a | Path-b | Path-c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rPr>
          <w:rStyle w:val="NormalTok"/>
        </w:rPr>
        <w:t xml:space="preserve">| P1 Security | 30% | X | X | X |</w:t>
      </w:r>
      <w:r>
        <w:br/>
      </w:r>
      <w:r>
        <w:rPr>
          <w:rStyle w:val="NormalTok"/>
        </w:rPr>
        <w:t xml:space="preserve">| P2 Cost | 25% | X | X | X |</w:t>
      </w:r>
      <w:r>
        <w:br/>
      </w:r>
      <w:r>
        <w:rPr>
          <w:rStyle w:val="NormalTok"/>
        </w:rPr>
        <w:t xml:space="preserve">| P3 Revenue | 20% | X | X | X |</w:t>
      </w:r>
      <w:r>
        <w:br/>
      </w:r>
      <w:r>
        <w:rPr>
          <w:rStyle w:val="NormalTok"/>
        </w:rPr>
        <w:t xml:space="preserve">| P4 Performance | 15% | X | X | X |</w:t>
      </w:r>
      <w:r>
        <w:br/>
      </w:r>
      <w:r>
        <w:rPr>
          <w:rStyle w:val="NormalTok"/>
        </w:rPr>
        <w:t xml:space="preserve">| P5 Simplicity | 10% | X | X | X |</w:t>
      </w:r>
      <w:r>
        <w:br/>
      </w:r>
      <w:r>
        <w:rPr>
          <w:rStyle w:val="NormalTok"/>
        </w:rPr>
        <w:t xml:space="preserve">| **Weighted total** | | **X.XX** | **X.XX** | **X.XX** |</w:t>
      </w:r>
      <w:r>
        <w:br/>
      </w:r>
      <w:r>
        <w:br/>
      </w:r>
      <w:r>
        <w:rPr>
          <w:rStyle w:val="FunctionTok"/>
        </w:rPr>
        <w:t xml:space="preserve">## Decision</w:t>
      </w:r>
      <w:r>
        <w:br/>
      </w:r>
      <w:r>
        <w:br/>
      </w:r>
      <w:r>
        <w:rPr>
          <w:rStyle w:val="NormalTok"/>
        </w:rPr>
        <w:t xml:space="preserve">**Chosen:** Path-</w:t>
      </w:r>
      <w:r>
        <w:rPr>
          <w:rStyle w:val="KeywordTok"/>
        </w:rPr>
        <w:t xml:space="preserve">&lt;x&gt;</w:t>
      </w:r>
      <w:r>
        <w:rPr>
          <w:rStyle w:val="NormalTok"/>
        </w:rPr>
        <w:t xml:space="preserve"> with weighted score X.XX/5.00</w:t>
      </w:r>
      <w:r>
        <w:br/>
      </w:r>
      <w:r>
        <w:br/>
      </w:r>
      <w:r>
        <w:rPr>
          <w:rStyle w:val="NormalTok"/>
        </w:rPr>
        <w:t xml:space="preserve">**Rationale:**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200-300 words on why this score won; address why the runner-up didn't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**Pre-built artifacts:**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of files / drafts / WhatsApp templates ready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**CEO ≤60-sec follow-up card:**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exactly what CEO clicks/types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**Reversal mechanism:**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if CEO overrides, what's the unwind cost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Council ratification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founder_request filed: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yes/no, ID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Durga Council reachability: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confirmed/failed; if failed, autonomous decision stands per Run #6.5 precedent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CEO ratification status: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pending / confirmed / overridden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Outcome (filled in T+7 days)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Did the chosen path execute as planned?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Y/N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What surprised us?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Memory updates triggered?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Pattern to add to future framework runs?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348b27f96da56f48319095809d6bea098a828d9"/>
      <w:r>
        <w:t xml:space="preserve">§5 — When this framework has been used (running log)</w:t>
      </w:r>
      <w:bookmarkEnd w:id="30"/>
    </w:p>
    <w:p>
      <w:pPr>
        <w:pStyle w:val="FirstParagraph"/>
      </w:pPr>
      <w:r>
        <w:t xml:space="preserve">Append each new use here with date + topic + chosen path + score.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Chosen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2026-05-02</w:t>
            </w:r>
          </w:p>
        </w:tc>
        <w:tc>
          <w:p>
            <w:pPr>
              <w:pStyle w:val="Compact"/>
              <w:jc w:val="left"/>
            </w:pPr>
            <w:r>
              <w:t xml:space="preserve">CC-02 IP counsel engagement (Path selection)</w:t>
            </w:r>
          </w:p>
        </w:tc>
        <w:tc>
          <w:p>
            <w:pPr>
              <w:pStyle w:val="Compact"/>
              <w:jc w:val="left"/>
            </w:pPr>
            <w:r>
              <w:t xml:space="preserve">Path-c (pre-drafted email + 3-firm shortlist + 60-sec CEO send)</w:t>
            </w:r>
          </w:p>
        </w:tc>
        <w:tc>
          <w:p>
            <w:pPr>
              <w:pStyle w:val="Compact"/>
              <w:jc w:val="left"/>
            </w:pPr>
            <w:r>
              <w:t xml:space="preserve">4.55/5.00</w:t>
            </w:r>
          </w:p>
        </w:tc>
        <w:tc>
          <w:p>
            <w:pPr>
              <w:pStyle w:val="Compact"/>
              <w:jc w:val="left"/>
            </w:pPr>
            <w:r>
              <w:t xml:space="preserve">Executed; firm pick = K&amp;S Partners; Gmail draft queued; CEO 30-sec Send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(future entries)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atterns-observed-refined-over-time"/>
      <w:r>
        <w:t xml:space="preserve">§6 — Patterns observed (refined over time)</w:t>
      </w:r>
      <w:bookmarkEnd w:id="31"/>
    </w:p>
    <w:p>
      <w:pPr>
        <w:pStyle w:val="FirstParagraph"/>
      </w:pPr>
      <w:r>
        <w:t xml:space="preserve">Document recurring patterns the framework reveals. Update as we learn.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Reduction-to-≤60-sec rule:</w:t>
      </w:r>
      <w:r>
        <w:t xml:space="preserve"> </w:t>
      </w:r>
      <w:r>
        <w:t xml:space="preserve">the highest-scoring path almost always involves CTO Office pre-building artifacts so the CEO physical action is mechanical (click, paste, sign), not deliberative. This pattern alone has reduced average CC-card friction from ~15 min to ~30 sec.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Default firm/vendor in ranked shortlist:</w:t>
      </w:r>
      <w:r>
        <w:t xml:space="preserve"> </w:t>
      </w:r>
      <w:r>
        <w:t xml:space="preserve">when picking a vendor (counsel, agency, software), surface 3 candidates with explicit ranking. The default + autonomous CEO Office pick is faster than CEO open-ended search.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Cost dimension P2 is most-discriminating:</w:t>
      </w:r>
      <w:r>
        <w:t xml:space="preserve"> </w:t>
      </w:r>
      <w:r>
        <w:t xml:space="preserve">in the 3 decisions scored to date, P2 was the dimension that most often differentiated paths. P1 Security tends to be similar across viable paths (since unviable security paths are filtered before scoring).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Tie-break on P3 Revenue is sound:</w:t>
      </w:r>
      <w:r>
        <w:t xml:space="preserve"> </w:t>
      </w:r>
      <w:r>
        <w:t xml:space="preserve">for QOrium’s stage (pre-revenue toward Phase 1 first 5 logos), revenue acceleration is the right tie-break.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nstitutional-integration"/>
      <w:r>
        <w:t xml:space="preserve">§7 — Constitutional integration</w:t>
      </w:r>
      <w:bookmarkEnd w:id="32"/>
    </w:p>
    <w:p>
      <w:pPr>
        <w:pStyle w:val="FirstParagraph"/>
      </w:pPr>
      <w:r>
        <w:t xml:space="preserve">Per Constitution v2.0 + new memory</w:t>
      </w:r>
      <w:r>
        <w:t xml:space="preserve"> </w:t>
      </w:r>
      <w:r>
        <w:rPr>
          <w:rStyle w:val="VerbatimChar"/>
        </w:rPr>
        <w:t xml:space="preserve">feedback_ceo_autonomous_mode.md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This framework operates</w:t>
      </w:r>
      <w:r>
        <w:t xml:space="preserve"> </w:t>
      </w:r>
      <w:r>
        <w:rPr>
          <w:b/>
        </w:rPr>
        <w:t xml:space="preserve">inside</w:t>
      </w:r>
      <w:r>
        <w:t xml:space="preserve"> </w:t>
      </w:r>
      <w:r>
        <w:t xml:space="preserve">autonomous mode; it does not bypass any locked clauses</w:t>
      </w:r>
    </w:p>
    <w:p>
      <w:pPr>
        <w:numPr>
          <w:ilvl w:val="0"/>
          <w:numId w:val="1006"/>
        </w:numPr>
        <w:pStyle w:val="Compact"/>
      </w:pPr>
      <w:r>
        <w:t xml:space="preserve">Decision records are subject to the 92-pt Quality Gate Pillar J (Governance) — board-readable metrics dashboard includes a count of autonomous decisions per quarter</w:t>
      </w:r>
    </w:p>
    <w:p>
      <w:pPr>
        <w:numPr>
          <w:ilvl w:val="0"/>
          <w:numId w:val="1006"/>
        </w:numPr>
        <w:pStyle w:val="Compact"/>
      </w:pPr>
      <w:r>
        <w:t xml:space="preserve">Founder override is always preserved; the framework is a default, not a constraint</w:t>
      </w:r>
    </w:p>
    <w:p>
      <w:pPr>
        <w:numPr>
          <w:ilvl w:val="0"/>
          <w:numId w:val="1006"/>
        </w:numPr>
        <w:pStyle w:val="Compact"/>
      </w:pPr>
      <w:r>
        <w:t xml:space="preserve">New patterns added to §6 trigger a memory update + propose Constitutional amendment if the pattern is structural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pen-questions-for-first-30-day-review"/>
      <w:r>
        <w:t xml:space="preserve">§8 — Open questions for first 30-day review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Are 5 dimensions enough, or should we add P6 (e.g., founder-time savings) as a quantified dimension?</w:t>
      </w:r>
    </w:p>
    <w:p>
      <w:pPr>
        <w:numPr>
          <w:ilvl w:val="0"/>
          <w:numId w:val="1007"/>
        </w:numPr>
        <w:pStyle w:val="Compact"/>
      </w:pPr>
      <w:r>
        <w:t xml:space="preserve">Is 3.5 the right APPROVE threshold, or should it be 3.75 for higher-irreversibility decisions?</w:t>
      </w:r>
    </w:p>
    <w:p>
      <w:pPr>
        <w:numPr>
          <w:ilvl w:val="0"/>
          <w:numId w:val="1007"/>
        </w:numPr>
        <w:pStyle w:val="Compact"/>
      </w:pPr>
      <w:r>
        <w:t xml:space="preserve">Should the founder_request council ratification be mandatory or</w:t>
      </w:r>
      <w:r>
        <w:t xml:space="preserve"> </w:t>
      </w:r>
      <w:r>
        <w:t xml:space="preserve">“</w:t>
      </w:r>
      <w:r>
        <w:t xml:space="preserve">best-effort</w:t>
      </w:r>
      <w:r>
        <w:t xml:space="preserve">”</w:t>
      </w:r>
      <w:r>
        <w:t xml:space="preserve"> </w:t>
      </w:r>
      <w:r>
        <w:t xml:space="preserve">given Durga Council reachability issues seen 2026-05-02?</w:t>
      </w:r>
    </w:p>
    <w:p>
      <w:pPr>
        <w:numPr>
          <w:ilvl w:val="0"/>
          <w:numId w:val="1007"/>
        </w:numPr>
        <w:pStyle w:val="Compact"/>
      </w:pPr>
      <w:r>
        <w:t xml:space="preserve">When does an autonomous decision pattern earn promotion to</w:t>
      </w:r>
      <w:r>
        <w:t xml:space="preserve"> </w:t>
      </w:r>
      <w:r>
        <w:t xml:space="preserve">“</w:t>
      </w:r>
      <w:r>
        <w:t xml:space="preserve">no-framework-needed</w:t>
      </w:r>
      <w:r>
        <w:t xml:space="preserve">”</w:t>
      </w:r>
      <w:r>
        <w:t xml:space="preserve"> </w:t>
      </w:r>
      <w:r>
        <w:t xml:space="preserve">(just pick and execute) — after how many successful runs?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Decision Framework Reusable Template v1. Use it for the next 3+ viable-path decisions in autonomous mode; refine §6 patterns + §8 open questions on each use.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2026-05-03T01:50:39Z</dcterms:created>
  <dcterms:modified xsi:type="dcterms:W3CDTF">2026-05-03T01:50:39Z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