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qorium-api-documentation-v0"/>
      <w:r>
        <w:t xml:space="preserve">QOrium API Documentation v0</w:t>
      </w:r>
      <w:bookmarkEnd w:id="20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CTO, Talpro Universe</w:t>
      </w:r>
      <w:r>
        <w:br/>
      </w:r>
      <w:r>
        <w:rPr>
          <w:b/>
        </w:rPr>
        <w:t xml:space="preserve">Audience:</w:t>
      </w:r>
      <w:r>
        <w:t xml:space="preserve"> </w:t>
      </w:r>
      <w:r>
        <w:t xml:space="preserve">Platform partners, enterprise customers, SDK developers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May 1, 2026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v0 — Public API specification for ReadyBank &amp; JD-Forge</w:t>
      </w:r>
      <w:r>
        <w:br/>
      </w:r>
      <w:r>
        <w:rPr>
          <w:b/>
        </w:rPr>
        <w:t xml:space="preserve">Latest Stable Version:</w:t>
      </w:r>
      <w:r>
        <w:t xml:space="preserve"> </w:t>
      </w:r>
      <w:r>
        <w:t xml:space="preserve">https://api.qorium.io/v1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1"/>
        </w:numPr>
        <w:pStyle w:val="Compact"/>
      </w:pPr>
      <w:hyperlink w:anchor="base-url--endpoints">
        <w:r>
          <w:rPr>
            <w:rStyle w:val="Hyperlink"/>
          </w:rPr>
          <w:t xml:space="preserve">Base URL &amp; Endpoints</w:t>
        </w:r>
      </w:hyperlink>
    </w:p>
    <w:p>
      <w:pPr>
        <w:numPr>
          <w:ilvl w:val="0"/>
          <w:numId w:val="1001"/>
        </w:numPr>
        <w:pStyle w:val="Compact"/>
      </w:pPr>
      <w:hyperlink w:anchor="authentication">
        <w:r>
          <w:rPr>
            <w:rStyle w:val="Hyperlink"/>
          </w:rPr>
          <w:t xml:space="preserve">Authentication</w:t>
        </w:r>
      </w:hyperlink>
    </w:p>
    <w:p>
      <w:pPr>
        <w:numPr>
          <w:ilvl w:val="0"/>
          <w:numId w:val="1001"/>
        </w:numPr>
        <w:pStyle w:val="Compact"/>
      </w:pPr>
      <w:hyperlink w:anchor="rate-limiting">
        <w:r>
          <w:rPr>
            <w:rStyle w:val="Hyperlink"/>
          </w:rPr>
          <w:t xml:space="preserve">Rate Limiting</w:t>
        </w:r>
      </w:hyperlink>
    </w:p>
    <w:p>
      <w:pPr>
        <w:numPr>
          <w:ilvl w:val="0"/>
          <w:numId w:val="1001"/>
        </w:numPr>
        <w:pStyle w:val="Compact"/>
      </w:pPr>
      <w:hyperlink w:anchor="error-handling">
        <w:r>
          <w:rPr>
            <w:rStyle w:val="Hyperlink"/>
          </w:rPr>
          <w:t xml:space="preserve">Error Handling</w:t>
        </w:r>
      </w:hyperlink>
    </w:p>
    <w:p>
      <w:pPr>
        <w:numPr>
          <w:ilvl w:val="0"/>
          <w:numId w:val="1001"/>
        </w:numPr>
        <w:pStyle w:val="Compact"/>
      </w:pPr>
      <w:hyperlink w:anchor="api-versioning">
        <w:r>
          <w:rPr>
            <w:rStyle w:val="Hyperlink"/>
          </w:rPr>
          <w:t xml:space="preserve">API Versioning</w:t>
        </w:r>
      </w:hyperlink>
    </w:p>
    <w:p>
      <w:pPr>
        <w:numPr>
          <w:ilvl w:val="0"/>
          <w:numId w:val="1001"/>
        </w:numPr>
        <w:pStyle w:val="Compact"/>
      </w:pPr>
      <w:hyperlink w:anchor="readybank-endpoints">
        <w:r>
          <w:rPr>
            <w:rStyle w:val="Hyperlink"/>
          </w:rPr>
          <w:t xml:space="preserve">ReadyBank Endpoints</w:t>
        </w:r>
      </w:hyperlink>
    </w:p>
    <w:p>
      <w:pPr>
        <w:numPr>
          <w:ilvl w:val="0"/>
          <w:numId w:val="1001"/>
        </w:numPr>
        <w:pStyle w:val="Compact"/>
      </w:pPr>
      <w:hyperlink w:anchor="jd-forge-endpoints">
        <w:r>
          <w:rPr>
            <w:rStyle w:val="Hyperlink"/>
          </w:rPr>
          <w:t xml:space="preserve">JD-Forge Endpoints</w:t>
        </w:r>
      </w:hyperlink>
    </w:p>
    <w:p>
      <w:pPr>
        <w:numPr>
          <w:ilvl w:val="0"/>
          <w:numId w:val="1001"/>
        </w:numPr>
        <w:pStyle w:val="Compact"/>
      </w:pPr>
      <w:hyperlink w:anchor="stack-vault-endpoints">
        <w:r>
          <w:rPr>
            <w:rStyle w:val="Hyperlink"/>
          </w:rPr>
          <w:t xml:space="preserve">Stack-Vault Endpoints</w:t>
        </w:r>
      </w:hyperlink>
    </w:p>
    <w:p>
      <w:pPr>
        <w:numPr>
          <w:ilvl w:val="0"/>
          <w:numId w:val="1001"/>
        </w:numPr>
        <w:pStyle w:val="Compact"/>
      </w:pPr>
      <w:hyperlink w:anchor="anti-leak-monitoring">
        <w:r>
          <w:rPr>
            <w:rStyle w:val="Hyperlink"/>
          </w:rPr>
          <w:t xml:space="preserve">Anti-Leak Monitoring</w:t>
        </w:r>
      </w:hyperlink>
    </w:p>
    <w:p>
      <w:pPr>
        <w:numPr>
          <w:ilvl w:val="0"/>
          <w:numId w:val="1001"/>
        </w:numPr>
        <w:pStyle w:val="Compact"/>
      </w:pPr>
      <w:hyperlink w:anchor="webhooks">
        <w:r>
          <w:rPr>
            <w:rStyle w:val="Hyperlink"/>
          </w:rPr>
          <w:t xml:space="preserve">Webhooks</w:t>
        </w:r>
      </w:hyperlink>
    </w:p>
    <w:p>
      <w:pPr>
        <w:numPr>
          <w:ilvl w:val="0"/>
          <w:numId w:val="1001"/>
        </w:numPr>
        <w:pStyle w:val="Compact"/>
      </w:pPr>
      <w:hyperlink w:anchor="idempotency">
        <w:r>
          <w:rPr>
            <w:rStyle w:val="Hyperlink"/>
          </w:rPr>
          <w:t xml:space="preserve">Idempotency</w:t>
        </w:r>
      </w:hyperlink>
    </w:p>
    <w:p>
      <w:pPr>
        <w:numPr>
          <w:ilvl w:val="0"/>
          <w:numId w:val="1001"/>
        </w:numPr>
        <w:pStyle w:val="Compact"/>
      </w:pPr>
      <w:hyperlink w:anchor="pagination--sorting">
        <w:r>
          <w:rPr>
            <w:rStyle w:val="Hyperlink"/>
          </w:rPr>
          <w:t xml:space="preserve">Pagination &amp; Sorting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base-url-endpoints"/>
      <w:r>
        <w:t xml:space="preserve">Base URL &amp; Endpoints</w:t>
      </w:r>
      <w:bookmarkEnd w:id="22"/>
    </w:p>
    <w:p>
      <w:pPr>
        <w:pStyle w:val="FirstParagraph"/>
      </w:pPr>
      <w:r>
        <w:t xml:space="preserve">All API requests must be made to:</w:t>
      </w:r>
    </w:p>
    <w:p>
      <w:pPr>
        <w:pStyle w:val="SourceCode"/>
      </w:pPr>
      <w:r>
        <w:rPr>
          <w:rStyle w:val="VerbatimChar"/>
        </w:rPr>
        <w:t xml:space="preserve">https://api.qorium.io/v1</w:t>
      </w:r>
    </w:p>
    <w:p>
      <w:pPr>
        <w:pStyle w:val="FirstParagraph"/>
      </w:pPr>
      <w:r>
        <w:t xml:space="preserve">Regional endpoints (latency optimization):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India (primary):</w:t>
      </w:r>
      <w:r>
        <w:t xml:space="preserve"> </w:t>
      </w:r>
      <w:r>
        <w:rPr>
          <w:rStyle w:val="VerbatimChar"/>
        </w:rPr>
        <w:t xml:space="preserve">https://api.qorium.io/v1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US (fallback):</w:t>
      </w:r>
      <w:r>
        <w:t xml:space="preserve"> </w:t>
      </w:r>
      <w:r>
        <w:rPr>
          <w:rStyle w:val="VerbatimChar"/>
        </w:rPr>
        <w:t xml:space="preserve">https://us-api.qorium.io/v1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APAC (future M8):</w:t>
      </w:r>
      <w:r>
        <w:t xml:space="preserve"> </w:t>
      </w:r>
      <w:r>
        <w:rPr>
          <w:rStyle w:val="VerbatimChar"/>
        </w:rPr>
        <w:t xml:space="preserve">https://apac-api.qorium.io/v1</w:t>
      </w:r>
    </w:p>
    <w:p>
      <w:pPr>
        <w:pStyle w:val="FirstParagraph"/>
      </w:pPr>
      <w:r>
        <w:t xml:space="preserve">All communication must be over HTTPS with TLS 1.3 or higher. Plain HTTP requests are rejected with HTTP 426 Upgrade Required.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uthentication"/>
      <w:r>
        <w:t xml:space="preserve">Authentication</w:t>
      </w:r>
      <w:bookmarkEnd w:id="23"/>
    </w:p>
    <w:p>
      <w:pPr>
        <w:pStyle w:val="FirstParagraph"/>
      </w:pPr>
      <w:r>
        <w:t xml:space="preserve">QOrium supports three authentication methods:</w:t>
      </w:r>
    </w:p>
    <w:p>
      <w:pPr>
        <w:pStyle w:val="Heading3"/>
      </w:pPr>
      <w:bookmarkStart w:id="24" w:name="api-keys-machine-to-machine"/>
      <w:r>
        <w:t xml:space="preserve">1. API Keys (Machine-to-Machine)</w:t>
      </w:r>
      <w:bookmarkEnd w:id="24"/>
    </w:p>
    <w:p>
      <w:pPr>
        <w:pStyle w:val="FirstParagraph"/>
      </w:pPr>
      <w:r>
        <w:t xml:space="preserve">For server-to-server integrations. API keys use HMAC-SHA256 signing.</w:t>
      </w:r>
    </w:p>
    <w:p>
      <w:pPr>
        <w:pStyle w:val="BodyText"/>
      </w:pPr>
      <w:r>
        <w:rPr>
          <w:b/>
        </w:rPr>
        <w:t xml:space="preserve">Key Format:</w:t>
      </w:r>
    </w:p>
    <w:p>
      <w:pPr>
        <w:pStyle w:val="SourceCode"/>
      </w:pPr>
      <w:r>
        <w:rPr>
          <w:rStyle w:val="VerbatimChar"/>
        </w:rPr>
        <w:t xml:space="preserve">qor_[SKU]_[TENANT]_[32_HEX_CHARS]</w:t>
      </w:r>
      <w:r>
        <w:br/>
      </w:r>
      <w:r>
        <w:br/>
      </w:r>
      <w:r>
        <w:rPr>
          <w:rStyle w:val="VerbatimChar"/>
        </w:rPr>
        <w:t xml:space="preserve">Example: qor_readybank_bosch_a1b2c3d4e5f6g7h8i9j0k1l2m3n4o5p6</w:t>
      </w:r>
    </w:p>
    <w:p>
      <w:pPr>
        <w:pStyle w:val="FirstParagraph"/>
      </w:pPr>
      <w:r>
        <w:rPr>
          <w:b/>
        </w:rPr>
        <w:t xml:space="preserve">Hashing at Rest:</w:t>
      </w:r>
      <w:r>
        <w:t xml:space="preserve"> </w:t>
      </w:r>
      <w:r>
        <w:t xml:space="preserve">Argon2id (memory 64MB, iterations 3, parallelism 4, PHC format)</w:t>
      </w:r>
    </w:p>
    <w:p>
      <w:pPr>
        <w:pStyle w:val="BodyText"/>
      </w:pPr>
      <w:r>
        <w:rPr>
          <w:b/>
        </w:rPr>
        <w:t xml:space="preserve">Header-based Authentication: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-X GET https://api.qorium.io/v1/questions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qor_readybank_bosch_a1b2c3d4e5f6g7h8i9j0k1l2m3n4o5p6"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</w:p>
    <w:p>
      <w:pPr>
        <w:pStyle w:val="FirstParagraph"/>
      </w:pPr>
      <w:r>
        <w:rPr>
          <w:b/>
        </w:rPr>
        <w:t xml:space="preserve">HMAC Request Signing (for audit trail):</w:t>
      </w:r>
    </w:p>
    <w:p>
      <w:pPr>
        <w:pStyle w:val="SourceCode"/>
      </w:pPr>
      <w:r>
        <w:rPr>
          <w:rStyle w:val="VerbatimChar"/>
        </w:rPr>
        <w:t xml:space="preserve">Signature: HMAC-SHA256(method + path + body + timestamp, secret_key)</w:t>
      </w:r>
      <w:r>
        <w:br/>
      </w:r>
      <w:r>
        <w:rPr>
          <w:rStyle w:val="VerbatimChar"/>
        </w:rPr>
        <w:t xml:space="preserve">Authorization: QOR-HMAC-SHA256 Credential=qor_readybank_bosch_..., SignedHeaders=host;x-qor-date, Signature=...</w:t>
      </w:r>
      <w:r>
        <w:br/>
      </w:r>
      <w:r>
        <w:rPr>
          <w:rStyle w:val="VerbatimChar"/>
        </w:rPr>
        <w:t xml:space="preserve">X-QOR-Date: 2026-05-02T10:30:00Z</w:t>
      </w:r>
    </w:p>
    <w:p>
      <w:pPr>
        <w:pStyle w:val="FirstParagraph"/>
      </w:pPr>
      <w:r>
        <w:t xml:space="preserve">API keys are scoped to specific resources and actions. See</w:t>
      </w:r>
      <w:r>
        <w:t xml:space="preserve"> </w:t>
      </w:r>
      <w:hyperlink w:anchor="key-scopes">
        <w:r>
          <w:rPr>
            <w:rStyle w:val="Hyperlink"/>
          </w:rPr>
          <w:t xml:space="preserve">Key Scopes</w:t>
        </w:r>
      </w:hyperlink>
      <w:r>
        <w:t xml:space="preserve"> </w:t>
      </w:r>
      <w:r>
        <w:t xml:space="preserve">below.</w:t>
      </w:r>
    </w:p>
    <w:p>
      <w:pPr>
        <w:pStyle w:val="Heading3"/>
      </w:pPr>
      <w:bookmarkStart w:id="25" w:name="oauth2-admin-console-customer-portals"/>
      <w:r>
        <w:t xml:space="preserve">2. OAuth2 (Admin Console &amp; Customer Portals)</w:t>
      </w:r>
      <w:bookmarkEnd w:id="25"/>
    </w:p>
    <w:p>
      <w:pPr>
        <w:pStyle w:val="FirstParagraph"/>
      </w:pPr>
      <w:r>
        <w:t xml:space="preserve">For human users accessing the QOrium admin console or customer dashboard.</w:t>
      </w:r>
    </w:p>
    <w:p>
      <w:pPr>
        <w:pStyle w:val="BodyText"/>
      </w:pPr>
      <w:r>
        <w:rPr>
          <w:b/>
        </w:rPr>
        <w:t xml:space="preserve">Grant Type:</w:t>
      </w:r>
      <w:r>
        <w:t xml:space="preserve"> </w:t>
      </w:r>
      <w:r>
        <w:t xml:space="preserve">Authorization Code</w:t>
      </w:r>
      <w:r>
        <w:br/>
      </w:r>
      <w:r>
        <w:rPr>
          <w:b/>
        </w:rPr>
        <w:t xml:space="preserve">Redirect URI:</w:t>
      </w:r>
      <w:r>
        <w:t xml:space="preserve"> </w:t>
      </w:r>
      <w:r>
        <w:t xml:space="preserve">Must be pre-registered; wildcard subdomains allowed for development</w:t>
      </w:r>
      <w:r>
        <w:br/>
      </w:r>
      <w:r>
        <w:rPr>
          <w:b/>
        </w:rPr>
        <w:t xml:space="preserve">Token Lifetime:</w:t>
      </w:r>
      <w:r>
        <w:t xml:space="preserve"> </w:t>
      </w:r>
      <w:r>
        <w:t xml:space="preserve">1 hour access token, 30-day refresh token</w:t>
      </w:r>
    </w:p>
    <w:p>
      <w:pPr>
        <w:pStyle w:val="SourceCode"/>
      </w:pPr>
      <w:r>
        <w:rPr>
          <w:rStyle w:val="CommentTok"/>
        </w:rPr>
        <w:t xml:space="preserve"># Step 1: Redirect user to OAuth consent screen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https://api.qorium.io/oauth/authorize?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client_id=</w:t>
      </w:r>
      <w:r>
        <w:rPr>
          <w:rStyle w:val="NormalTok"/>
        </w:rPr>
        <w:t xml:space="preserve">YOUR_CLIENT_ID</w:t>
      </w:r>
      <w:r>
        <w:rPr>
          <w:rStyle w:val="KeywordTok"/>
        </w:rPr>
        <w:t xml:space="preserve">&amp;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redirect_uri=</w:t>
      </w:r>
      <w:r>
        <w:rPr>
          <w:rStyle w:val="NormalTok"/>
        </w:rPr>
        <w:t xml:space="preserve">https://your-app.com/callback</w:t>
      </w:r>
      <w:r>
        <w:rPr>
          <w:rStyle w:val="KeywordTok"/>
        </w:rPr>
        <w:t xml:space="preserve">&amp;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response_type=</w:t>
      </w:r>
      <w:r>
        <w:rPr>
          <w:rStyle w:val="NormalTok"/>
        </w:rPr>
        <w:t xml:space="preserve">code</w:t>
      </w:r>
      <w:r>
        <w:rPr>
          <w:rStyle w:val="KeywordTok"/>
        </w:rPr>
        <w:t xml:space="preserve">&amp;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scope=</w:t>
      </w:r>
      <w:r>
        <w:rPr>
          <w:rStyle w:val="NormalTok"/>
        </w:rPr>
        <w:t xml:space="preserve">openid+profile+email+read:questions</w:t>
      </w:r>
      <w:r>
        <w:br/>
      </w:r>
      <w:r>
        <w:br/>
      </w:r>
      <w:r>
        <w:rPr>
          <w:rStyle w:val="CommentTok"/>
        </w:rPr>
        <w:t xml:space="preserve"># Step 2: Exchange code for access token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https://api.qorium.io/oauth/token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client_id=YOUR_CLIENT_ID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client_secret=YOUR_CLIENT_SECRET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code=AUTHORIZATION_CODE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redirect_uri=https://your-app.com/callback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grant_type=authorization_code</w:t>
      </w:r>
      <w:r>
        <w:br/>
      </w:r>
      <w:r>
        <w:br/>
      </w:r>
      <w:r>
        <w:rPr>
          <w:rStyle w:val="CommentTok"/>
        </w:rPr>
        <w:t xml:space="preserve"># Response: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"eyJhbGc..."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"token_type"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"expires_in"</w:t>
      </w:r>
      <w:r>
        <w:rPr>
          <w:rStyle w:val="NormalTok"/>
        </w:rPr>
        <w:t xml:space="preserve">: </w:t>
      </w:r>
      <w:r>
        <w:rPr>
          <w:rStyle w:val="ExtensionTok"/>
        </w:rPr>
        <w:t xml:space="preserve">3600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"refresh_token"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"eyJhbGc..."</w:t>
      </w:r>
      <w:r>
        <w:br/>
      </w:r>
      <w:r>
        <w:rPr>
          <w:rStyle w:val="KeywordTok"/>
        </w:rPr>
        <w:t xml:space="preserve">}</w:t>
      </w:r>
    </w:p>
    <w:p>
      <w:pPr>
        <w:pStyle w:val="Heading3"/>
      </w:pPr>
      <w:bookmarkStart w:id="26" w:name="jwt-sessions-web-client"/>
      <w:r>
        <w:t xml:space="preserve">3. JWT Sessions (Web Client)</w:t>
      </w:r>
      <w:bookmarkEnd w:id="26"/>
    </w:p>
    <w:p>
      <w:pPr>
        <w:pStyle w:val="FirstParagraph"/>
      </w:pPr>
      <w:r>
        <w:t xml:space="preserve">For QOrium’s own web application. JWTs issued by the OAuth token endpoint and validated server-side.</w:t>
      </w:r>
    </w:p>
    <w:p>
      <w:pPr>
        <w:pStyle w:val="BodyText"/>
      </w:pPr>
      <w:r>
        <w:rPr>
          <w:b/>
        </w:rPr>
        <w:t xml:space="preserve">Key Scopes</w:t>
      </w:r>
    </w:p>
    <w:p>
      <w:pPr>
        <w:pStyle w:val="BodyText"/>
      </w:pPr>
      <w:r>
        <w:t xml:space="preserve">All API keys are scoped. Requesting a resource outside your key’s scope returns HTTP 403 Forbidden with error code</w:t>
      </w:r>
      <w:r>
        <w:t xml:space="preserve"> </w:t>
      </w:r>
      <w:r>
        <w:rPr>
          <w:rStyle w:val="VerbatimChar"/>
        </w:rPr>
        <w:t xml:space="preserve">insufficient_scope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questions:read</w:t>
            </w:r>
          </w:p>
        </w:tc>
        <w:tc>
          <w:p>
            <w:pPr>
              <w:pStyle w:val="Compact"/>
              <w:jc w:val="left"/>
            </w:pPr>
            <w:r>
              <w:t xml:space="preserve">GET /questions, /questions/{id}</w:t>
            </w:r>
          </w:p>
        </w:tc>
        <w:tc>
          <w:p>
            <w:pPr>
              <w:pStyle w:val="Compact"/>
              <w:jc w:val="left"/>
            </w:pPr>
            <w:r>
              <w:t xml:space="preserve">5,000 req/day</w:t>
            </w:r>
          </w:p>
        </w:tc>
        <w:tc>
          <w:p>
            <w:pPr>
              <w:pStyle w:val="Compact"/>
              <w:jc w:val="left"/>
            </w:pPr>
            <w:r>
              <w:t xml:space="preserve">Includes search &amp; export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questions:write</w:t>
            </w:r>
          </w:p>
        </w:tc>
        <w:tc>
          <w:p>
            <w:pPr>
              <w:pStyle w:val="Compact"/>
              <w:jc w:val="left"/>
            </w:pPr>
            <w:r>
              <w:t xml:space="preserve">POST /questions, PATCH /questions/{id}</w:t>
            </w:r>
          </w:p>
        </w:tc>
        <w:tc>
          <w:p>
            <w:pPr>
              <w:pStyle w:val="Compact"/>
              <w:jc w:val="left"/>
            </w:pPr>
            <w:r>
              <w:t xml:space="preserve">1,000 req/day</w:t>
            </w:r>
          </w:p>
        </w:tc>
        <w:tc>
          <w:p>
            <w:pPr>
              <w:pStyle w:val="Compact"/>
              <w:jc w:val="left"/>
            </w:pPr>
            <w:r>
              <w:t xml:space="preserve">Stack-Vault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export:bulk:csv</w:t>
            </w:r>
          </w:p>
        </w:tc>
        <w:tc>
          <w:p>
            <w:pPr>
              <w:pStyle w:val="Compact"/>
              <w:jc w:val="left"/>
            </w:pPr>
            <w:r>
              <w:t xml:space="preserve">POST /export?format=csv</w:t>
            </w:r>
          </w:p>
        </w:tc>
        <w:tc>
          <w:p>
            <w:pPr>
              <w:pStyle w:val="Compact"/>
              <w:jc w:val="left"/>
            </w:pPr>
            <w:r>
              <w:t xml:space="preserve">100 exports/day</w:t>
            </w:r>
          </w:p>
        </w:tc>
        <w:tc>
          <w:p>
            <w:pPr>
              <w:pStyle w:val="Compact"/>
              <w:jc w:val="left"/>
            </w:pPr>
            <w:r>
              <w:t xml:space="preserve">Max 100K rows per export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export:bulk:json</w:t>
            </w:r>
          </w:p>
        </w:tc>
        <w:tc>
          <w:p>
            <w:pPr>
              <w:pStyle w:val="Compact"/>
              <w:jc w:val="left"/>
            </w:pPr>
            <w:r>
              <w:t xml:space="preserve">POST /export?format=json</w:t>
            </w:r>
          </w:p>
        </w:tc>
        <w:tc>
          <w:p>
            <w:pPr>
              <w:pStyle w:val="Compact"/>
              <w:jc w:val="left"/>
            </w:pPr>
            <w:r>
              <w:t xml:space="preserve">100 exports/day</w:t>
            </w:r>
          </w:p>
        </w:tc>
        <w:tc>
          <w:p>
            <w:pPr>
              <w:pStyle w:val="Compact"/>
              <w:jc w:val="left"/>
            </w:pPr>
            <w:r>
              <w:t xml:space="preserve">Max 100K rows per export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responses:write</w:t>
            </w:r>
          </w:p>
        </w:tc>
        <w:tc>
          <w:p>
            <w:pPr>
              <w:pStyle w:val="Compact"/>
              <w:jc w:val="left"/>
            </w:pPr>
            <w:r>
              <w:t xml:space="preserve">POST /responses, /responses/{id}/score</w:t>
            </w:r>
          </w:p>
        </w:tc>
        <w:tc>
          <w:p>
            <w:pPr>
              <w:pStyle w:val="Compact"/>
              <w:jc w:val="left"/>
            </w:pPr>
            <w:r>
              <w:t xml:space="preserve">100,000 req/day</w:t>
            </w:r>
          </w:p>
        </w:tc>
        <w:tc>
          <w:p>
            <w:pPr>
              <w:pStyle w:val="Compact"/>
              <w:jc w:val="left"/>
            </w:pPr>
            <w:r>
              <w:t xml:space="preserve">Batch candidate answers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webhooks:manage</w:t>
            </w:r>
          </w:p>
        </w:tc>
        <w:tc>
          <w:p>
            <w:pPr>
              <w:pStyle w:val="Compact"/>
              <w:jc w:val="left"/>
            </w:pPr>
            <w:r>
              <w:t xml:space="preserve">POST /webhooks, DELETE /webhooks/{id}</w:t>
            </w:r>
          </w:p>
        </w:tc>
        <w:tc>
          <w:p>
            <w:pPr>
              <w:pStyle w:val="Compact"/>
              <w:jc w:val="left"/>
            </w:pPr>
            <w:r>
              <w:t xml:space="preserve">100 req/day</w:t>
            </w:r>
          </w:p>
        </w:tc>
        <w:tc>
          <w:p>
            <w:pPr>
              <w:pStyle w:val="Compact"/>
              <w:jc w:val="left"/>
            </w:pPr>
            <w:r>
              <w:t xml:space="preserve">Register/unregister hooks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analytics:read</w:t>
            </w:r>
          </w:p>
        </w:tc>
        <w:tc>
          <w:p>
            <w:pPr>
              <w:pStyle w:val="Compact"/>
              <w:jc w:val="left"/>
            </w:pPr>
            <w:r>
              <w:t xml:space="preserve">GET /analytics</w:t>
            </w:r>
          </w:p>
        </w:tc>
        <w:tc>
          <w:p>
            <w:pPr>
              <w:pStyle w:val="Compact"/>
              <w:jc w:val="left"/>
            </w:pPr>
            <w:r>
              <w:t xml:space="preserve">1,000 req/day</w:t>
            </w:r>
          </w:p>
        </w:tc>
        <w:tc>
          <w:p>
            <w:pPr>
              <w:pStyle w:val="Compact"/>
              <w:jc w:val="left"/>
            </w:pPr>
            <w:r>
              <w:t xml:space="preserve">Usage, performance metrics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admin:full</w:t>
            </w:r>
          </w:p>
        </w:tc>
        <w:tc>
          <w:p>
            <w:pPr>
              <w:pStyle w:val="Compact"/>
              <w:jc w:val="left"/>
            </w:pPr>
            <w:r>
              <w:t xml:space="preserve">All endpoints</w:t>
            </w:r>
          </w:p>
        </w:tc>
        <w:tc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p>
            <w:pPr>
              <w:pStyle w:val="Compact"/>
              <w:jc w:val="left"/>
            </w:pPr>
            <w:r>
              <w:t xml:space="preserve">Internal/Talpro only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rate-limiting"/>
      <w:r>
        <w:t xml:space="preserve">Rate Limiting</w:t>
      </w:r>
      <w:bookmarkEnd w:id="27"/>
    </w:p>
    <w:p>
      <w:pPr>
        <w:pStyle w:val="FirstParagraph"/>
      </w:pPr>
      <w:r>
        <w:t xml:space="preserve">QOrium enforces</w:t>
      </w:r>
      <w:r>
        <w:t xml:space="preserve"> </w:t>
      </w:r>
      <w:r>
        <w:rPr>
          <w:b/>
        </w:rPr>
        <w:t xml:space="preserve">token bucket rate limiting</w:t>
      </w:r>
      <w:r>
        <w:t xml:space="preserve"> </w:t>
      </w:r>
      <w:r>
        <w:t xml:space="preserve">on all API keys.</w:t>
      </w:r>
    </w:p>
    <w:p>
      <w:pPr>
        <w:pStyle w:val="BodyText"/>
      </w:pPr>
      <w:r>
        <w:rPr>
          <w:b/>
        </w:rPr>
        <w:t xml:space="preserve">Burst Limit:</w:t>
      </w:r>
      <w:r>
        <w:t xml:space="preserve"> </w:t>
      </w:r>
      <w:r>
        <w:t xml:space="preserve">60 requests/second</w:t>
      </w:r>
      <w:r>
        <w:br/>
      </w:r>
      <w:r>
        <w:rPr>
          <w:b/>
        </w:rPr>
        <w:t xml:space="preserve">Sustained Limit:</w:t>
      </w:r>
      <w:r>
        <w:t xml:space="preserve"> </w:t>
      </w:r>
      <w:r>
        <w:t xml:space="preserve">1,000 requests/minute</w:t>
      </w:r>
      <w:r>
        <w:br/>
      </w:r>
      <w:r>
        <w:rPr>
          <w:b/>
        </w:rPr>
        <w:t xml:space="preserve">Daily Hard Quota:</w:t>
      </w:r>
      <w:r>
        <w:t xml:space="preserve"> </w:t>
      </w:r>
      <w:r>
        <w:t xml:space="preserve">Per scope (see table above)</w:t>
      </w:r>
    </w:p>
    <w:p>
      <w:pPr>
        <w:pStyle w:val="BodyText"/>
      </w:pPr>
      <w:r>
        <w:rPr>
          <w:b/>
        </w:rPr>
        <w:t xml:space="preserve">Rate Limit Headers:</w:t>
      </w:r>
    </w:p>
    <w:p>
      <w:pPr>
        <w:pStyle w:val="SourceCode"/>
      </w:pPr>
      <w:r>
        <w:rPr>
          <w:rStyle w:val="VerbatimChar"/>
        </w:rPr>
        <w:t xml:space="preserve">X-RateLimit-Limit: 1000</w:t>
      </w:r>
      <w:r>
        <w:br/>
      </w:r>
      <w:r>
        <w:rPr>
          <w:rStyle w:val="VerbatimChar"/>
        </w:rPr>
        <w:t xml:space="preserve">X-RateLimit-Remaining: 847</w:t>
      </w:r>
      <w:r>
        <w:br/>
      </w:r>
      <w:r>
        <w:rPr>
          <w:rStyle w:val="VerbatimChar"/>
        </w:rPr>
        <w:t xml:space="preserve">X-RateLimit-Reset: 1714649400</w:t>
      </w:r>
      <w:r>
        <w:br/>
      </w:r>
      <w:r>
        <w:rPr>
          <w:rStyle w:val="VerbatimChar"/>
        </w:rPr>
        <w:t xml:space="preserve">X-RateLimit-Reset-After: 87</w:t>
      </w:r>
    </w:p>
    <w:p>
      <w:pPr>
        <w:pStyle w:val="FirstParagraph"/>
      </w:pPr>
      <w:r>
        <w:t xml:space="preserve">When you exceed the sustained limit, subsequent requests are delayed using exponential backoff. After 3 consecutive delays, the key is temporarily rate-limited for 5 minutes, and all requests return HTTP 429 Too Many Requests: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"rate_limit_exceeded"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"1,000 requests/min limit 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Best Practice:</w:t>
      </w:r>
      <w:r>
        <w:t xml:space="preserve"> </w:t>
      </w:r>
      <w:r>
        <w:t xml:space="preserve">Listen to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and back off. Use jitter in retry logic to avoid thundering herd.</w:t>
      </w:r>
    </w:p>
    <w:p>
      <w:pPr>
        <w:pStyle w:val="BodyText"/>
      </w:pPr>
      <w:r>
        <w:t xml:space="preserve">Daily quota limits are hard: once exhausted, requests fail with HTTP 429 and error code</w:t>
      </w:r>
      <w:r>
        <w:t xml:space="preserve"> </w:t>
      </w:r>
      <w:r>
        <w:rPr>
          <w:rStyle w:val="VerbatimChar"/>
        </w:rPr>
        <w:t xml:space="preserve">daily_quota_exceeded</w:t>
      </w:r>
      <w:r>
        <w:t xml:space="preserve"> </w:t>
      </w:r>
      <w:r>
        <w:t xml:space="preserve">until midnight UTC.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error-handling"/>
      <w:r>
        <w:t xml:space="preserve">Error Handling</w:t>
      </w:r>
      <w:bookmarkEnd w:id="28"/>
    </w:p>
    <w:p>
      <w:pPr>
        <w:pStyle w:val="FirstParagraph"/>
      </w:pPr>
      <w:r>
        <w:t xml:space="preserve">All errors return JSON with consistent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"Human-readable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"req_abc123xyz"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"2026-05-02T10:30:45Z"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Common HTTP Status Codes: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Error Codes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Bad Request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missing_required_field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p>
            <w:pPr>
              <w:pStyle w:val="Compact"/>
              <w:jc w:val="left"/>
            </w:pPr>
            <w:r>
              <w:t xml:space="preserve">Unauthorized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expired_token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p>
            <w:pPr>
              <w:pStyle w:val="Compact"/>
              <w:jc w:val="left"/>
            </w:pPr>
            <w:r>
              <w:t xml:space="preserve">Forbidden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resource_not_accessible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t xml:space="preserve">Not Found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resource_not_found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question_not_found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idempotency_key_mismatch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resource_already_exists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p>
            <w:pPr>
              <w:pStyle w:val="Compact"/>
              <w:jc w:val="left"/>
            </w:pPr>
            <w:r>
              <w:t xml:space="preserve">Unprocessable Entity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p>
            <w:pPr>
              <w:pStyle w:val="Compact"/>
              <w:jc w:val="left"/>
            </w:pPr>
            <w:r>
              <w:t xml:space="preserve">Too Many Requests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rate_limit_exceeded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daily_quota_exceeded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Internal Server 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p>
            <w:pPr>
              <w:pStyle w:val="Compact"/>
              <w:jc w:val="left"/>
            </w:pPr>
            <w:r>
              <w:t xml:space="preserve">Service Unavailable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service_degraded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maintenance_window</w:t>
            </w:r>
          </w:p>
        </w:tc>
      </w:tr>
    </w:tbl>
    <w:p>
      <w:pPr>
        <w:pStyle w:val="BodyText"/>
      </w:pPr>
      <w:r>
        <w:rPr>
          <w:b/>
        </w:rPr>
        <w:t xml:space="preserve">Example Error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question format"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"req_1714649445_a1b2c3"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"MCQ"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"MSQ"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"Coding-fn"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"SJT"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pi-versioning"/>
      <w:r>
        <w:t xml:space="preserve">API Versioning</w:t>
      </w:r>
      <w:bookmarkEnd w:id="29"/>
    </w:p>
    <w:p>
      <w:pPr>
        <w:pStyle w:val="FirstParagraph"/>
      </w:pPr>
      <w:r>
        <w:t xml:space="preserve">QOrium uses URL-based versioning. Current stable version is</w:t>
      </w:r>
      <w:r>
        <w:t xml:space="preserve"> </w:t>
      </w:r>
      <w:r>
        <w:rPr>
          <w:b/>
        </w:rPr>
        <w:t xml:space="preserve">v1</w:t>
      </w:r>
      <w:r>
        <w:t xml:space="preserve">.</w:t>
      </w:r>
    </w:p>
    <w:p>
      <w:pPr>
        <w:pStyle w:val="BodyText"/>
      </w:pPr>
      <w:r>
        <w:t xml:space="preserve">Breaking changes (removed fields, renamed endpoints, response schema changes) trigger a new major version. Minor versions add optional fields or new endpoints.</w:t>
      </w:r>
    </w:p>
    <w:p>
      <w:pPr>
        <w:pStyle w:val="BodyText"/>
      </w:pPr>
      <w:r>
        <w:rPr>
          <w:b/>
        </w:rPr>
        <w:t xml:space="preserve">Version Deprecation Policy:</w:t>
      </w:r>
    </w:p>
    <w:p>
      <w:pPr>
        <w:numPr>
          <w:ilvl w:val="0"/>
          <w:numId w:val="1003"/>
        </w:numPr>
        <w:pStyle w:val="Compact"/>
      </w:pPr>
      <w:r>
        <w:t xml:space="preserve">Current: v1 (stable)</w:t>
      </w:r>
    </w:p>
    <w:p>
      <w:pPr>
        <w:numPr>
          <w:ilvl w:val="0"/>
          <w:numId w:val="1003"/>
        </w:numPr>
        <w:pStyle w:val="Compact"/>
      </w:pPr>
      <w:r>
        <w:t xml:space="preserve">Deprecated: None yet</w:t>
      </w:r>
    </w:p>
    <w:p>
      <w:pPr>
        <w:numPr>
          <w:ilvl w:val="0"/>
          <w:numId w:val="1003"/>
        </w:numPr>
        <w:pStyle w:val="Compact"/>
      </w:pPr>
      <w:r>
        <w:t xml:space="preserve">End of Life: N/A</w:t>
      </w:r>
    </w:p>
    <w:p>
      <w:pPr>
        <w:pStyle w:val="FirstParagraph"/>
      </w:pPr>
      <w:r>
        <w:t xml:space="preserve">We will announce any breaking changes 6 months in advance and provide a migration guide.</w:t>
      </w:r>
    </w:p>
    <w:p>
      <w:pPr>
        <w:pStyle w:val="BodyText"/>
      </w:pPr>
      <w:r>
        <w:rPr>
          <w:b/>
        </w:rPr>
        <w:t xml:space="preserve">Version Header (Optional):</w:t>
      </w:r>
    </w:p>
    <w:p>
      <w:pPr>
        <w:pStyle w:val="SourceCode"/>
      </w:pPr>
      <w:r>
        <w:rPr>
          <w:rStyle w:val="VerbatimChar"/>
        </w:rPr>
        <w:t xml:space="preserve">X-API-Version: 1.2</w:t>
      </w:r>
    </w:p>
    <w:p>
      <w:pPr>
        <w:pStyle w:val="FirstParagraph"/>
      </w:pPr>
      <w:r>
        <w:t xml:space="preserve">If omitted, defaults to the latest stable version.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readybank-endpoints"/>
      <w:r>
        <w:t xml:space="preserve">ReadyBank Endpoints</w:t>
      </w:r>
      <w:bookmarkEnd w:id="30"/>
    </w:p>
    <w:p>
      <w:pPr>
        <w:pStyle w:val="FirstParagraph"/>
      </w:pPr>
      <w:r>
        <w:t xml:space="preserve">ReadyBank is a shared, commodity question library. All questions are public and versioned.</w:t>
      </w:r>
    </w:p>
    <w:p>
      <w:pPr>
        <w:pStyle w:val="Heading3"/>
      </w:pPr>
      <w:bookmarkStart w:id="31" w:name="list-questions"/>
      <w:r>
        <w:t xml:space="preserve">List Questions</w:t>
      </w:r>
      <w:bookmarkEnd w:id="31"/>
    </w:p>
    <w:p>
      <w:pPr>
        <w:pStyle w:val="FirstParagraph"/>
      </w:pPr>
      <w:r>
        <w:rPr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/readybank/questions</w:t>
      </w:r>
    </w:p>
    <w:p>
      <w:pPr>
        <w:pStyle w:val="BodyText"/>
      </w:pPr>
      <w:r>
        <w:t xml:space="preserve">Returns paginated list of released questions, optionally filtered.</w:t>
      </w:r>
    </w:p>
    <w:p>
      <w:pPr>
        <w:pStyle w:val="BodyText"/>
      </w:pPr>
      <w:r>
        <w:rPr>
          <w:b/>
        </w:rPr>
        <w:t xml:space="preserve">Query Parameters: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Filter by job role (e.g.,</w:t>
            </w:r>
            <w:r>
              <w:t xml:space="preserve"> </w:t>
            </w:r>
            <w:r>
              <w:t xml:space="preserve">“</w:t>
            </w:r>
            <w:r>
              <w:t xml:space="preserve">Senior Backend Engineer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Filter by skill tag (e.g.,</w:t>
            </w:r>
            <w:r>
              <w:t xml:space="preserve"> </w:t>
            </w:r>
            <w:r>
              <w:t xml:space="preserve">“</w:t>
            </w:r>
            <w:r>
              <w:t xml:space="preserve">Java Spring Boot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Filter by question format (MCQ, Coding-fn, SQL, etc.)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difficulty</w:t>
            </w:r>
          </w:p>
        </w:tc>
        <w:tc>
          <w:p>
            <w:pPr>
              <w:pStyle w:val="Compact"/>
              <w:jc w:val="left"/>
            </w:pPr>
            <w:r>
              <w:t xml:space="preserve">integer (1-5)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Filter by difficulty level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p>
            <w:pPr>
              <w:pStyle w:val="Compact"/>
              <w:jc w:val="left"/>
            </w:pPr>
            <w:r>
              <w:t xml:space="preserve">Language code (en, hi, ta, te)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integer (1-100)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Rows per page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offset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Pagination offset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-created_at</w:t>
            </w:r>
          </w:p>
        </w:tc>
        <w:tc>
          <w:p>
            <w:pPr>
              <w:pStyle w:val="Compact"/>
              <w:jc w:val="left"/>
            </w:pPr>
            <w:r>
              <w:t xml:space="preserve">Sort by field; prefix with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for descending</w:t>
            </w:r>
          </w:p>
        </w:tc>
      </w:tr>
    </w:tbl>
    <w:p>
      <w:pPr>
        <w:pStyle w:val="BodyText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"qst_readybank_001a2b3c"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 Backend Engineer"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 Spring Boot transaction handling"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"Transactional Propagation in Spring"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"body_md"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"Which @Transactional propagation..."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"REQUIRES_NEW"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"NOT_SUPPORTED"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"released_at"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"2026-03-15T08:00:00Z"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"empirical_pass_rate"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"irt_difficulty_b"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"irt_discrimination_a"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"java"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"spring-boot"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"transactions"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"offset"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"has_more"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32" w:name="get-single-question"/>
      <w:r>
        <w:t xml:space="preserve">Get Single Question</w:t>
      </w:r>
      <w:bookmarkEnd w:id="32"/>
    </w:p>
    <w:p>
      <w:pPr>
        <w:pStyle w:val="FirstParagraph"/>
      </w:pPr>
      <w:r>
        <w:rPr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/readybank/questions/{question_id}</w:t>
      </w:r>
    </w:p>
    <w:p>
      <w:pPr>
        <w:pStyle w:val="BodyText"/>
      </w:pPr>
      <w:r>
        <w:t xml:space="preserve">Returns full question with answer key and reference solution (if authenticated).</w:t>
      </w:r>
    </w:p>
    <w:p>
      <w:pPr>
        <w:pStyle w:val="BodyText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"qst_readybank_001a2b3c"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 Backend Engineer"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 Spring Boot transaction handling"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"Transactional Propagation in Spring"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"body_md"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"Which @Transactional propagation..."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"REQUIRES_NEW"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"NOT_SUPPORTED"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"explanation_md"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"REQUIRES_NEW creates a new transaction..."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"reference_solution"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"When using REQUIRES_NEW propagation..."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"test_cases"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"empirical_pass_rate"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"irt_difficulty_b"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"irt_discrimination_a"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"ai_critique_scores"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"ambiguity"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"distractor_quality"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"edge_cases"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"bias_check"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"leak_risk"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"released_at"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"2026-03-15T08:00:00Z"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33" w:name="search-questions"/>
      <w:r>
        <w:t xml:space="preserve">Search Questions</w:t>
      </w:r>
      <w:bookmarkEnd w:id="33"/>
    </w:p>
    <w:p>
      <w:pPr>
        <w:pStyle w:val="FirstParagraph"/>
      </w:pPr>
      <w:r>
        <w:rPr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/readybank/questions/search</w:t>
      </w:r>
    </w:p>
    <w:p>
      <w:pPr>
        <w:pStyle w:val="BodyText"/>
      </w:pPr>
      <w:r>
        <w:t xml:space="preserve">Full-text search across question bodies, explanations, and tags. Powered by PostgreSQL’s full-text search with trgm extension.</w:t>
      </w:r>
    </w:p>
    <w:p>
      <w:pPr>
        <w:pStyle w:val="BodyText"/>
      </w:pPr>
      <w:r>
        <w:rPr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"transaction isolation levels"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 Backend Engineer"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 fundamentals"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"MCQ"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"Coding-fn"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Response:</w:t>
      </w:r>
      <w:r>
        <w:t xml:space="preserve"> </w:t>
      </w:r>
      <w:r>
        <w:t xml:space="preserve">Same structure as List Questions.</w:t>
      </w:r>
    </w:p>
    <w:p>
      <w:pPr>
        <w:pStyle w:val="Heading3"/>
      </w:pPr>
      <w:bookmarkStart w:id="34" w:name="export-questions"/>
      <w:r>
        <w:t xml:space="preserve">Export Questions</w:t>
      </w:r>
      <w:bookmarkEnd w:id="34"/>
    </w:p>
    <w:p>
      <w:pPr>
        <w:pStyle w:val="FirstParagraph"/>
      </w:pPr>
      <w:r>
        <w:rPr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/readybank/export</w:t>
      </w:r>
    </w:p>
    <w:p>
      <w:pPr>
        <w:pStyle w:val="BodyText"/>
      </w:pPr>
      <w:r>
        <w:t xml:space="preserve">Bulk export questions in CSV or JSON format.</w:t>
      </w:r>
    </w:p>
    <w:p>
      <w:pPr>
        <w:pStyle w:val="BodyText"/>
      </w:pPr>
      <w:r>
        <w:rPr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 Backend Engineer"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 Spring Boot"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"format"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"difficulty"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"answer_key"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Response:</w:t>
      </w:r>
      <w:r>
        <w:t xml:space="preserve"> </w:t>
      </w:r>
      <w:r>
        <w:t xml:space="preserve">Redirects to S3-presigned URL (valid 24 hours). File format: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CSV:</w:t>
      </w:r>
      <w:r>
        <w:t xml:space="preserve"> </w:t>
      </w:r>
      <w:r>
        <w:t xml:space="preserve">Header row + one question per row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JSON:</w:t>
      </w:r>
      <w:r>
        <w:t xml:space="preserve"> </w:t>
      </w:r>
      <w:r>
        <w:t xml:space="preserve">Array of question objects (same schema as Get Single Question)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jd-forge-endpoints"/>
      <w:r>
        <w:t xml:space="preserve">JD-Forge Endpoints</w:t>
      </w:r>
      <w:bookmarkEnd w:id="35"/>
    </w:p>
    <w:p>
      <w:pPr>
        <w:pStyle w:val="FirstParagraph"/>
      </w:pPr>
      <w:r>
        <w:t xml:space="preserve">JD-Forge generates custom question sets aligned to a job description in real-time.</w:t>
      </w:r>
    </w:p>
    <w:p>
      <w:pPr>
        <w:pStyle w:val="Heading3"/>
      </w:pPr>
      <w:bookmarkStart w:id="36" w:name="submit-job-description"/>
      <w:r>
        <w:t xml:space="preserve">Submit Job Description</w:t>
      </w:r>
      <w:bookmarkEnd w:id="36"/>
    </w:p>
    <w:p>
      <w:pPr>
        <w:pStyle w:val="FirstParagraph"/>
      </w:pPr>
      <w:r>
        <w:rPr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/jd-forge/orders</w:t>
      </w:r>
    </w:p>
    <w:p>
      <w:pPr>
        <w:pStyle w:val="BodyText"/>
      </w:pPr>
      <w:r>
        <w:t xml:space="preserve">Submit a JD for custom question generation. Returns an order ID for polling.</w:t>
      </w:r>
    </w:p>
    <w:p>
      <w:pPr>
        <w:pStyle w:val="BodyText"/>
      </w:pPr>
      <w:r>
        <w:rPr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"jd_text"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 Backend Engineer at TechCo. Responsibilities: design scalable microservices using Java Spring Boot, PostgreSQL, Redis. Must have 5+ yrs exp..."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"num_questions"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"standard"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"enterprise"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"client_reference_id"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"bosch_order_may_2026_001"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"ord_jdforge_1714649445a1b2c3"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"2026-05-02T10:30:45Z"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"client_reference_id"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"bosch_order_may_2026_001"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"num_questions"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"standard"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"enterprise"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"estimated_delivery"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"2026-05-02T11:00:00Z"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37" w:name="get-order-status"/>
      <w:r>
        <w:t xml:space="preserve">Get Order Status</w:t>
      </w:r>
      <w:bookmarkEnd w:id="37"/>
    </w:p>
    <w:p>
      <w:pPr>
        <w:pStyle w:val="FirstParagraph"/>
      </w:pPr>
      <w:r>
        <w:rPr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/jd-forge/orders/{order_id}</w:t>
      </w:r>
    </w:p>
    <w:p>
      <w:pPr>
        <w:pStyle w:val="BodyText"/>
      </w:pPr>
      <w:r>
        <w:t xml:space="preserve">Poll for generation progress.</w:t>
      </w:r>
    </w:p>
    <w:p>
      <w:pPr>
        <w:pStyle w:val="BodyText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"ord_jdforge_1714649445a1b2c3"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"2026-05-02T10:30:45Z"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"estimated_completion"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"2026-05-02T10:55:00Z"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Status Values: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parsing_jd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generating_specs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ai_draft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self_critique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sme_review</w:t>
      </w:r>
      <w:r>
        <w:t xml:space="preserve"> </w:t>
      </w:r>
      <w:r>
        <w:t xml:space="preserve">(Reviewed/Enterprise tiers only) →</w:t>
      </w:r>
      <w:r>
        <w:t xml:space="preserve"> </w:t>
      </w:r>
      <w:r>
        <w:rPr>
          <w:rStyle w:val="VerbatimChar"/>
        </w:rPr>
        <w:t xml:space="preserve">calibrating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completed</w:t>
      </w:r>
    </w:p>
    <w:p>
      <w:pPr>
        <w:pStyle w:val="Heading3"/>
      </w:pPr>
      <w:bookmarkStart w:id="38" w:name="get-generated-questions"/>
      <w:r>
        <w:t xml:space="preserve">Get Generated Questions</w:t>
      </w:r>
      <w:bookmarkEnd w:id="38"/>
    </w:p>
    <w:p>
      <w:pPr>
        <w:pStyle w:val="FirstParagraph"/>
      </w:pPr>
      <w:r>
        <w:rPr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/jd-forge/orders/{order_id}/questions</w:t>
      </w:r>
    </w:p>
    <w:p>
      <w:pPr>
        <w:pStyle w:val="BodyText"/>
      </w:pPr>
      <w:r>
        <w:t xml:space="preserve">Retrieve the full question set once</w:t>
      </w:r>
      <w:r>
        <w:t xml:space="preserve"> </w:t>
      </w:r>
      <w:r>
        <w:rPr>
          <w:rStyle w:val="VerbatimChar"/>
        </w:rPr>
        <w:t xml:space="preserve">status == completed</w:t>
      </w:r>
      <w:r>
        <w:t xml:space="preserve">.</w:t>
      </w:r>
    </w:p>
    <w:p>
      <w:pPr>
        <w:pStyle w:val="BodyText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"ord_jdforge_1714649445a1b2c3"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"num_questions"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"standard"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"2026-05-02T10:58:30Z"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39" w:name="provide-feedback"/>
      <w:r>
        <w:t xml:space="preserve">Provide Feedback</w:t>
      </w:r>
      <w:bookmarkEnd w:id="39"/>
    </w:p>
    <w:p>
      <w:pPr>
        <w:pStyle w:val="FirstParagraph"/>
      </w:pPr>
      <w:r>
        <w:rPr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/jd-forge/orders/{order_id}/feedback</w:t>
      </w:r>
    </w:p>
    <w:p>
      <w:pPr>
        <w:pStyle w:val="BodyText"/>
      </w:pPr>
      <w:r>
        <w:t xml:space="preserve">Submit feedback on generated questions to improve future JD-Forge output.</w:t>
      </w:r>
    </w:p>
    <w:p>
      <w:pPr>
        <w:pStyle w:val="BodyText"/>
      </w:pPr>
      <w:r>
        <w:rPr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"qst_jdforge_abc123"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"qst_jdforge_def456"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"excellent_quality"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"Questions were highly relevant to the JD. Only minor grammar fixes needed."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"fbk_1714649445a1b2c3"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"2026-05-02T10:59:00Z"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stack-vault-endpoints"/>
      <w:r>
        <w:t xml:space="preserve">Stack-Vault Endpoints</w:t>
      </w:r>
      <w:bookmarkEnd w:id="40"/>
    </w:p>
    <w:p>
      <w:pPr>
        <w:pStyle w:val="FirstParagraph"/>
      </w:pPr>
      <w:r>
        <w:t xml:space="preserve">Stack-Vault is a customer-exclusive, IP-protected library. All operations are customer-isolated.</w:t>
      </w:r>
    </w:p>
    <w:p>
      <w:pPr>
        <w:pStyle w:val="Heading3"/>
      </w:pPr>
      <w:bookmarkStart w:id="41" w:name="create-custom-question"/>
      <w:r>
        <w:t xml:space="preserve">Create Custom Question</w:t>
      </w:r>
      <w:bookmarkEnd w:id="41"/>
    </w:p>
    <w:p>
      <w:pPr>
        <w:pStyle w:val="FirstParagraph"/>
      </w:pPr>
      <w:r>
        <w:rPr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/stack-vault/questions</w:t>
      </w:r>
    </w:p>
    <w:p>
      <w:pPr>
        <w:pStyle w:val="BodyText"/>
      </w:pPr>
      <w:r>
        <w:t xml:space="preserve">Add a bespoke question to your exclusive library.</w:t>
      </w:r>
    </w:p>
    <w:p>
      <w:pPr>
        <w:pStyle w:val="BodyText"/>
      </w:pPr>
      <w:r>
        <w:rPr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 Backend Engineer"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"Distributed systems consensus"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"Raft Consensus: Log Replication"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"body_md"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 the Raft consensus algorithm, when does a leader send AppendEntries RPCs?"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"Every heartbeat interval"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"Only when there are new log entries"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"explanation_md"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"Leaders periodically send AppendEntries..."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"qst_stackvault_cust_001a2b3c"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"2026-05-02T10:30:45Z"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"watermark_token"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"wtr_cust_xyz789"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2" w:name="list-stack-vault-questions"/>
      <w:r>
        <w:t xml:space="preserve">List Stack-Vault Questions</w:t>
      </w:r>
      <w:bookmarkEnd w:id="42"/>
    </w:p>
    <w:p>
      <w:pPr>
        <w:pStyle w:val="FirstParagraph"/>
      </w:pPr>
      <w:r>
        <w:rPr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/stack-vault/questions</w:t>
      </w:r>
    </w:p>
    <w:p>
      <w:pPr>
        <w:pStyle w:val="BodyText"/>
      </w:pPr>
      <w:r>
        <w:t xml:space="preserve">Retrieve your exclusive question library with full metadata.</w:t>
      </w:r>
    </w:p>
    <w:p>
      <w:pPr>
        <w:pStyle w:val="BodyText"/>
      </w:pPr>
      <w:r>
        <w:rPr>
          <w:b/>
        </w:rPr>
        <w:t xml:space="preserve">Query Parameters:</w:t>
      </w:r>
      <w:r>
        <w:t xml:space="preserve"> </w:t>
      </w:r>
      <w:r>
        <w:t xml:space="preserve">Same as ReadyBank (role, skill, format, difficulty, language, pagination).</w:t>
      </w:r>
    </w:p>
    <w:p>
      <w:pPr>
        <w:pStyle w:val="BodyText"/>
      </w:pPr>
      <w:r>
        <w:rPr>
          <w:b/>
        </w:rPr>
        <w:t xml:space="preserve">Response:</w:t>
      </w:r>
      <w:r>
        <w:t xml:space="preserve"> </w:t>
      </w:r>
      <w:r>
        <w:t xml:space="preserve">Same schema as ReadyBank, plus</w:t>
      </w:r>
      <w:r>
        <w:t xml:space="preserve"> </w:t>
      </w:r>
      <w:r>
        <w:rPr>
          <w:rStyle w:val="VerbatimChar"/>
        </w:rPr>
        <w:t xml:space="preserve">watermark_token</w:t>
      </w:r>
      <w:r>
        <w:t xml:space="preserve"> </w:t>
      </w:r>
      <w:r>
        <w:t xml:space="preserve">field (used for leak attribution).</w:t>
      </w:r>
    </w:p>
    <w:p>
      <w:pPr>
        <w:pStyle w:val="Heading3"/>
      </w:pPr>
      <w:bookmarkStart w:id="43" w:name="submit-for-sme-review"/>
      <w:r>
        <w:t xml:space="preserve">Submit for SME Review</w:t>
      </w:r>
      <w:bookmarkEnd w:id="43"/>
    </w:p>
    <w:p>
      <w:pPr>
        <w:pStyle w:val="FirstParagraph"/>
      </w:pPr>
      <w:r>
        <w:rPr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/stack-vault/questions/{question_id}/submit-for-review</w:t>
      </w:r>
    </w:p>
    <w:p>
      <w:pPr>
        <w:pStyle w:val="BodyText"/>
      </w:pPr>
      <w:r>
        <w:t xml:space="preserve">Send a draft question for senior SME validation before release.</w:t>
      </w:r>
    </w:p>
    <w:p>
      <w:pPr>
        <w:pStyle w:val="BodyText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"qst_stackvault_cust_001a2b3c"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"sme_review"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"submitted_at"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"2026-05-02T10:30:45Z"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"estimated_review_completion"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"2026-05-04T10:30:45Z"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4" w:name="release-question"/>
      <w:r>
        <w:t xml:space="preserve">Release Question</w:t>
      </w:r>
      <w:bookmarkEnd w:id="44"/>
    </w:p>
    <w:p>
      <w:pPr>
        <w:pStyle w:val="FirstParagraph"/>
      </w:pPr>
      <w:r>
        <w:rPr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/stack-vault/questions/{question_id}/release</w:t>
      </w:r>
    </w:p>
    <w:p>
      <w:pPr>
        <w:pStyle w:val="BodyText"/>
      </w:pPr>
      <w:r>
        <w:t xml:space="preserve">Mark a question as released and ready for use in assessments.</w:t>
      </w:r>
    </w:p>
    <w:p>
      <w:pPr>
        <w:pStyle w:val="BodyText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"qst_stackvault_cust_001a2b3c"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"released_at"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"2026-05-02T10:30:45Z"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anti-leak-monitoring"/>
      <w:r>
        <w:t xml:space="preserve">Anti-Leak Monitoring</w:t>
      </w:r>
      <w:bookmarkEnd w:id="45"/>
    </w:p>
    <w:p>
      <w:pPr>
        <w:pStyle w:val="Heading3"/>
      </w:pPr>
      <w:bookmarkStart w:id="46" w:name="get-leak-alert"/>
      <w:r>
        <w:t xml:space="preserve">Get Leak Alert</w:t>
      </w:r>
      <w:bookmarkEnd w:id="46"/>
    </w:p>
    <w:p>
      <w:pPr>
        <w:pStyle w:val="FirstParagraph"/>
      </w:pPr>
      <w:r>
        <w:rPr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/anti-leak/alerts</w:t>
      </w:r>
    </w:p>
    <w:p>
      <w:pPr>
        <w:pStyle w:val="BodyText"/>
      </w:pPr>
      <w:r>
        <w:t xml:space="preserve">View detected question leaks on public platforms (Reddit, GitHub, etc.).</w:t>
      </w:r>
    </w:p>
    <w:p>
      <w:pPr>
        <w:pStyle w:val="BodyText"/>
      </w:pPr>
      <w:r>
        <w:rPr>
          <w:b/>
        </w:rPr>
        <w:t xml:space="preserve">Query Parameters: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Filter: high, medium, 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Filter: open, rotated, false_positive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since</w:t>
            </w:r>
          </w:p>
        </w:tc>
        <w:tc>
          <w:p>
            <w:pPr>
              <w:pStyle w:val="Compact"/>
              <w:jc w:val="left"/>
            </w:pPr>
            <w:r>
              <w:t xml:space="preserve">ISO 8601</w:t>
            </w:r>
          </w:p>
        </w:tc>
        <w:tc>
          <w:p>
            <w:pPr>
              <w:pStyle w:val="Compact"/>
              <w:jc w:val="left"/>
            </w:pPr>
            <w:r>
              <w:t xml:space="preserve">Alerts detected after this 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Rows per page (default 20)</w:t>
            </w:r>
          </w:p>
        </w:tc>
      </w:tr>
    </w:tbl>
    <w:p>
      <w:pPr>
        <w:pStyle w:val="BodyText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"alert_id"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"lka_1714649445a1b2c3"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"qst_readybank_001a2b3c"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"detected_at"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"2026-04-30T14:22:10Z"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"reddit.com/r/leetcode"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"https://reddit.com/r/leetcode/comments/..."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"semantic_similarity"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"rotation_initiated_at"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"replacement_question_id"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"critical_count"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7" w:name="mark-false-positive"/>
      <w:r>
        <w:t xml:space="preserve">Mark False Positive</w:t>
      </w:r>
      <w:bookmarkEnd w:id="47"/>
    </w:p>
    <w:p>
      <w:pPr>
        <w:pStyle w:val="FirstParagraph"/>
      </w:pPr>
      <w:r>
        <w:rPr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/anti-leak/alerts/{alert_id}/mark-false-positive</w:t>
      </w:r>
    </w:p>
    <w:p>
      <w:pPr>
        <w:pStyle w:val="BodyText"/>
      </w:pPr>
      <w:r>
        <w:t xml:space="preserve">If a leak alert is incorrectly flagged, mark it as a false positive to improve model accuracy.</w:t>
      </w:r>
    </w:p>
    <w:p>
      <w:pPr>
        <w:pStyle w:val="BodyText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"lka_1714649445a1b2c3"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"false_positive"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"2026-05-02T10:30:45Z"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webhooks"/>
      <w:r>
        <w:t xml:space="preserve">Webhooks</w:t>
      </w:r>
      <w:bookmarkEnd w:id="48"/>
    </w:p>
    <w:p>
      <w:pPr>
        <w:pStyle w:val="FirstParagraph"/>
      </w:pPr>
      <w:r>
        <w:t xml:space="preserve">QOrium can send event notifications to your application in real-time.</w:t>
      </w:r>
    </w:p>
    <w:p>
      <w:pPr>
        <w:pStyle w:val="Heading3"/>
      </w:pPr>
      <w:bookmarkStart w:id="49" w:name="register-webhook"/>
      <w:r>
        <w:t xml:space="preserve">Register Webhook</w:t>
      </w:r>
      <w:bookmarkEnd w:id="49"/>
    </w:p>
    <w:p>
      <w:pPr>
        <w:pStyle w:val="FirstParagraph"/>
      </w:pPr>
      <w:r>
        <w:rPr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/webhooks</w:t>
      </w:r>
    </w:p>
    <w:p>
      <w:pPr>
        <w:pStyle w:val="BodyText"/>
      </w:pPr>
      <w:r>
        <w:t xml:space="preserve">Subscribe to events. All payloads are signed with HMAC-SHA256.</w:t>
      </w:r>
    </w:p>
    <w:p>
      <w:pPr>
        <w:pStyle w:val="BodyText"/>
      </w:pPr>
      <w:r>
        <w:rPr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"https://your-domain.com/qorium-webhooks"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"jd_forge.order.completed"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"leak_alert.created"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"stack_vault.sme_review.completed"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"webhook_id"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"wbk_1714649445a1b2c3"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"https://your-domain.com/qorium-webhooks"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"jd_forge.order.completed"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"leak_alert.created"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"wbk_secret_xyz789"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"2026-05-02T10:30:45Z"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50" w:name="verify-webhook-signature"/>
      <w:r>
        <w:t xml:space="preserve">Verify Webhook Signature</w:t>
      </w:r>
      <w:bookmarkEnd w:id="50"/>
    </w:p>
    <w:p>
      <w:pPr>
        <w:pStyle w:val="FirstParagraph"/>
      </w:pPr>
      <w:r>
        <w:t xml:space="preserve">All webhook payloads include an</w:t>
      </w:r>
      <w:r>
        <w:t xml:space="preserve"> </w:t>
      </w:r>
      <w:r>
        <w:rPr>
          <w:rStyle w:val="VerbatimChar"/>
        </w:rPr>
        <w:t xml:space="preserve">X-QOR-Signature</w:t>
      </w:r>
      <w:r>
        <w:t xml:space="preserve"> </w:t>
      </w:r>
      <w:r>
        <w:t xml:space="preserve">header. Verify it using:</w:t>
      </w:r>
    </w:p>
    <w:p>
      <w:pPr>
        <w:pStyle w:val="SourceCode"/>
      </w:pPr>
      <w:r>
        <w:rPr>
          <w:rStyle w:val="NormalTok"/>
        </w:rPr>
        <w:t xml:space="preserve">const crypto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'crypto'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const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'x-qor-signature'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const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rawBody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Raw request body (not parsed)</w:t>
      </w:r>
      <w:r>
        <w:br/>
      </w:r>
      <w:r>
        <w:rPr>
          <w:rStyle w:val="NormalTok"/>
        </w:rPr>
        <w:t xml:space="preserve">const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'wbk_secret_xyz789'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const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createHmac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(body)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(signature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expected) {</w:t>
      </w:r>
      <w:r>
        <w:br/>
      </w:r>
      <w:r>
        <w:rPr>
          <w:rStyle w:val="NormalTok"/>
        </w:rPr>
        <w:t xml:space="preserve">  return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signature'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51" w:name="example-webhook-event"/>
      <w:r>
        <w:t xml:space="preserve">Example Webhook Event</w:t>
      </w:r>
      <w:bookmarkEnd w:id="51"/>
    </w:p>
    <w:p>
      <w:pPr>
        <w:pStyle w:val="FirstParagraph"/>
      </w:pPr>
      <w:r>
        <w:rPr>
          <w:b/>
        </w:rPr>
        <w:t xml:space="preserve">Event:</w:t>
      </w:r>
      <w:r>
        <w:t xml:space="preserve"> </w:t>
      </w:r>
      <w:r>
        <w:rPr>
          <w:rStyle w:val="VerbatimChar"/>
        </w:rPr>
        <w:t xml:space="preserve">jd_forge.order.completed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"jd_forge.order.completed"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"2026-05-02T10:58:30Z"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"ord_jdforge_1714649445a1b2c3"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"client_reference_id"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"bosch_order_may_2026_001"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"questions_url"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"https://api.qorium.io/v1/jd-forge/orders/{order_id}/questions"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52" w:name="list-webhooks"/>
      <w:r>
        <w:t xml:space="preserve">List Webhooks</w:t>
      </w:r>
      <w:bookmarkEnd w:id="52"/>
    </w:p>
    <w:p>
      <w:pPr>
        <w:pStyle w:val="FirstParagraph"/>
      </w:pPr>
      <w:r>
        <w:rPr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/webhooks</w:t>
      </w:r>
    </w:p>
    <w:p>
      <w:pPr>
        <w:pStyle w:val="BodyText"/>
      </w:pPr>
      <w:r>
        <w:t xml:space="preserve">Retrieve all registered webhooks for your key.</w:t>
      </w:r>
    </w:p>
    <w:p>
      <w:pPr>
        <w:pStyle w:val="BodyText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"webhook_id"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"wbk_1714649445a1b2c3"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"https://your-domain.com/qorium-webhooks"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"jd_forge.order.completed"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"2026-05-02T10:30:45Z"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"last_triggered_at"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"2026-05-02T10:58:30Z"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idempotency"/>
      <w:r>
        <w:t xml:space="preserve">Idempotency</w:t>
      </w:r>
      <w:bookmarkEnd w:id="53"/>
    </w:p>
    <w:p>
      <w:pPr>
        <w:pStyle w:val="FirstParagraph"/>
      </w:pPr>
      <w:r>
        <w:t xml:space="preserve">All POST requests support idempotency keys to prevent duplicate processing.</w:t>
      </w:r>
    </w:p>
    <w:p>
      <w:pPr>
        <w:pStyle w:val="BodyText"/>
      </w:pPr>
      <w:r>
        <w:rPr>
          <w:b/>
        </w:rPr>
        <w:t xml:space="preserve">Header:</w:t>
      </w:r>
    </w:p>
    <w:p>
      <w:pPr>
        <w:pStyle w:val="SourceCode"/>
      </w:pPr>
      <w:r>
        <w:rPr>
          <w:rStyle w:val="VerbatimChar"/>
        </w:rPr>
        <w:t xml:space="preserve">Idempotency-Key: your-unique-request-id</w:t>
      </w:r>
    </w:p>
    <w:p>
      <w:pPr>
        <w:pStyle w:val="FirstParagraph"/>
      </w:pPr>
      <w:r>
        <w:t xml:space="preserve">QOrium stores idempotency results for 24 hours. If you retry with the same key within 24 hours, you’ll get the original response (same status code and body).</w:t>
      </w:r>
    </w:p>
    <w:p>
      <w:pPr>
        <w:pStyle w:val="BodyText"/>
      </w:pPr>
      <w:r>
        <w:rPr>
          <w:b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# First request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-X POST https://api.qorium.io/v1/jd-forge/orders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"Idempotency-Key: bosch_order_001"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..."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 "jd_text": "...", "num_questions": 15 }'</w:t>
      </w:r>
      <w:r>
        <w:br/>
      </w:r>
      <w:r>
        <w:br/>
      </w:r>
      <w:r>
        <w:rPr>
          <w:rStyle w:val="CommentTok"/>
        </w:rPr>
        <w:t xml:space="preserve"># Response: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"order_id"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"ord_jdforge_abc123"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"received"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"2026-05-02T10:30:45Z"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Retry with same key (network error, etc.)</w:t>
      </w:r>
      <w:r>
        <w:br/>
      </w:r>
      <w:r>
        <w:rPr>
          <w:rStyle w:val="CommentTok"/>
        </w:rPr>
        <w:t xml:space="preserve"># Same response is returned immediately without re-processing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pagination-sorting"/>
      <w:r>
        <w:t xml:space="preserve">Pagination &amp; Sorting</w:t>
      </w:r>
      <w:bookmarkEnd w:id="54"/>
    </w:p>
    <w:p>
      <w:pPr>
        <w:pStyle w:val="Heading3"/>
      </w:pPr>
      <w:bookmarkStart w:id="55" w:name="limit-offset"/>
      <w:r>
        <w:t xml:space="preserve">Limit &amp; Offset</w:t>
      </w:r>
      <w:bookmarkEnd w:id="55"/>
    </w:p>
    <w:p>
      <w:pPr>
        <w:pStyle w:val="FirstParagraph"/>
      </w:pPr>
      <w:r>
        <w:t xml:space="preserve">All list endpoints support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(default 20, max 100) and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(default 0) for cursor-free pagination.</w:t>
      </w:r>
    </w:p>
    <w:p>
      <w:pPr>
        <w:pStyle w:val="SourceCode"/>
      </w:pPr>
      <w:r>
        <w:rPr>
          <w:rStyle w:val="ExtensionTok"/>
        </w:rPr>
        <w:t xml:space="preserve">GET</w:t>
      </w:r>
      <w:r>
        <w:rPr>
          <w:rStyle w:val="NormalTok"/>
        </w:rPr>
        <w:t xml:space="preserve"> /readybank/questions?limit=50</w:t>
      </w:r>
      <w:r>
        <w:rPr>
          <w:rStyle w:val="KeywordTok"/>
        </w:rPr>
        <w:t xml:space="preserve">&amp;</w:t>
      </w:r>
      <w:r>
        <w:rPr>
          <w:rStyle w:val="VariableTok"/>
        </w:rPr>
        <w:t xml:space="preserve">offset=</w:t>
      </w:r>
      <w:r>
        <w:rPr>
          <w:rStyle w:val="NormalTok"/>
        </w:rPr>
        <w:t xml:space="preserve">100</w:t>
      </w:r>
    </w:p>
    <w:p>
      <w:pPr>
        <w:pStyle w:val="Heading3"/>
      </w:pPr>
      <w:bookmarkStart w:id="56" w:name="sorting"/>
      <w:r>
        <w:t xml:space="preserve">Sorting</w:t>
      </w:r>
      <w:bookmarkEnd w:id="56"/>
    </w:p>
    <w:p>
      <w:pPr>
        <w:pStyle w:val="FirstParagraph"/>
      </w:pPr>
      <w:r>
        <w:t xml:space="preserve">Specify a field with optional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prefix for descending order:</w:t>
      </w:r>
    </w:p>
    <w:p>
      <w:pPr>
        <w:pStyle w:val="SourceCode"/>
      </w:pPr>
      <w:r>
        <w:rPr>
          <w:rStyle w:val="ExtensionTok"/>
        </w:rPr>
        <w:t xml:space="preserve">GET</w:t>
      </w:r>
      <w:r>
        <w:rPr>
          <w:rStyle w:val="NormalTok"/>
        </w:rPr>
        <w:t xml:space="preserve"> /readybank/questions?sort=-created_at,difficulty</w:t>
      </w:r>
    </w:p>
    <w:p>
      <w:pPr>
        <w:pStyle w:val="FirstParagraph"/>
      </w:pPr>
      <w:r>
        <w:t xml:space="preserve">Sortable fields vary by endpoint. Check endpoint documentation.</w:t>
      </w:r>
    </w:p>
    <w:p>
      <w:pPr>
        <w:pStyle w:val="Heading3"/>
      </w:pPr>
      <w:bookmarkStart w:id="57" w:name="cursor-based-pagination-recommended"/>
      <w:r>
        <w:t xml:space="preserve">Cursor-Based Pagination (Recommended)</w:t>
      </w:r>
      <w:bookmarkEnd w:id="57"/>
    </w:p>
    <w:p>
      <w:pPr>
        <w:pStyle w:val="FirstParagraph"/>
      </w:pPr>
      <w:r>
        <w:t xml:space="preserve">For large result sets, use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instead of offset to avoid performance degradation:</w:t>
      </w:r>
    </w:p>
    <w:p>
      <w:pPr>
        <w:pStyle w:val="SourceCode"/>
      </w:pPr>
      <w:r>
        <w:rPr>
          <w:rStyle w:val="ExtensionTok"/>
        </w:rPr>
        <w:t xml:space="preserve">GET</w:t>
      </w:r>
      <w:r>
        <w:rPr>
          <w:rStyle w:val="NormalTok"/>
        </w:rPr>
        <w:t xml:space="preserve"> /readybank/questions?limit=20</w:t>
      </w:r>
      <w:r>
        <w:rPr>
          <w:rStyle w:val="KeywordTok"/>
        </w:rPr>
        <w:t xml:space="preserve">&amp;</w:t>
      </w:r>
      <w:r>
        <w:rPr>
          <w:rStyle w:val="VariableTok"/>
        </w:rPr>
        <w:t xml:space="preserve">cursor=</w:t>
      </w:r>
      <w:r>
        <w:rPr>
          <w:rStyle w:val="NormalTok"/>
        </w:rPr>
        <w:t xml:space="preserve">abc123</w:t>
      </w:r>
      <w:r>
        <w:br/>
      </w:r>
      <w:r>
        <w:br/>
      </w:r>
      <w:r>
        <w:rPr>
          <w:rStyle w:val="CommentTok"/>
        </w:rPr>
        <w:t xml:space="preserve"># Response includes: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[</w:t>
      </w:r>
      <w:r>
        <w:rPr>
          <w:rStyle w:val="ExtensionTok"/>
        </w:rPr>
        <w:t xml:space="preserve">...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"next_cursor"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"xyz789"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"has_more"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sdks"/>
      <w:r>
        <w:t xml:space="preserve">SDKs</w:t>
      </w:r>
      <w:bookmarkEnd w:id="58"/>
    </w:p>
    <w:p>
      <w:pPr>
        <w:pStyle w:val="FirstParagraph"/>
      </w:pPr>
      <w:r>
        <w:t xml:space="preserve">QOrium provides official SDKs in popular languages (released Month 2):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JavaScript/TypeScript</w:t>
      </w:r>
      <w:r>
        <w:t xml:space="preserve"> </w:t>
      </w:r>
      <w:r>
        <w:t xml:space="preserve">— npm:</w:t>
      </w:r>
      <w:r>
        <w:t xml:space="preserve"> </w:t>
      </w:r>
      <w:r>
        <w:rPr>
          <w:rStyle w:val="VerbatimChar"/>
        </w:rPr>
        <w:t xml:space="preserve">@qorium/sdk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Python</w:t>
      </w:r>
      <w:r>
        <w:t xml:space="preserve"> </w:t>
      </w:r>
      <w:r>
        <w:t xml:space="preserve">— pip:</w:t>
      </w:r>
      <w:r>
        <w:t xml:space="preserve"> </w:t>
      </w:r>
      <w:r>
        <w:rPr>
          <w:rStyle w:val="VerbatimChar"/>
        </w:rPr>
        <w:t xml:space="preserve">qorium-sdk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Java</w:t>
      </w:r>
      <w:r>
        <w:t xml:space="preserve"> </w:t>
      </w:r>
      <w:r>
        <w:t xml:space="preserve">— Maven:</w:t>
      </w:r>
      <w:r>
        <w:t xml:space="preserve"> </w:t>
      </w:r>
      <w:r>
        <w:rPr>
          <w:rStyle w:val="VerbatimChar"/>
        </w:rPr>
        <w:t xml:space="preserve">com.qorium:sdk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Go</w:t>
      </w:r>
      <w:r>
        <w:t xml:space="preserve"> </w:t>
      </w:r>
      <w:r>
        <w:t xml:space="preserve">— Go Modules:</w:t>
      </w:r>
      <w:r>
        <w:t xml:space="preserve"> </w:t>
      </w:r>
      <w:r>
        <w:rPr>
          <w:rStyle w:val="VerbatimChar"/>
        </w:rPr>
        <w:t xml:space="preserve">github.com/qorium/sdk-go</w:t>
      </w:r>
    </w:p>
    <w:p>
      <w:pPr>
        <w:pStyle w:val="FirstParagraph"/>
      </w:pPr>
      <w:r>
        <w:rPr>
          <w:b/>
        </w:rPr>
        <w:t xml:space="preserve">TypeScript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QOrium } from </w:t>
      </w:r>
      <w:r>
        <w:rPr>
          <w:rStyle w:val="StringTok"/>
        </w:rPr>
        <w:t xml:space="preserve">'@qorium/sdk'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const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QOrium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'qor_readybank_bosch_...'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Fetch questions</w:t>
      </w:r>
      <w:r>
        <w:br/>
      </w:r>
      <w:r>
        <w:rPr>
          <w:rStyle w:val="NormalTok"/>
        </w:rPr>
        <w:t xml:space="preserve">const 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readybank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'Senior Backend Engineer'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skill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'Java Spring Boot'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Submit JD for generation</w:t>
      </w:r>
      <w:r>
        <w:br/>
      </w:r>
      <w:r>
        <w:rPr>
          <w:rStyle w:val="NormalTok"/>
        </w:rPr>
        <w:t xml:space="preserve">const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jdForge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jdText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numQuestions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Poll for completion</w:t>
      </w:r>
      <w:r>
        <w:br/>
      </w:r>
      <w:r>
        <w:rPr>
          <w:rStyle w:val="NormalTok"/>
        </w:rPr>
        <w:t xml:space="preserve">const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jdForge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</w:t>
      </w:r>
      <w:r>
        <w:rPr>
          <w:rStyle w:val="NormalTok"/>
        </w:rPr>
        <w:t xml:space="preserve">(order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openapi-specification"/>
      <w:r>
        <w:t xml:space="preserve">OpenAPI Specification</w:t>
      </w:r>
      <w:bookmarkEnd w:id="59"/>
    </w:p>
    <w:p>
      <w:pPr>
        <w:pStyle w:val="FirstParagraph"/>
      </w:pPr>
      <w:r>
        <w:t xml:space="preserve">QOrium provides a complete OpenAPI 3.1 specification for code generation and API testing tools:</w:t>
      </w:r>
    </w:p>
    <w:p>
      <w:pPr>
        <w:pStyle w:val="SourceCode"/>
      </w:pPr>
      <w:r>
        <w:rPr>
          <w:rStyle w:val="VerbatimChar"/>
        </w:rPr>
        <w:t xml:space="preserve">https://api.qorium.io/v1/openapi.json</w:t>
      </w:r>
    </w:p>
    <w:p>
      <w:pPr>
        <w:pStyle w:val="FirstParagraph"/>
      </w:pPr>
      <w:r>
        <w:t xml:space="preserve">Use with Swagger UI, Insomnia, Postman, or code generators (openapi-generator, Speakeasy, etc.).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monitoring-observability"/>
      <w:r>
        <w:t xml:space="preserve">Monitoring &amp; Observability</w:t>
      </w:r>
      <w:bookmarkEnd w:id="60"/>
    </w:p>
    <w:p>
      <w:pPr>
        <w:pStyle w:val="FirstParagraph"/>
      </w:pPr>
      <w:r>
        <w:t xml:space="preserve">All API requests include: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X-Request-ID:</w:t>
      </w:r>
      <w:r>
        <w:t xml:space="preserve"> </w:t>
      </w:r>
      <w:r>
        <w:t xml:space="preserve">Unique request identifier (useful for debugging)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X-Response-Time:</w:t>
      </w:r>
      <w:r>
        <w:t xml:space="preserve"> </w:t>
      </w:r>
      <w:r>
        <w:t xml:space="preserve">Server-side latency in milliseconds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X-RateLimit-</w:t>
      </w:r>
      <w:r>
        <w:t xml:space="preserve">* headers:** Current rate limit status</w:t>
      </w:r>
    </w:p>
    <w:p>
      <w:pPr>
        <w:pStyle w:val="FirstParagraph"/>
      </w:pPr>
      <w:r>
        <w:rPr>
          <w:b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X-Request-ID: req_1714649445_a1b2c3</w:t>
      </w:r>
      <w:r>
        <w:br/>
      </w:r>
      <w:r>
        <w:rPr>
          <w:rStyle w:val="VerbatimChar"/>
        </w:rPr>
        <w:t xml:space="preserve">X-Response-Time: 45</w:t>
      </w:r>
      <w:r>
        <w:br/>
      </w:r>
      <w:r>
        <w:rPr>
          <w:rStyle w:val="VerbatimChar"/>
        </w:rPr>
        <w:t xml:space="preserve">X-RateLimit-Limit: 1000</w:t>
      </w:r>
      <w:r>
        <w:br/>
      </w:r>
      <w:r>
        <w:rPr>
          <w:rStyle w:val="VerbatimChar"/>
        </w:rPr>
        <w:t xml:space="preserve">X-RateLimit-Remaining: 847</w:t>
      </w:r>
      <w:r>
        <w:br/>
      </w:r>
      <w:r>
        <w:rPr>
          <w:rStyle w:val="VerbatimChar"/>
        </w:rPr>
        <w:t xml:space="preserve">X-RateLimit-Reset: 1714649400</w:t>
      </w:r>
    </w:p>
    <w:p>
      <w:pPr>
        <w:pStyle w:val="FirstParagraph"/>
      </w:pPr>
      <w:r>
        <w:t xml:space="preserve">For production monitoring, integrate with your APM tool (Datadog, New Relic, Sentry) using the OpenTelemetry SDK bundled in our language SDKs.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support-sla"/>
      <w:r>
        <w:t xml:space="preserve">Support &amp; SLA</w:t>
      </w:r>
      <w:bookmarkEnd w:id="61"/>
    </w:p>
    <w:p>
      <w:pPr>
        <w:pStyle w:val="FirstParagraph"/>
      </w:pPr>
      <w:r>
        <w:rPr>
          <w:b/>
        </w:rPr>
        <w:t xml:space="preserve">Support Channels:</w:t>
      </w:r>
      <w:r>
        <w:t xml:space="preserve"> </w:t>
      </w:r>
      <w:r>
        <w:t xml:space="preserve">- Email: api-support@qorium.io (48-hour response SLA)</w:t>
      </w:r>
      <w:r>
        <w:t xml:space="preserve"> </w:t>
      </w:r>
      <w:r>
        <w:t xml:space="preserve">- Slack: #qorium-api-support (Slack workspace for enterprise customers)</w:t>
      </w:r>
    </w:p>
    <w:p>
      <w:pPr>
        <w:pStyle w:val="BodyText"/>
      </w:pPr>
      <w:r>
        <w:rPr>
          <w:b/>
        </w:rPr>
        <w:t xml:space="preserve">SLA Targets:</w:t>
      </w:r>
      <w:r>
        <w:t xml:space="preserve"> </w:t>
      </w:r>
      <w:r>
        <w:t xml:space="preserve">- ReadyBank API: 99.9% availability, &lt;200ms p95 latency</w:t>
      </w:r>
      <w:r>
        <w:t xml:space="preserve"> </w:t>
      </w:r>
      <w:r>
        <w:t xml:space="preserve">- JD-Forge: 99.5% availability, &lt;30s standard tier SLA</w:t>
      </w:r>
      <w:r>
        <w:t xml:space="preserve"> </w:t>
      </w:r>
      <w:r>
        <w:t xml:space="preserve">- Stack-Vault: 99.95% availability, &lt;200ms p95 latency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API Endpoint Summary Table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/readybank/questions</w:t>
            </w:r>
          </w:p>
        </w:tc>
        <w:tc>
          <w:p>
            <w:pPr>
              <w:pStyle w:val="Compact"/>
              <w:jc w:val="left"/>
            </w:pPr>
            <w:r>
              <w:t xml:space="preserve">List commodity questions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/readybank/questions/{id}</w:t>
            </w:r>
          </w:p>
        </w:tc>
        <w:tc>
          <w:p>
            <w:pPr>
              <w:pStyle w:val="Compact"/>
              <w:jc w:val="left"/>
            </w:pPr>
            <w:r>
              <w:t xml:space="preserve">Get single question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/readybank/questions/search</w:t>
            </w:r>
          </w:p>
        </w:tc>
        <w:tc>
          <w:p>
            <w:pPr>
              <w:pStyle w:val="Compact"/>
              <w:jc w:val="left"/>
            </w:pPr>
            <w:r>
              <w:t xml:space="preserve">Full-text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/readybank/export</w:t>
            </w:r>
          </w:p>
        </w:tc>
        <w:tc>
          <w:p>
            <w:pPr>
              <w:pStyle w:val="Compact"/>
              <w:jc w:val="left"/>
            </w:pPr>
            <w:r>
              <w:t xml:space="preserve">Bulk export CSV/JSON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/jd-forge/orders</w:t>
            </w:r>
          </w:p>
        </w:tc>
        <w:tc>
          <w:p>
            <w:pPr>
              <w:pStyle w:val="Compact"/>
              <w:jc w:val="left"/>
            </w:pPr>
            <w:r>
              <w:t xml:space="preserve">Create generation 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/jd-forge/orders/{id}</w:t>
            </w:r>
          </w:p>
        </w:tc>
        <w:tc>
          <w:p>
            <w:pPr>
              <w:pStyle w:val="Compact"/>
              <w:jc w:val="left"/>
            </w:pPr>
            <w:r>
              <w:t xml:space="preserve">Check order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/jd-forge/orders/{id}/questions</w:t>
            </w:r>
          </w:p>
        </w:tc>
        <w:tc>
          <w:p>
            <w:pPr>
              <w:pStyle w:val="Compact"/>
              <w:jc w:val="left"/>
            </w:pPr>
            <w:r>
              <w:t xml:space="preserve">Retrieve generated questions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/jd-forge/orders/{id}/feedback</w:t>
            </w:r>
          </w:p>
        </w:tc>
        <w:tc>
          <w:p>
            <w:pPr>
              <w:pStyle w:val="Compact"/>
              <w:jc w:val="left"/>
            </w:pPr>
            <w:r>
              <w:t xml:space="preserve">Submit feedback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/stack-vault/questions</w:t>
            </w:r>
          </w:p>
        </w:tc>
        <w:tc>
          <w:p>
            <w:pPr>
              <w:pStyle w:val="Compact"/>
              <w:jc w:val="left"/>
            </w:pPr>
            <w:r>
              <w:t xml:space="preserve">Create exclusive question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/stack-vault/questions</w:t>
            </w:r>
          </w:p>
        </w:tc>
        <w:tc>
          <w:p>
            <w:pPr>
              <w:pStyle w:val="Compact"/>
              <w:jc w:val="left"/>
            </w:pPr>
            <w:r>
              <w:t xml:space="preserve">List exclusive library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/stack-vault/questions/{id}/submit-for-review</w:t>
            </w:r>
          </w:p>
        </w:tc>
        <w:tc>
          <w:p>
            <w:pPr>
              <w:pStyle w:val="Compact"/>
              <w:jc w:val="left"/>
            </w:pPr>
            <w:r>
              <w:t xml:space="preserve">SME review submission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/stack-vault/questions/{id}/release</w:t>
            </w:r>
          </w:p>
        </w:tc>
        <w:tc>
          <w:p>
            <w:pPr>
              <w:pStyle w:val="Compact"/>
              <w:jc w:val="left"/>
            </w:pPr>
            <w:r>
              <w:t xml:space="preserve">Release for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/anti-leak/alerts</w:t>
            </w:r>
          </w:p>
        </w:tc>
        <w:tc>
          <w:p>
            <w:pPr>
              <w:pStyle w:val="Compact"/>
              <w:jc w:val="left"/>
            </w:pPr>
            <w:r>
              <w:t xml:space="preserve">View leak detections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/anti-leak/alerts/{id}/mark-false-positive</w:t>
            </w:r>
          </w:p>
        </w:tc>
        <w:tc>
          <w:p>
            <w:pPr>
              <w:pStyle w:val="Compact"/>
              <w:jc w:val="left"/>
            </w:pPr>
            <w:r>
              <w:t xml:space="preserve">Feedback on false positives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/webhooks</w:t>
            </w:r>
          </w:p>
        </w:tc>
        <w:tc>
          <w:p>
            <w:pPr>
              <w:pStyle w:val="Compact"/>
              <w:jc w:val="left"/>
            </w:pPr>
            <w:r>
              <w:t xml:space="preserve">Register webhook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/webhooks</w:t>
            </w:r>
          </w:p>
        </w:tc>
        <w:tc>
          <w:p>
            <w:pPr>
              <w:pStyle w:val="Compact"/>
              <w:jc w:val="left"/>
            </w:pPr>
            <w:r>
              <w:t xml:space="preserve">List webhooks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2026-05-02T04:27:21Z</dcterms:created>
  <dcterms:modified xsi:type="dcterms:W3CDTF">2026-05-02T04:27:21Z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