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ats-connector-framework-v0"/>
      <w:r>
        <w:t xml:space="preserve">ATS Connector Framework v0</w:t>
      </w:r>
      <w:bookmarkEnd w:id="20"/>
    </w:p>
    <w:p>
      <w:pPr>
        <w:pStyle w:val="FirstParagraph"/>
      </w:pPr>
      <w:r>
        <w:rPr>
          <w:b/>
        </w:rPr>
        <w:t xml:space="preserve">For:</w:t>
      </w:r>
      <w:r>
        <w:t xml:space="preserve"> </w:t>
      </w:r>
      <w:r>
        <w:t xml:space="preserve">CTO Office, Bali (Sales)</w:t>
      </w:r>
      <w:r>
        <w:br/>
      </w:r>
      <w:r>
        <w:rPr>
          <w:b/>
        </w:rPr>
        <w:t xml:space="preserve">Authority:</w:t>
      </w:r>
      <w:r>
        <w:t xml:space="preserve"> </w:t>
      </w:r>
      <w:r>
        <w:t xml:space="preserve">Constitution Article IX (Phase Gates), M9 Phase Gate explicit:</w:t>
      </w:r>
      <w:r>
        <w:t xml:space="preserve"> </w:t>
      </w:r>
      <w:r>
        <w:t xml:space="preserve">“</w:t>
      </w:r>
      <w:r>
        <w:t xml:space="preserve">ATS integrations live (Greenhouse + Workday + Ashby + Darwinbox)</w:t>
      </w:r>
      <w:r>
        <w:t xml:space="preserve">”</w:t>
      </w:r>
      <w:r>
        <w:br/>
      </w:r>
      <w:r>
        <w:rPr>
          <w:b/>
        </w:rPr>
        <w:t xml:space="preserve">Owner:</w:t>
      </w:r>
      <w:r>
        <w:t xml:space="preserve"> </w:t>
      </w:r>
      <w:r>
        <w:t xml:space="preserve">CTO Office, Sr. Engineer (integration lead Y1); Director of Integrations (Y2+)</w:t>
      </w:r>
      <w:r>
        <w:br/>
      </w:r>
      <w:r>
        <w:rPr>
          <w:b/>
        </w:rPr>
        <w:t xml:space="preserve">Status:</w:t>
      </w:r>
      <w:r>
        <w:t xml:space="preserve"> </w:t>
      </w:r>
      <w:r>
        <w:t xml:space="preserve">v0 Framework Spec (implementation Phase 3, M6–M9)</w:t>
      </w:r>
      <w:r>
        <w:br/>
      </w:r>
      <w:r>
        <w:rPr>
          <w:b/>
        </w:rPr>
        <w:t xml:space="preserve">Effective:</w:t>
      </w:r>
      <w:r>
        <w:t xml:space="preserve"> </w:t>
      </w:r>
      <w:r>
        <w:t xml:space="preserve">May 2026</w:t>
      </w:r>
    </w:p>
    <w:p>
      <w:pPr>
        <w:pStyle w:val="BodyText"/>
      </w:pPr>
      <w:r>
        <w:rPr>
          <w:b/>
        </w:rPr>
        <w:t xml:space="preserve">Header:</w:t>
      </w:r>
      <w:r>
        <w:t xml:space="preserve"> </w:t>
      </w:r>
      <w:r>
        <w:t xml:space="preserve">Per Constitution Article IX M9 Phase Gate success criterion:</w:t>
      </w:r>
      <w:r>
        <w:t xml:space="preserve"> </w:t>
      </w:r>
      <w:r>
        <w:rPr>
          <w:b/>
        </w:rPr>
        <w:t xml:space="preserve">4 ATS go live (Greenhouse + Workday + Ashby + Darwinbox). v0 framework spec; v1 implementation Phase 3.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09c317eb6e74c38e3d5cc34e574f87e27717b76"/>
      <w:r>
        <w:t xml:space="preserve">§1 Why ATS Connectors Matter: Adoption Friction Reduction</w:t>
      </w:r>
      <w:bookmarkEnd w:id="21"/>
    </w:p>
    <w:p>
      <w:pPr>
        <w:pStyle w:val="Heading3"/>
      </w:pPr>
      <w:bookmarkStart w:id="22" w:name="competitive-reality"/>
      <w:r>
        <w:t xml:space="preserve">1.1 Competitive Reality</w:t>
      </w:r>
      <w:bookmarkEnd w:id="22"/>
    </w:p>
    <w:p>
      <w:pPr>
        <w:pStyle w:val="FirstParagraph"/>
      </w:pPr>
      <w:r>
        <w:rPr>
          <w:b/>
        </w:rPr>
        <w:t xml:space="preserve">Market expectation:</w:t>
      </w:r>
      <w:r>
        <w:t xml:space="preserve"> </w:t>
      </w:r>
      <w:r>
        <w:t xml:space="preserve">HackerRank, Mettl, Codility all offer 15–20+ ATS integrations out-of-the-box. Candidates lose purchase momentum if they must manually export QOrium scores + import to ATS.</w:t>
      </w:r>
    </w:p>
    <w:p>
      <w:pPr>
        <w:pStyle w:val="BodyText"/>
      </w:pPr>
      <w:r>
        <w:rPr>
          <w:b/>
        </w:rPr>
        <w:t xml:space="preserve">Customer friction:</w:t>
      </w:r>
      <w:r>
        <w:t xml:space="preserve"> </w:t>
      </w:r>
      <w:r>
        <w:t xml:space="preserve">- Manual workflow: QOrium assessment complete → download CSV → upload to ATS → map fields → test integration → deploy.</w:t>
      </w:r>
      <w:r>
        <w:t xml:space="preserve"> </w:t>
      </w:r>
      <w:r>
        <w:rPr>
          <w:b/>
        </w:rPr>
        <w:t xml:space="preserve">4–5 business days, IT team involvement.</w:t>
      </w:r>
      <w:r>
        <w:t xml:space="preserve"> </w:t>
      </w:r>
      <w:r>
        <w:t xml:space="preserve">- Native integration: Assessment complete → score auto-posted to ATS candidate profile.</w:t>
      </w:r>
      <w:r>
        <w:t xml:space="preserve"> </w:t>
      </w:r>
      <w:r>
        <w:rPr>
          <w:b/>
        </w:rPr>
        <w:t xml:space="preserve">5 minutes, no IT involvement.</w:t>
      </w:r>
    </w:p>
    <w:p>
      <w:pPr>
        <w:pStyle w:val="BodyText"/>
      </w:pPr>
      <w:r>
        <w:rPr>
          <w:b/>
        </w:rPr>
        <w:t xml:space="preserve">ATS attachment value:</w:t>
      </w:r>
      <w:r>
        <w:t xml:space="preserve"> </w:t>
      </w:r>
      <w:r>
        <w:t xml:space="preserve">70% of hiring teams live 8+ hours/day in ATS UI (Greenhouse, Workday, etc.). If QOrium lives inside ATS, it’s</w:t>
      </w:r>
      <w:r>
        <w:t xml:space="preserve"> </w:t>
      </w:r>
      <w:r>
        <w:t xml:space="preserve">“</w:t>
      </w:r>
      <w:r>
        <w:t xml:space="preserve">sticky</w:t>
      </w:r>
      <w:r>
        <w:t xml:space="preserve">”</w:t>
      </w:r>
      <w:r>
        <w:t xml:space="preserve"> </w:t>
      </w:r>
      <w:r>
        <w:t xml:space="preserve">— switching cost is high.</w:t>
      </w:r>
    </w:p>
    <w:p>
      <w:pPr>
        <w:pStyle w:val="Heading3"/>
      </w:pPr>
      <w:bookmarkStart w:id="23" w:name="phase-gate-mandate"/>
      <w:r>
        <w:t xml:space="preserve">1.2 Phase Gate Mandate</w:t>
      </w:r>
      <w:bookmarkEnd w:id="23"/>
    </w:p>
    <w:p>
      <w:pPr>
        <w:pStyle w:val="FirstParagraph"/>
      </w:pPr>
      <w:r>
        <w:rPr>
          <w:b/>
        </w:rPr>
        <w:t xml:space="preserve">Constitutional requirement:</w:t>
      </w:r>
      <w:r>
        <w:t xml:space="preserve"> </w:t>
      </w:r>
      <w:r>
        <w:t xml:space="preserve">M9 Phase Gate explicitly lists 4 ATS integrations as a go-live dependency. No ATS integrations = M9 gate fails.</w:t>
      </w:r>
    </w:p>
    <w:p>
      <w:pPr>
        <w:pStyle w:val="BodyText"/>
      </w:pPr>
      <w:r>
        <w:rPr>
          <w:b/>
        </w:rPr>
        <w:t xml:space="preserve">Why these 4?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Greenhouse:</w:t>
      </w:r>
      <w:r>
        <w:t xml:space="preserve"> </w:t>
      </w:r>
      <w:r>
        <w:t xml:space="preserve">Market leader for growth-stage + mid-market (US-anchored). ~40% of US venture-backed companies.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Workday:</w:t>
      </w:r>
      <w:r>
        <w:t xml:space="preserve"> </w:t>
      </w:r>
      <w:r>
        <w:t xml:space="preserve">Enterprise standard (Fortune 500, large APAC enterprises). Bosch uses Workday.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Ashby:</w:t>
      </w:r>
      <w:r>
        <w:t xml:space="preserve"> </w:t>
      </w:r>
      <w:r>
        <w:t xml:space="preserve">Fastest-growing ATS among tech startups (Anthropic uses Ashby; competitive feature parity expected). High-growth segment.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Darwinbox:</w:t>
      </w:r>
      <w:r>
        <w:t xml:space="preserve"> </w:t>
      </w:r>
      <w:r>
        <w:t xml:space="preserve">India-anchored ATS (used by Tata Consultancy Services, Infosys, other Indian enterprises). Talpro Customer Zero + India-stack customer base alignment.</w:t>
      </w:r>
    </w:p>
    <w:p>
      <w:pPr>
        <w:pStyle w:val="BodyText"/>
      </w:pPr>
      <w:r>
        <w:rPr>
          <w:b/>
        </w:rPr>
        <w:t xml:space="preserve">Future ATSes (M9+ roadmap):</w:t>
      </w:r>
      <w:r>
        <w:t xml:space="preserve"> </w:t>
      </w:r>
      <w:r>
        <w:t xml:space="preserve">Lever, BambooHR, SuccessFactors (SAP), ICIMS, SmartRecruiters, Workable, Recruitee.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connector-architecture-hub-and-spoke"/>
      <w:r>
        <w:t xml:space="preserve">§2 Connector Architecture: Hub-and-Spoke</w:t>
      </w:r>
      <w:bookmarkEnd w:id="24"/>
    </w:p>
    <w:p>
      <w:pPr>
        <w:pStyle w:val="Heading3"/>
      </w:pPr>
      <w:bookmarkStart w:id="25" w:name="system-design-principles"/>
      <w:r>
        <w:t xml:space="preserve">2.1 System Design Principles</w:t>
      </w:r>
      <w:bookmarkEnd w:id="25"/>
    </w:p>
    <w:p>
      <w:pPr>
        <w:pStyle w:val="FirstParagraph"/>
      </w:pPr>
      <w:r>
        <w:rPr>
          <w:b/>
        </w:rPr>
        <w:t xml:space="preserve">Hub (QOrium source of truth):</w:t>
      </w:r>
      <w:r>
        <w:t xml:space="preserve"> </w:t>
      </w:r>
      <w:r>
        <w:t xml:space="preserve">- QOrium API (</w:t>
      </w:r>
      <w:r>
        <w:rPr>
          <w:rStyle w:val="VerbatimChar"/>
        </w:rPr>
        <w:t xml:space="preserve">api.qorium.io</w:t>
      </w:r>
      <w:r>
        <w:t xml:space="preserve">) holds assessments, candidates, results.</w:t>
      </w:r>
      <w:r>
        <w:t xml:space="preserve"> </w:t>
      </w:r>
      <w:r>
        <w:t xml:space="preserve">- Single canonical data source; connectors are thin adapters.</w:t>
      </w:r>
      <w:r>
        <w:t xml:space="preserve"> </w:t>
      </w:r>
      <w:r>
        <w:t xml:space="preserve">- No ATSes directly modify QOrium data (read-only from ATS perspective, with exceptions for webhook auth).</w:t>
      </w:r>
    </w:p>
    <w:p>
      <w:pPr>
        <w:pStyle w:val="BodyText"/>
      </w:pPr>
      <w:r>
        <w:rPr>
          <w:b/>
        </w:rPr>
        <w:t xml:space="preserve">Spoke (ATS adapters):</w:t>
      </w:r>
      <w:r>
        <w:t xml:space="preserve"> </w:t>
      </w:r>
      <w:r>
        <w:t xml:space="preserve">- Each ATS connector implements standard interface:</w:t>
      </w:r>
      <w:r>
        <w:t xml:space="preserve"> </w:t>
      </w:r>
      <w:r>
        <w:rPr>
          <w:rStyle w:val="VerbatimChar"/>
        </w:rPr>
        <w:t xml:space="preserve">SyncCandidates</w:t>
      </w:r>
      <w:r>
        <w:t xml:space="preserve">,</w:t>
      </w:r>
      <w:r>
        <w:t xml:space="preserve"> </w:t>
      </w:r>
      <w:r>
        <w:rPr>
          <w:rStyle w:val="VerbatimChar"/>
        </w:rPr>
        <w:t xml:space="preserve">SyncJobs</w:t>
      </w:r>
      <w:r>
        <w:t xml:space="preserve">,</w:t>
      </w:r>
      <w:r>
        <w:t xml:space="preserve"> </w:t>
      </w:r>
      <w:r>
        <w:rPr>
          <w:rStyle w:val="VerbatimChar"/>
        </w:rPr>
        <w:t xml:space="preserve">SyncAssessmentResults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AuthRefresh</w:t>
      </w:r>
      <w:r>
        <w:t xml:space="preserve">.</w:t>
      </w:r>
      <w:r>
        <w:t xml:space="preserve"> </w:t>
      </w:r>
      <w:r>
        <w:t xml:space="preserve">- Adapters translate QOrium data model ↔ ATS data model.</w:t>
      </w:r>
      <w:r>
        <w:t xml:space="preserve"> </w:t>
      </w:r>
      <w:r>
        <w:t xml:space="preserve">- Bidirectional webhooks: ATS → QOrium (trigger assessments), QOrium → ATS (post scores).</w:t>
      </w:r>
    </w:p>
    <w:p>
      <w:pPr>
        <w:pStyle w:val="Heading3"/>
      </w:pPr>
      <w:bookmarkStart w:id="26" w:name="service-architecture"/>
      <w:r>
        <w:t xml:space="preserve">2.2 Service Architecture</w:t>
      </w:r>
      <w:bookmarkEnd w:id="26"/>
    </w:p>
    <w:p>
      <w:pPr>
        <w:pStyle w:val="FirstParagraph"/>
      </w:pPr>
      <w:r>
        <w:rPr>
          <w:b/>
        </w:rPr>
        <w:t xml:space="preserve">Service name:</w:t>
      </w:r>
      <w:r>
        <w:t xml:space="preserve"> </w:t>
      </w:r>
      <w:r>
        <w:rPr>
          <w:rStyle w:val="VerbatimChar"/>
        </w:rPr>
        <w:t xml:space="preserve">qorium-ats-bridge</w:t>
      </w:r>
      <w:r>
        <w:br/>
      </w:r>
      <w:r>
        <w:rPr>
          <w:b/>
        </w:rPr>
        <w:t xml:space="preserve">Type:</w:t>
      </w:r>
      <w:r>
        <w:t xml:space="preserve"> </w:t>
      </w:r>
      <w:r>
        <w:t xml:space="preserve">PM2 cluster (future) / single process v0 (M6–M8).</w:t>
      </w:r>
      <w:r>
        <w:br/>
      </w:r>
      <w:r>
        <w:rPr>
          <w:b/>
        </w:rPr>
        <w:t xml:space="preserve">Ports:</w:t>
      </w:r>
      <w:r>
        <w:t xml:space="preserve"> </w:t>
      </w:r>
      <w:r>
        <w:t xml:space="preserve">5105–5110 (reserved range for integrations).</w:t>
      </w:r>
      <w:r>
        <w:br/>
      </w:r>
      <w:r>
        <w:rPr>
          <w:b/>
        </w:rPr>
        <w:t xml:space="preserve">Code repo:</w:t>
      </w:r>
      <w:r>
        <w:t xml:space="preserve"> </w:t>
      </w:r>
      <w:r>
        <w:rPr>
          <w:rStyle w:val="VerbatimChar"/>
        </w:rPr>
        <w:t xml:space="preserve">/opt/qorium/services/ats-bridge/</w:t>
      </w:r>
      <w:r>
        <w:t xml:space="preserve">.</w:t>
      </w:r>
      <w:r>
        <w:br/>
      </w:r>
      <w:r>
        <w:rPr>
          <w:b/>
        </w:rPr>
        <w:t xml:space="preserve">Language:</w:t>
      </w:r>
      <w:r>
        <w:t xml:space="preserve"> </w:t>
      </w:r>
      <w:r>
        <w:t xml:space="preserve">TypeScript (Node.js).</w:t>
      </w:r>
      <w:r>
        <w:br/>
      </w:r>
      <w:r>
        <w:rPr>
          <w:b/>
        </w:rPr>
        <w:t xml:space="preserve">Database:</w:t>
      </w:r>
      <w:r>
        <w:t xml:space="preserve"> </w:t>
      </w:r>
      <w:r>
        <w:t xml:space="preserve">PostgreSQL (shared with QOrium core).</w:t>
      </w:r>
    </w:p>
    <w:p>
      <w:pPr>
        <w:pStyle w:val="Heading3"/>
      </w:pPr>
      <w:bookmarkStart w:id="27" w:name="data-model-universal-abstraction"/>
      <w:r>
        <w:t xml:space="preserve">2.3 Data Model: Universal Abstraction</w:t>
      </w:r>
      <w:bookmarkEnd w:id="27"/>
    </w:p>
    <w:p>
      <w:pPr>
        <w:pStyle w:val="FirstParagraph"/>
      </w:pPr>
      <w:r>
        <w:rPr>
          <w:b/>
        </w:rPr>
        <w:t xml:space="preserve">QOrium internal model (simplified):</w:t>
      </w:r>
    </w:p>
    <w:p>
      <w:pPr>
        <w:pStyle w:val="SourceCode"/>
      </w:pPr>
      <w:r>
        <w:rPr>
          <w:rStyle w:val="NormalTok"/>
        </w:rPr>
        <w:t xml:space="preserve">interface Candidate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firstName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externalId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ATS-provided ID for idempotency</w:t>
      </w:r>
      <w:r>
        <w:br/>
      </w:r>
      <w:r>
        <w:rPr>
          <w:rStyle w:val="NormalTok"/>
        </w:rPr>
        <w:t xml:space="preserve">  assessmentStatus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'in_progress'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assessmentScore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assessmentUrl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assessmentCompletedAt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ISO8601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interface AssessmentResult {</w:t>
      </w:r>
      <w:r>
        <w:br/>
      </w:r>
      <w:r>
        <w:rPr>
          <w:rStyle w:val="NormalTok"/>
        </w:rPr>
        <w:t xml:space="preserve">  candidateId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assessmentId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timeSpentMs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answers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atsPlatform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jobId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externalCandidateId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ATS-specific adapters translate to/from this model:</w:t>
      </w:r>
      <w:r>
        <w:t xml:space="preserve"> </w:t>
      </w:r>
      <w:r>
        <w:t xml:space="preserve">- Greenhouse candidate → QOrium candidate</w:t>
      </w:r>
      <w:r>
        <w:t xml:space="preserve"> </w:t>
      </w:r>
      <w:r>
        <w:t xml:space="preserve">- Workday candidate → QOrium candidate (field mapping per tenant)</w:t>
      </w:r>
      <w:r>
        <w:t xml:space="preserve"> </w:t>
      </w:r>
      <w:r>
        <w:t xml:space="preserve">- etc.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per-ats-specifics"/>
      <w:r>
        <w:t xml:space="preserve">§3 Per-ATS Specifics</w:t>
      </w:r>
      <w:bookmarkEnd w:id="28"/>
    </w:p>
    <w:p>
      <w:pPr>
        <w:pStyle w:val="Heading3"/>
      </w:pPr>
      <w:bookmarkStart w:id="29" w:name="greenhouse-harvest-api"/>
      <w:r>
        <w:t xml:space="preserve">3.1 Greenhouse (Harvest API)</w:t>
      </w:r>
      <w:bookmarkEnd w:id="29"/>
    </w:p>
    <w:p>
      <w:pPr>
        <w:pStyle w:val="FirstParagraph"/>
      </w:pPr>
      <w:r>
        <w:rPr>
          <w:b/>
        </w:rPr>
        <w:t xml:space="preserve">Market segment:</w:t>
      </w:r>
      <w:r>
        <w:t xml:space="preserve"> </w:t>
      </w:r>
      <w:r>
        <w:t xml:space="preserve">Growth-stage + mid-market (US, EU, APAC).</w:t>
      </w:r>
    </w:p>
    <w:p>
      <w:pPr>
        <w:pStyle w:val="BodyText"/>
      </w:pPr>
      <w:r>
        <w:rPr>
          <w:b/>
        </w:rPr>
        <w:t xml:space="preserve">API endpoints: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/candidates</w:t>
      </w:r>
      <w:r>
        <w:t xml:space="preserve"> </w:t>
      </w:r>
      <w:r>
        <w:t xml:space="preserve">— list candidates for a job.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/candidates/{id}</w:t>
      </w:r>
      <w:r>
        <w:t xml:space="preserve"> </w:t>
      </w:r>
      <w:r>
        <w:t xml:space="preserve">— fetch candidate details.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PATCH /candidates/{id}</w:t>
      </w:r>
      <w:r>
        <w:t xml:space="preserve"> </w:t>
      </w:r>
      <w:r>
        <w:t xml:space="preserve">— update candidate (add custom fields with score, assessment URL).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/jobs</w:t>
      </w:r>
      <w:r>
        <w:t xml:space="preserve"> </w:t>
      </w:r>
      <w:r>
        <w:t xml:space="preserve">— list open jobs.</w:t>
      </w:r>
      <w:r>
        <w:t xml:space="preserve"> </w:t>
      </w:r>
      <w:r>
        <w:t xml:space="preserve">- Webhooks:</w:t>
      </w:r>
      <w:r>
        <w:t xml:space="preserve"> </w:t>
      </w:r>
      <w:r>
        <w:rPr>
          <w:rStyle w:val="VerbatimChar"/>
        </w:rPr>
        <w:t xml:space="preserve">candidate.created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candidate.updated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job.opened</w:t>
      </w:r>
      <w:r>
        <w:t xml:space="preserve">, etc.</w:t>
      </w:r>
    </w:p>
    <w:p>
      <w:pPr>
        <w:pStyle w:val="BodyText"/>
      </w:pPr>
      <w:r>
        <w:rPr>
          <w:b/>
        </w:rPr>
        <w:t xml:space="preserve">Authentication:</w:t>
      </w:r>
      <w:r>
        <w:t xml:space="preserve"> </w:t>
      </w:r>
      <w:r>
        <w:t xml:space="preserve">OAuth 2.0 (token + refresh token).</w:t>
      </w:r>
    </w:p>
    <w:p>
      <w:pPr>
        <w:pStyle w:val="BodyText"/>
      </w:pPr>
      <w:r>
        <w:rPr>
          <w:b/>
        </w:rPr>
        <w:t xml:space="preserve">Rate limits:</w:t>
      </w:r>
      <w:r>
        <w:t xml:space="preserve"> </w:t>
      </w:r>
      <w:r>
        <w:t xml:space="preserve">50 requests/second (generous).</w:t>
      </w:r>
    </w:p>
    <w:p>
      <w:pPr>
        <w:pStyle w:val="BodyText"/>
      </w:pPr>
      <w:r>
        <w:rPr>
          <w:b/>
        </w:rPr>
        <w:t xml:space="preserve">Custom fields:</w:t>
      </w:r>
      <w:r>
        <w:t xml:space="preserve"> </w:t>
      </w:r>
      <w:r>
        <w:t xml:space="preserve">Greenhouse allows custom candidate field types. We create: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qorium_assessment_score</w:t>
      </w:r>
      <w:r>
        <w:t xml:space="preserve"> </w:t>
      </w:r>
      <w:r>
        <w:t xml:space="preserve">(number, read-only from Greenhouse; written by webhook).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qorium_assessment_url</w:t>
      </w:r>
      <w:r>
        <w:t xml:space="preserve"> </w:t>
      </w:r>
      <w:r>
        <w:t xml:space="preserve">(URL, clickable link to assessment or results).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qorium_assessment_status</w:t>
      </w:r>
      <w:r>
        <w:t xml:space="preserve"> </w:t>
      </w:r>
      <w:r>
        <w:t xml:space="preserve">(enum: pending, in_progress, completed).</w:t>
      </w:r>
    </w:p>
    <w:p>
      <w:pPr>
        <w:pStyle w:val="BodyText"/>
      </w:pPr>
      <w:r>
        <w:rPr>
          <w:b/>
        </w:rPr>
        <w:t xml:space="preserve">Webhook flow:</w:t>
      </w:r>
      <w:r>
        <w:t xml:space="preserve"> </w:t>
      </w:r>
      <w:r>
        <w:t xml:space="preserve">1. Candidate added to job in Greenhouse.</w:t>
      </w:r>
      <w:r>
        <w:t xml:space="preserve"> </w:t>
      </w:r>
      <w:r>
        <w:t xml:space="preserve">2. Greenhouse fires</w:t>
      </w:r>
      <w:r>
        <w:t xml:space="preserve"> </w:t>
      </w:r>
      <w:r>
        <w:rPr>
          <w:rStyle w:val="VerbatimChar"/>
        </w:rPr>
        <w:t xml:space="preserve">candidate.created</w:t>
      </w:r>
      <w:r>
        <w:t xml:space="preserve"> </w:t>
      </w:r>
      <w:r>
        <w:t xml:space="preserve">webhook → QOrium.</w:t>
      </w:r>
      <w:r>
        <w:t xml:space="preserve"> </w:t>
      </w:r>
      <w:r>
        <w:t xml:space="preserve">3. QOrium creates internal candidate record + generates assessment invite URL.</w:t>
      </w:r>
      <w:r>
        <w:t xml:space="preserve"> </w:t>
      </w:r>
      <w:r>
        <w:t xml:space="preserve">4. QOrium POSTs assessment URL back to Greenhouse via PATCH</w:t>
      </w:r>
      <w:r>
        <w:t xml:space="preserve"> </w:t>
      </w:r>
      <w:r>
        <w:rPr>
          <w:rStyle w:val="VerbatimChar"/>
        </w:rPr>
        <w:t xml:space="preserve">/candidates/{id}</w:t>
      </w:r>
      <w:r>
        <w:t xml:space="preserve"> </w:t>
      </w:r>
      <w:r>
        <w:t xml:space="preserve">(updates</w:t>
      </w:r>
      <w:r>
        <w:t xml:space="preserve"> </w:t>
      </w:r>
      <w:r>
        <w:rPr>
          <w:rStyle w:val="VerbatimChar"/>
        </w:rPr>
        <w:t xml:space="preserve">qorium_assessment_url</w:t>
      </w:r>
      <w:r>
        <w:t xml:space="preserve"> </w:t>
      </w:r>
      <w:r>
        <w:t xml:space="preserve">field).</w:t>
      </w:r>
      <w:r>
        <w:t xml:space="preserve"> </w:t>
      </w:r>
      <w:r>
        <w:t xml:space="preserve">5. Recruiter sees URL in Greenhouse; clicks → candidate takes assessment.</w:t>
      </w:r>
      <w:r>
        <w:t xml:space="preserve"> </w:t>
      </w:r>
      <w:r>
        <w:t xml:space="preserve">6. Assessment complete → QOrium fires webhook to Greenhouse (PATCH candidate with score).</w:t>
      </w:r>
    </w:p>
    <w:p>
      <w:pPr>
        <w:pStyle w:val="BodyText"/>
      </w:pPr>
      <w:r>
        <w:rPr>
          <w:b/>
        </w:rPr>
        <w:t xml:space="preserve">Idempotency:</w:t>
      </w:r>
      <w:r>
        <w:t xml:space="preserve"> </w:t>
      </w:r>
      <w:r>
        <w:t xml:space="preserve">Use Greenhouse</w:t>
      </w:r>
      <w:r>
        <w:t xml:space="preserve"> </w:t>
      </w:r>
      <w:r>
        <w:rPr>
          <w:rStyle w:val="VerbatimChar"/>
        </w:rPr>
        <w:t xml:space="preserve">candidate.id</w:t>
      </w:r>
      <w:r>
        <w:t xml:space="preserve"> </w:t>
      </w:r>
      <w:r>
        <w:t xml:space="preserve">as external_id; replay-safe via uniqueness constraint.</w:t>
      </w:r>
    </w:p>
    <w:p>
      <w:pPr>
        <w:pStyle w:val="Heading3"/>
      </w:pPr>
      <w:bookmarkStart w:id="30" w:name="workday-rest-soap-apis"/>
      <w:r>
        <w:t xml:space="preserve">3.2 Workday (REST + SOAP APIs)</w:t>
      </w:r>
      <w:bookmarkEnd w:id="30"/>
    </w:p>
    <w:p>
      <w:pPr>
        <w:pStyle w:val="FirstParagraph"/>
      </w:pPr>
      <w:r>
        <w:rPr>
          <w:b/>
        </w:rPr>
        <w:t xml:space="preserve">Market segment:</w:t>
      </w:r>
      <w:r>
        <w:t xml:space="preserve"> </w:t>
      </w:r>
      <w:r>
        <w:t xml:space="preserve">Enterprise (Fortune 500, large APAC enterprises). Bosch uses Workday.</w:t>
      </w:r>
    </w:p>
    <w:p>
      <w:pPr>
        <w:pStyle w:val="BodyText"/>
      </w:pPr>
      <w:r>
        <w:rPr>
          <w:b/>
        </w:rPr>
        <w:t xml:space="preserve">API complexity:</w:t>
      </w:r>
      <w:r>
        <w:t xml:space="preserve"> </w:t>
      </w:r>
      <w:r>
        <w:t xml:space="preserve">Workday is notoriously complex (enterprise permission model, multi-tenant security, tenant-specific configurations).</w:t>
      </w:r>
    </w:p>
    <w:p>
      <w:pPr>
        <w:pStyle w:val="BodyText"/>
      </w:pPr>
      <w:r>
        <w:rPr>
          <w:b/>
        </w:rPr>
        <w:t xml:space="preserve">Endpoints (REST, if supported by tenant):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/recruiting/v1/candidates</w:t>
      </w:r>
      <w:r>
        <w:t xml:space="preserve"> </w:t>
      </w:r>
      <w:r>
        <w:t xml:space="preserve">— list candidates.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/recruiting/v1/candidates/{id}/custom_fields</w:t>
      </w:r>
      <w:r>
        <w:t xml:space="preserve"> </w:t>
      </w:r>
      <w:r>
        <w:t xml:space="preserve">— add custom field values.</w:t>
      </w:r>
      <w:r>
        <w:t xml:space="preserve"> </w:t>
      </w:r>
      <w:r>
        <w:t xml:space="preserve">- Webhooks: Event subscriptions (tenant must enable; usually requires Workday admin approval).</w:t>
      </w:r>
    </w:p>
    <w:p>
      <w:pPr>
        <w:pStyle w:val="BodyText"/>
      </w:pPr>
      <w:r>
        <w:rPr>
          <w:b/>
        </w:rPr>
        <w:t xml:space="preserve">Authentication:</w:t>
      </w:r>
      <w:r>
        <w:t xml:space="preserve"> </w:t>
      </w:r>
      <w:r>
        <w:t xml:space="preserve">OAuth 2.0 (tenant-specific; may require Workday Instance URL + signing keys).</w:t>
      </w:r>
    </w:p>
    <w:p>
      <w:pPr>
        <w:pStyle w:val="BodyText"/>
      </w:pPr>
      <w:r>
        <w:rPr>
          <w:b/>
        </w:rPr>
        <w:t xml:space="preserve">Rate limits:</w:t>
      </w:r>
      <w:r>
        <w:t xml:space="preserve"> </w:t>
      </w:r>
      <w:r>
        <w:t xml:space="preserve">Negotiated per tenant contract; typically 100–1000 req/min.</w:t>
      </w:r>
    </w:p>
    <w:p>
      <w:pPr>
        <w:pStyle w:val="BodyText"/>
      </w:pPr>
      <w:r>
        <w:rPr>
          <w:b/>
        </w:rPr>
        <w:t xml:space="preserve">Custom fields:</w:t>
      </w:r>
      <w:r>
        <w:t xml:space="preserve"> </w:t>
      </w:r>
      <w:r>
        <w:t xml:space="preserve">Workday requires pre-configuration by tenant admin (in Workday Setup). QOrium must provide a setup guide:</w:t>
      </w:r>
      <w:r>
        <w:t xml:space="preserve"> </w:t>
      </w:r>
      <w:r>
        <w:t xml:space="preserve">1. In Workday, create custom field</w:t>
      </w:r>
      <w:r>
        <w:t xml:space="preserve"> </w:t>
      </w:r>
      <w:r>
        <w:t xml:space="preserve">“</w:t>
      </w:r>
      <w:r>
        <w:t xml:space="preserve">QOrium Assessment Score</w:t>
      </w:r>
      <w:r>
        <w:t xml:space="preserve">”</w:t>
      </w:r>
      <w:r>
        <w:t xml:space="preserve"> </w:t>
      </w:r>
      <w:r>
        <w:t xml:space="preserve">(type: number).</w:t>
      </w:r>
      <w:r>
        <w:t xml:space="preserve"> </w:t>
      </w:r>
      <w:r>
        <w:t xml:space="preserve">2. Grant QOrium integration user API permission to write this field.</w:t>
      </w:r>
      <w:r>
        <w:t xml:space="preserve"> </w:t>
      </w:r>
      <w:r>
        <w:t xml:space="preserve">3. Share tenant ID, client ID, client secret with QOrium.</w:t>
      </w:r>
    </w:p>
    <w:p>
      <w:pPr>
        <w:pStyle w:val="BodyText"/>
      </w:pPr>
      <w:r>
        <w:rPr>
          <w:b/>
        </w:rPr>
        <w:t xml:space="preserve">Webhook setup:</w:t>
      </w:r>
      <w:r>
        <w:t xml:space="preserve"> </w:t>
      </w:r>
      <w:r>
        <w:t xml:space="preserve">Tenant must enable Event Subscriptions + create subscription for</w:t>
      </w:r>
      <w:r>
        <w:t xml:space="preserve"> </w:t>
      </w:r>
      <w:r>
        <w:t xml:space="preserve">“</w:t>
      </w:r>
      <w:r>
        <w:t xml:space="preserve">Candidate Hired</w:t>
      </w:r>
      <w:r>
        <w:t xml:space="preserve">”</w:t>
      </w:r>
      <w:r>
        <w:t xml:space="preserve"> </w:t>
      </w:r>
      <w:r>
        <w:t xml:space="preserve">or custom events. More complex; plan 1–2 week setup per tenant.</w:t>
      </w:r>
    </w:p>
    <w:p>
      <w:pPr>
        <w:pStyle w:val="BodyText"/>
      </w:pPr>
      <w:r>
        <w:rPr>
          <w:b/>
        </w:rPr>
        <w:t xml:space="preserve">Certification:</w:t>
      </w:r>
      <w:r>
        <w:t xml:space="preserve"> </w:t>
      </w:r>
      <w:r>
        <w:t xml:space="preserve">Workday requires certification for production integrations (process: submit to Workday, they test, 4–12 week turnaround).</w:t>
      </w:r>
      <w:r>
        <w:t xml:space="preserve"> </w:t>
      </w:r>
      <w:r>
        <w:rPr>
          <w:b/>
        </w:rPr>
        <w:t xml:space="preserve">Critical path item: start Workday certification at M6 (3 months before M9 go-live).</w:t>
      </w:r>
    </w:p>
    <w:p>
      <w:pPr>
        <w:pStyle w:val="BodyText"/>
      </w:pPr>
      <w:r>
        <w:rPr>
          <w:b/>
        </w:rPr>
        <w:t xml:space="preserve">Fallback (if REST unavailable):</w:t>
      </w:r>
      <w:r>
        <w:t xml:space="preserve"> </w:t>
      </w:r>
      <w:r>
        <w:t xml:space="preserve">Use Workday Recruiting Web Services (SOAP). Older API but widely supported. Library:</w:t>
      </w:r>
      <w:r>
        <w:t xml:space="preserve"> </w:t>
      </w:r>
      <w:r>
        <w:rPr>
          <w:rStyle w:val="VerbatimChar"/>
        </w:rPr>
        <w:t xml:space="preserve">soap</w:t>
      </w:r>
      <w:r>
        <w:t xml:space="preserve"> </w:t>
      </w:r>
      <w:r>
        <w:t xml:space="preserve">(npm) or</w:t>
      </w:r>
      <w:r>
        <w:t xml:space="preserve"> </w:t>
      </w:r>
      <w:r>
        <w:rPr>
          <w:rStyle w:val="VerbatimChar"/>
        </w:rPr>
        <w:t xml:space="preserve">zeep</w:t>
      </w:r>
      <w:r>
        <w:t xml:space="preserve"> </w:t>
      </w:r>
      <w:r>
        <w:t xml:space="preserve">(Python); adds complexity.</w:t>
      </w:r>
    </w:p>
    <w:p>
      <w:pPr>
        <w:pStyle w:val="Heading3"/>
      </w:pPr>
      <w:bookmarkStart w:id="31" w:name="ashby-rest-api-simple"/>
      <w:r>
        <w:t xml:space="preserve">3.3 Ashby (REST API, Simple)</w:t>
      </w:r>
      <w:bookmarkEnd w:id="31"/>
    </w:p>
    <w:p>
      <w:pPr>
        <w:pStyle w:val="FirstParagraph"/>
      </w:pPr>
      <w:r>
        <w:rPr>
          <w:b/>
        </w:rPr>
        <w:t xml:space="preserve">Market segment:</w:t>
      </w:r>
      <w:r>
        <w:t xml:space="preserve"> </w:t>
      </w:r>
      <w:r>
        <w:t xml:space="preserve">Tech startups, high-growth companies (YC-backed). Anthropic uses Ashby; competitive feature parity expected.</w:t>
      </w:r>
    </w:p>
    <w:p>
      <w:pPr>
        <w:pStyle w:val="BodyText"/>
      </w:pPr>
      <w:r>
        <w:rPr>
          <w:b/>
        </w:rPr>
        <w:t xml:space="preserve">API endpoints: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/candidates.list</w:t>
      </w:r>
      <w:r>
        <w:t xml:space="preserve"> </w:t>
      </w:r>
      <w:r>
        <w:t xml:space="preserve">— list candidates.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/candidates.retrieve</w:t>
      </w:r>
      <w:r>
        <w:t xml:space="preserve"> </w:t>
      </w:r>
      <w:r>
        <w:t xml:space="preserve">— fetch candidate.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PATCH /candidates.update</w:t>
      </w:r>
      <w:r>
        <w:t xml:space="preserve"> </w:t>
      </w:r>
      <w:r>
        <w:t xml:space="preserve">— update candidate (add custom fields, archive, etc.).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/jobs.list</w:t>
      </w:r>
      <w:r>
        <w:t xml:space="preserve"> </w:t>
      </w:r>
      <w:r>
        <w:t xml:space="preserve">— list jobs.</w:t>
      </w:r>
      <w:r>
        <w:t xml:space="preserve"> </w:t>
      </w:r>
      <w:r>
        <w:t xml:space="preserve">- Webhooks: Simple POST webhook support (register URL, Ashby sends JSON on events).</w:t>
      </w:r>
    </w:p>
    <w:p>
      <w:pPr>
        <w:pStyle w:val="BodyText"/>
      </w:pPr>
      <w:r>
        <w:rPr>
          <w:b/>
        </w:rPr>
        <w:t xml:space="preserve">Authentication:</w:t>
      </w:r>
      <w:r>
        <w:t xml:space="preserve"> </w:t>
      </w:r>
      <w:r>
        <w:t xml:space="preserve">API key (Bearer token).</w:t>
      </w:r>
    </w:p>
    <w:p>
      <w:pPr>
        <w:pStyle w:val="BodyText"/>
      </w:pPr>
      <w:r>
        <w:rPr>
          <w:b/>
        </w:rPr>
        <w:t xml:space="preserve">Rate limits:</w:t>
      </w:r>
      <w:r>
        <w:t xml:space="preserve"> </w:t>
      </w:r>
      <w:r>
        <w:t xml:space="preserve">100 requests/minute (moderate; aggressive rate limiting acceptable for async workflows).</w:t>
      </w:r>
    </w:p>
    <w:p>
      <w:pPr>
        <w:pStyle w:val="BodyText"/>
      </w:pPr>
      <w:r>
        <w:rPr>
          <w:b/>
        </w:rPr>
        <w:t xml:space="preserve">Custom fields:</w:t>
      </w:r>
      <w:r>
        <w:t xml:space="preserve"> </w:t>
      </w:r>
      <w:r>
        <w:t xml:space="preserve">Ashby allows custom fields on candidate object (via API or UI setup). Create: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qorium_score</w:t>
      </w:r>
      <w:r>
        <w:t xml:space="preserve"> </w:t>
      </w:r>
      <w:r>
        <w:t xml:space="preserve">(number).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qorium_assessment_link</w:t>
      </w:r>
      <w:r>
        <w:t xml:space="preserve"> </w:t>
      </w:r>
      <w:r>
        <w:t xml:space="preserve">(URL).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qorium_status</w:t>
      </w:r>
      <w:r>
        <w:t xml:space="preserve"> </w:t>
      </w:r>
      <w:r>
        <w:t xml:space="preserve">(text enum).</w:t>
      </w:r>
    </w:p>
    <w:p>
      <w:pPr>
        <w:pStyle w:val="BodyText"/>
      </w:pPr>
      <w:r>
        <w:rPr>
          <w:b/>
        </w:rPr>
        <w:t xml:space="preserve">Webhook flow:</w:t>
      </w:r>
      <w:r>
        <w:t xml:space="preserve"> </w:t>
      </w:r>
      <w:r>
        <w:t xml:space="preserve">Simple and clean. Ashby fires webhook when candidate added to job → QOrium creates assessment → posts score back via PATCH.</w:t>
      </w:r>
    </w:p>
    <w:p>
      <w:pPr>
        <w:pStyle w:val="BodyText"/>
      </w:pPr>
      <w:r>
        <w:rPr>
          <w:b/>
        </w:rPr>
        <w:t xml:space="preserve">Idempotency:</w:t>
      </w:r>
      <w:r>
        <w:t xml:space="preserve"> </w:t>
      </w:r>
      <w:r>
        <w:t xml:space="preserve">Use Ashby</w:t>
      </w:r>
      <w:r>
        <w:t xml:space="preserve"> </w:t>
      </w:r>
      <w:r>
        <w:rPr>
          <w:rStyle w:val="VerbatimChar"/>
        </w:rPr>
        <w:t xml:space="preserve">candidateId</w:t>
      </w:r>
      <w:r>
        <w:t xml:space="preserve"> </w:t>
      </w:r>
      <w:r>
        <w:t xml:space="preserve">as external_id.</w:t>
      </w:r>
    </w:p>
    <w:p>
      <w:pPr>
        <w:pStyle w:val="BodyText"/>
      </w:pPr>
      <w:r>
        <w:rPr>
          <w:b/>
        </w:rPr>
        <w:t xml:space="preserve">Ease:</w:t>
      </w:r>
      <w:r>
        <w:t xml:space="preserve"> </w:t>
      </w:r>
      <w:r>
        <w:t xml:space="preserve">Ashby has cleanest API; lowest integration complexity. Recommend starting with Ashby (M6) for framework validation before Workday complexity.</w:t>
      </w:r>
    </w:p>
    <w:p>
      <w:pPr>
        <w:pStyle w:val="Heading3"/>
      </w:pPr>
      <w:bookmarkStart w:id="32" w:name="darwinbox-rest-api-india-anchored"/>
      <w:r>
        <w:t xml:space="preserve">3.4 Darwinbox (REST API, India-Anchored)</w:t>
      </w:r>
      <w:bookmarkEnd w:id="32"/>
    </w:p>
    <w:p>
      <w:pPr>
        <w:pStyle w:val="FirstParagraph"/>
      </w:pPr>
      <w:r>
        <w:rPr>
          <w:b/>
        </w:rPr>
        <w:t xml:space="preserve">Market segment:</w:t>
      </w:r>
      <w:r>
        <w:t xml:space="preserve"> </w:t>
      </w:r>
      <w:r>
        <w:t xml:space="preserve">India enterprise + APAC (Tata Consultancy Services, Infosys, other GCCs).</w:t>
      </w:r>
    </w:p>
    <w:p>
      <w:pPr>
        <w:pStyle w:val="BodyText"/>
      </w:pPr>
      <w:r>
        <w:rPr>
          <w:b/>
        </w:rPr>
        <w:t xml:space="preserve">API endpoints: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/v1/candidate</w:t>
      </w:r>
      <w:r>
        <w:t xml:space="preserve"> </w:t>
      </w:r>
      <w:r>
        <w:t xml:space="preserve">— list candidates.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/v1/candidate</w:t>
      </w:r>
      <w:r>
        <w:t xml:space="preserve"> </w:t>
      </w:r>
      <w:r>
        <w:t xml:space="preserve">— add custom field value.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/v1/job</w:t>
      </w:r>
      <w:r>
        <w:t xml:space="preserve"> </w:t>
      </w:r>
      <w:r>
        <w:t xml:space="preserve">— list jobs.</w:t>
      </w:r>
      <w:r>
        <w:t xml:space="preserve"> </w:t>
      </w:r>
      <w:r>
        <w:t xml:space="preserve">- Webhooks: Webhook support; registration via admin panel.</w:t>
      </w:r>
    </w:p>
    <w:p>
      <w:pPr>
        <w:pStyle w:val="BodyText"/>
      </w:pPr>
      <w:r>
        <w:rPr>
          <w:b/>
        </w:rPr>
        <w:t xml:space="preserve">Authentication:</w:t>
      </w:r>
      <w:r>
        <w:t xml:space="preserve"> </w:t>
      </w:r>
      <w:r>
        <w:t xml:space="preserve">API key (apiKey query parameter or header).</w:t>
      </w:r>
    </w:p>
    <w:p>
      <w:pPr>
        <w:pStyle w:val="BodyText"/>
      </w:pPr>
      <w:r>
        <w:rPr>
          <w:b/>
        </w:rPr>
        <w:t xml:space="preserve">Rate limits:</w:t>
      </w:r>
      <w:r>
        <w:t xml:space="preserve"> </w:t>
      </w:r>
      <w:r>
        <w:t xml:space="preserve">Varies by plan; typically 100–500 req/min. Negotiate with Darwinbox sales.</w:t>
      </w:r>
    </w:p>
    <w:p>
      <w:pPr>
        <w:pStyle w:val="BodyText"/>
      </w:pPr>
      <w:r>
        <w:rPr>
          <w:b/>
        </w:rPr>
        <w:t xml:space="preserve">Custom fields:</w:t>
      </w:r>
      <w:r>
        <w:t xml:space="preserve"> </w:t>
      </w:r>
      <w:r>
        <w:t xml:space="preserve">Configured via Darwinbox admin UI. Create fields: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qorium_assessment_score</w:t>
      </w:r>
      <w:r>
        <w:t xml:space="preserve"> </w:t>
      </w:r>
      <w:r>
        <w:t xml:space="preserve">(number).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qorium_assessment_url</w:t>
      </w:r>
      <w:r>
        <w:t xml:space="preserve"> </w:t>
      </w:r>
      <w:r>
        <w:t xml:space="preserve">(URL).</w:t>
      </w:r>
    </w:p>
    <w:p>
      <w:pPr>
        <w:pStyle w:val="BodyText"/>
      </w:pPr>
      <w:r>
        <w:rPr>
          <w:b/>
        </w:rPr>
        <w:t xml:space="preserve">Webhook flow:</w:t>
      </w:r>
      <w:r>
        <w:t xml:space="preserve"> </w:t>
      </w:r>
      <w:r>
        <w:t xml:space="preserve">Similar to Ashby (simple). Candidate added → assessment created → score posted back.</w:t>
      </w:r>
    </w:p>
    <w:p>
      <w:pPr>
        <w:pStyle w:val="BodyText"/>
      </w:pPr>
      <w:r>
        <w:rPr>
          <w:b/>
        </w:rPr>
        <w:t xml:space="preserve">Idempotency:</w:t>
      </w:r>
      <w:r>
        <w:t xml:space="preserve"> </w:t>
      </w:r>
      <w:r>
        <w:t xml:space="preserve">Use Darwinbox</w:t>
      </w:r>
      <w:r>
        <w:t xml:space="preserve"> </w:t>
      </w:r>
      <w:r>
        <w:rPr>
          <w:rStyle w:val="VerbatimChar"/>
        </w:rPr>
        <w:t xml:space="preserve">candidateId</w:t>
      </w:r>
      <w:r>
        <w:t xml:space="preserve"> </w:t>
      </w:r>
      <w:r>
        <w:t xml:space="preserve">as external_id.</w:t>
      </w:r>
    </w:p>
    <w:p>
      <w:pPr>
        <w:pStyle w:val="BodyText"/>
      </w:pPr>
      <w:r>
        <w:rPr>
          <w:b/>
        </w:rPr>
        <w:t xml:space="preserve">Business rationale:</w:t>
      </w:r>
      <w:r>
        <w:t xml:space="preserve"> </w:t>
      </w:r>
      <w:r>
        <w:t xml:space="preserve">Darwinbox alignment with Talpro Customer Zero + India enterprise TAM. Native Darwinbox integration removes friction for Indian hiring teams (Wipro, TCS, ICICI, etc.).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X704bc11f8063c92ba4532ee18f19185e94c677b"/>
      <w:r>
        <w:t xml:space="preserve">§4 Auth Model: Per-Tenant OAuth 2.0 + Secrets Vault</w:t>
      </w:r>
      <w:bookmarkEnd w:id="33"/>
    </w:p>
    <w:p>
      <w:pPr>
        <w:pStyle w:val="Heading3"/>
      </w:pPr>
      <w:bookmarkStart w:id="34" w:name="multi-tenant-auth-architecture"/>
      <w:r>
        <w:t xml:space="preserve">4.1 Multi-Tenant Auth Architecture</w:t>
      </w:r>
      <w:bookmarkEnd w:id="34"/>
    </w:p>
    <w:p>
      <w:pPr>
        <w:pStyle w:val="FirstParagraph"/>
      </w:pPr>
      <w:r>
        <w:rPr>
          <w:b/>
        </w:rPr>
        <w:t xml:space="preserve">Each ATS tenant (Bosch Greenhouse account, Bosch Workday account, ICICI Darwinbox account, etc.) requires:</w:t>
      </w:r>
      <w:r>
        <w:t xml:space="preserve"> </w:t>
      </w:r>
      <w:r>
        <w:t xml:space="preserve">- OAuth 2.0 token (access + refresh).</w:t>
      </w:r>
      <w:r>
        <w:t xml:space="preserve"> </w:t>
      </w:r>
      <w:r>
        <w:t xml:space="preserve">- Tenant-specific settings (ATS URL, custom field mappings, webhook secret for signing).</w:t>
      </w:r>
    </w:p>
    <w:p>
      <w:pPr>
        <w:pStyle w:val="BodyText"/>
      </w:pPr>
      <w:r>
        <w:rPr>
          <w:b/>
        </w:rPr>
        <w:t xml:space="preserve">Storage:</w:t>
      </w:r>
      <w:r>
        <w:t xml:space="preserve"> </w:t>
      </w:r>
      <w:r>
        <w:t xml:space="preserve">Secrets in KMS-encrypted vault (per D3 spec, Talpro Secrets Protocol).</w:t>
      </w:r>
    </w:p>
    <w:p>
      <w:pPr>
        <w:pStyle w:val="Heading3"/>
      </w:pPr>
      <w:bookmarkStart w:id="35" w:name="auth-flow"/>
      <w:r>
        <w:t xml:space="preserve">4.2 Auth Flow</w:t>
      </w:r>
      <w:bookmarkEnd w:id="35"/>
    </w:p>
    <w:p>
      <w:pPr>
        <w:pStyle w:val="FirstParagraph"/>
      </w:pPr>
      <w:r>
        <w:rPr>
          <w:b/>
        </w:rPr>
        <w:t xml:space="preserve">Setup (tenant admin via QOrium /admin/integrations UI):</w:t>
      </w:r>
      <w:r>
        <w:t xml:space="preserve"> </w:t>
      </w:r>
      <w:r>
        <w:t xml:space="preserve">1. Tenant admin clicks</w:t>
      </w:r>
      <w:r>
        <w:t xml:space="preserve"> </w:t>
      </w:r>
      <w:r>
        <w:t xml:space="preserve">“</w:t>
      </w:r>
      <w:r>
        <w:t xml:space="preserve">Connect Greenhouse</w:t>
      </w:r>
      <w:r>
        <w:t xml:space="preserve">”</w:t>
      </w:r>
      <w:r>
        <w:t xml:space="preserve"> </w:t>
      </w:r>
      <w:r>
        <w:t xml:space="preserve">button.</w:t>
      </w:r>
      <w:r>
        <w:t xml:space="preserve"> </w:t>
      </w:r>
      <w:r>
        <w:t xml:space="preserve">2. QOrium redirects to Greenhouse OAuth authorize endpoint (scopes:</w:t>
      </w:r>
      <w:r>
        <w:t xml:space="preserve"> </w:t>
      </w:r>
      <w:r>
        <w:rPr>
          <w:rStyle w:val="VerbatimChar"/>
        </w:rPr>
        <w:t xml:space="preserve">candidates:read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candidates:write</w:t>
      </w:r>
      <w:r>
        <w:t xml:space="preserve">,</w:t>
      </w:r>
      <w:r>
        <w:t xml:space="preserve"> </w:t>
      </w:r>
      <w:r>
        <w:rPr>
          <w:rStyle w:val="VerbatimChar"/>
        </w:rPr>
        <w:t xml:space="preserve">jobs:read</w:t>
      </w:r>
      <w:r>
        <w:t xml:space="preserve">).</w:t>
      </w:r>
      <w:r>
        <w:t xml:space="preserve"> </w:t>
      </w:r>
      <w:r>
        <w:t xml:space="preserve">3. Greenhouse user authorizes → callback to QOrium with auth code.</w:t>
      </w:r>
      <w:r>
        <w:t xml:space="preserve"> </w:t>
      </w:r>
      <w:r>
        <w:t xml:space="preserve">4. QOrium exchanges code for tokens; stores tokens in vault (HMAC-SHA256 encrypted with tenant-specific key).</w:t>
      </w:r>
      <w:r>
        <w:t xml:space="preserve"> </w:t>
      </w:r>
      <w:r>
        <w:t xml:space="preserve">5. UI displays</w:t>
      </w:r>
      <w:r>
        <w:t xml:space="preserve"> </w:t>
      </w:r>
      <w:r>
        <w:t xml:space="preserve">“</w:t>
      </w:r>
      <w:r>
        <w:t xml:space="preserve">Greenhouse connected ✓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/>
        </w:rPr>
        <w:t xml:space="preserve">Token refresh:</w:t>
      </w:r>
      <w:r>
        <w:t xml:space="preserve"> </w:t>
      </w:r>
      <w:r>
        <w:t xml:space="preserve">Nightly cron job checks token expiry; refreshes 30 days before expiry (per OAuth 2.0 best practice).</w:t>
      </w:r>
    </w:p>
    <w:p>
      <w:pPr>
        <w:pStyle w:val="BodyText"/>
      </w:pPr>
      <w:r>
        <w:rPr>
          <w:b/>
        </w:rPr>
        <w:t xml:space="preserve">Tenant isolation:</w:t>
      </w:r>
      <w:r>
        <w:t xml:space="preserve"> </w:t>
      </w:r>
      <w:r>
        <w:t xml:space="preserve">Each tenant has separate vault entry; no cross-tenant token leakage.</w:t>
      </w:r>
    </w:p>
    <w:p>
      <w:pPr>
        <w:pStyle w:val="Heading3"/>
      </w:pPr>
      <w:bookmarkStart w:id="36" w:name="webhook-signing"/>
      <w:r>
        <w:t xml:space="preserve">4.3 Webhook Signing</w:t>
      </w:r>
      <w:bookmarkEnd w:id="36"/>
    </w:p>
    <w:p>
      <w:pPr>
        <w:pStyle w:val="FirstParagraph"/>
      </w:pPr>
      <w:r>
        <w:rPr>
          <w:b/>
        </w:rPr>
        <w:t xml:space="preserve">For ATS → QOrium webhooks:</w:t>
      </w:r>
      <w:r>
        <w:t xml:space="preserve"> </w:t>
      </w:r>
      <w:r>
        <w:t xml:space="preserve">- ATS provides webhook secret (Greenhouse:</w:t>
      </w:r>
      <w:r>
        <w:t xml:space="preserve"> </w:t>
      </w:r>
      <w:r>
        <w:rPr>
          <w:rStyle w:val="VerbatimChar"/>
        </w:rPr>
        <w:t xml:space="preserve">signing_secret</w:t>
      </w:r>
      <w:r>
        <w:t xml:space="preserve">; Ashby:</w:t>
      </w:r>
      <w:r>
        <w:t xml:space="preserve"> </w:t>
      </w:r>
      <w:r>
        <w:rPr>
          <w:rStyle w:val="VerbatimChar"/>
        </w:rPr>
        <w:t xml:space="preserve">signing_secret</w:t>
      </w:r>
      <w:r>
        <w:t xml:space="preserve">; Darwinbox:</w:t>
      </w:r>
      <w:r>
        <w:t xml:space="preserve"> </w:t>
      </w:r>
      <w:r>
        <w:rPr>
          <w:rStyle w:val="VerbatimChar"/>
        </w:rPr>
        <w:t xml:space="preserve">webhook_secret</w:t>
      </w:r>
      <w:r>
        <w:t xml:space="preserve">).</w:t>
      </w:r>
      <w:r>
        <w:t xml:space="preserve"> </w:t>
      </w:r>
      <w:r>
        <w:t xml:space="preserve">- QOrium stores secret in vault.</w:t>
      </w:r>
      <w:r>
        <w:t xml:space="preserve"> </w:t>
      </w:r>
      <w:r>
        <w:t xml:space="preserve">- On webhook receipt: compute HMAC-SHA256(payload, secret); compare to header signature.</w:t>
      </w:r>
      <w:r>
        <w:t xml:space="preserve"> </w:t>
      </w:r>
      <w:r>
        <w:t xml:space="preserve">- Reject if signature invalid (prevents spoofing).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data-flow-inbound-outbound"/>
      <w:r>
        <w:t xml:space="preserve">§5 Data Flow: Inbound + Outbound</w:t>
      </w:r>
      <w:bookmarkEnd w:id="37"/>
    </w:p>
    <w:p>
      <w:pPr>
        <w:pStyle w:val="Heading3"/>
      </w:pPr>
      <w:bookmarkStart w:id="38" w:name="inbound-ats-qorium-trigger-assessment"/>
      <w:r>
        <w:t xml:space="preserve">5.1 Inbound: ATS → QOrium (Trigger Assessment)</w:t>
      </w:r>
      <w:bookmarkEnd w:id="38"/>
    </w:p>
    <w:p>
      <w:pPr>
        <w:pStyle w:val="FirstParagraph"/>
      </w:pPr>
      <w:r>
        <w:rPr>
          <w:b/>
        </w:rPr>
        <w:t xml:space="preserve">Sequence: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Event:</w:t>
      </w:r>
      <w:r>
        <w:t xml:space="preserve"> </w:t>
      </w:r>
      <w:r>
        <w:t xml:space="preserve">New candidate added to job in Greenhouse (or Workday, etc.).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Webhook:</w:t>
      </w:r>
      <w:r>
        <w:t xml:space="preserve"> </w:t>
      </w:r>
      <w:r>
        <w:t xml:space="preserve">Greenhouse fires POST to</w:t>
      </w:r>
      <w:r>
        <w:t xml:space="preserve"> </w:t>
      </w:r>
      <w:r>
        <w:rPr>
          <w:rStyle w:val="VerbatimChar"/>
        </w:rPr>
        <w:t xml:space="preserve">qorium-ats-bridge/webhooks/greenhouse/:tenantId</w:t>
      </w:r>
      <w:r>
        <w:t xml:space="preserve"> </w:t>
      </w:r>
      <w:r>
        <w:t xml:space="preserve">with candidate data.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QOrium processing:</w:t>
      </w:r>
      <w:r>
        <w:t xml:space="preserve"> </w:t>
      </w:r>
      <w:r>
        <w:t xml:space="preserve">- Validate webhook signature.</w:t>
      </w:r>
      <w:r>
        <w:t xml:space="preserve"> </w:t>
      </w:r>
      <w:r>
        <w:t xml:space="preserve">- Extract candidate email, name, job ID.</w:t>
      </w:r>
      <w:r>
        <w:t xml:space="preserve"> </w:t>
      </w:r>
      <w:r>
        <w:t xml:space="preserve">- Query QOrium core API: does candidate already exist? (check via external_id).</w:t>
      </w:r>
      <w:r>
        <w:t xml:space="preserve"> </w:t>
      </w:r>
      <w:r>
        <w:t xml:space="preserve">- If not: create candidate record in QOrium.</w:t>
      </w:r>
      <w:r>
        <w:t xml:space="preserve"> </w:t>
      </w:r>
      <w:r>
        <w:t xml:space="preserve">- If yes: update candidate status.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Assessment trigger:</w:t>
      </w:r>
      <w:r>
        <w:t xml:space="preserve"> </w:t>
      </w:r>
      <w:r>
        <w:t xml:space="preserve">- Generate assessment invite URL (unique per candidate + assessment pack).</w:t>
      </w:r>
      <w:r>
        <w:t xml:space="preserve"> </w:t>
      </w:r>
      <w:r>
        <w:t xml:space="preserve">- Attach per-customer watermark variant (per SO-9 anti-leak rotation).</w:t>
      </w:r>
      <w:r>
        <w:t xml:space="preserve"> </w:t>
      </w:r>
      <w:r>
        <w:t xml:space="preserve">- Store external_id = Greenhouse candidate ID (for idempotency).</w:t>
      </w:r>
      <w:r>
        <w:t xml:space="preserve"> </w:t>
      </w:r>
      <w:r>
        <w:t xml:space="preserve">5.</w:t>
      </w:r>
      <w:r>
        <w:t xml:space="preserve"> </w:t>
      </w:r>
      <w:r>
        <w:rPr>
          <w:b/>
        </w:rPr>
        <w:t xml:space="preserve">Webhook response back to ATS:</w:t>
      </w:r>
      <w:r>
        <w:t xml:space="preserve"> </w:t>
      </w:r>
      <w:r>
        <w:t xml:space="preserve">- POST to Greenhouse API:</w:t>
      </w:r>
      <w:r>
        <w:t xml:space="preserve"> </w:t>
      </w:r>
      <w:r>
        <w:rPr>
          <w:rStyle w:val="VerbatimChar"/>
        </w:rPr>
        <w:t xml:space="preserve">PATCH /candidates/{id}</w:t>
      </w:r>
      <w:r>
        <w:t xml:space="preserve"> </w:t>
      </w:r>
      <w:r>
        <w:t xml:space="preserve">with custom field</w:t>
      </w:r>
      <w:r>
        <w:t xml:space="preserve"> </w:t>
      </w:r>
      <w:r>
        <w:rPr>
          <w:rStyle w:val="VerbatimChar"/>
        </w:rPr>
        <w:t xml:space="preserve">qorium_assessment_url</w:t>
      </w:r>
      <w:r>
        <w:t xml:space="preserve">.</w:t>
      </w:r>
      <w:r>
        <w:t xml:space="preserve"> </w:t>
      </w:r>
      <w:r>
        <w:t xml:space="preserve">- Greenhouse recruiter sees clickable link in candidate profile.</w:t>
      </w:r>
    </w:p>
    <w:p>
      <w:pPr>
        <w:pStyle w:val="BodyText"/>
      </w:pPr>
      <w:r>
        <w:rPr>
          <w:b/>
        </w:rPr>
        <w:t xml:space="preserve">Latency target:</w:t>
      </w:r>
      <w:r>
        <w:t xml:space="preserve"> </w:t>
      </w:r>
      <w:r>
        <w:t xml:space="preserve">Webhook received → assessment link posted back = &lt;2 minutes.</w:t>
      </w:r>
    </w:p>
    <w:p>
      <w:pPr>
        <w:pStyle w:val="Heading3"/>
      </w:pPr>
      <w:bookmarkStart w:id="39" w:name="outbound-qorium-ats-post-score"/>
      <w:r>
        <w:t xml:space="preserve">5.2 Outbound: QOrium → ATS (Post Score)</w:t>
      </w:r>
      <w:bookmarkEnd w:id="39"/>
    </w:p>
    <w:p>
      <w:pPr>
        <w:pStyle w:val="FirstParagraph"/>
      </w:pPr>
      <w:r>
        <w:rPr>
          <w:b/>
        </w:rPr>
        <w:t xml:space="preserve">Sequence: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Event:</w:t>
      </w:r>
      <w:r>
        <w:t xml:space="preserve"> </w:t>
      </w:r>
      <w:r>
        <w:t xml:space="preserve">Candidate completes assessment in QOrium.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Result processing:</w:t>
      </w:r>
      <w:r>
        <w:t xml:space="preserve"> </w:t>
      </w:r>
      <w:r>
        <w:t xml:space="preserve">- QOrium core computes final score.</w:t>
      </w:r>
      <w:r>
        <w:t xml:space="preserve"> </w:t>
      </w:r>
      <w:r>
        <w:t xml:space="preserve">- Queries metadata: which ATS? which tenant? which candidate external_id?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ATS callback:</w:t>
      </w:r>
      <w:r>
        <w:t xml:space="preserve"> </w:t>
      </w:r>
      <w:r>
        <w:t xml:space="preserve">- POST to ATS webhook registered by tenant admin (e.g.,</w:t>
      </w:r>
      <w:r>
        <w:t xml:space="preserve"> </w:t>
      </w:r>
      <w:r>
        <w:rPr>
          <w:rStyle w:val="VerbatimChar"/>
        </w:rPr>
        <w:t xml:space="preserve">https://bosch-webhook.qorium.local/webhooks/assessment_complete</w:t>
      </w:r>
      <w:r>
        <w:t xml:space="preserve">).</w:t>
      </w:r>
      <w:r>
        <w:t xml:space="preserve"> </w:t>
      </w:r>
      <w:r>
        <w:t xml:space="preserve">- Payload:</w:t>
      </w:r>
      <w:r>
        <w:t xml:space="preserve"> </w:t>
      </w:r>
      <w:r>
        <w:rPr>
          <w:rStyle w:val="VerbatimChar"/>
        </w:rPr>
        <w:t xml:space="preserve">{ candidateId: "ext_123", score: 87, url: "qorium.io/results/..." }</w:t>
      </w:r>
      <w:r>
        <w:t xml:space="preserve">.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ATS processing:</w:t>
      </w:r>
      <w:r>
        <w:t xml:space="preserve"> </w:t>
      </w:r>
      <w:r>
        <w:t xml:space="preserve">- Receives webhook.</w:t>
      </w:r>
      <w:r>
        <w:t xml:space="preserve"> </w:t>
      </w:r>
      <w:r>
        <w:t xml:space="preserve">- Updates candidate record with score (via Greenhouse PATCH, Workday update, etc.).</w:t>
      </w:r>
      <w:r>
        <w:t xml:space="preserve"> </w:t>
      </w:r>
      <w:r>
        <w:t xml:space="preserve">- Candidate profile in ATS shows score immediately.</w:t>
      </w:r>
    </w:p>
    <w:p>
      <w:pPr>
        <w:pStyle w:val="BodyText"/>
      </w:pPr>
      <w:r>
        <w:rPr>
          <w:b/>
        </w:rPr>
        <w:t xml:space="preserve">Latency target:</w:t>
      </w:r>
      <w:r>
        <w:t xml:space="preserve"> </w:t>
      </w:r>
      <w:r>
        <w:t xml:space="preserve">Assessment complete → score visible in ATS = &lt;5 minutes.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idempotency-replay-safety"/>
      <w:r>
        <w:t xml:space="preserve">§6 Idempotency &amp; Replay Safety</w:t>
      </w:r>
      <w:bookmarkEnd w:id="40"/>
    </w:p>
    <w:p>
      <w:pPr>
        <w:pStyle w:val="FirstParagraph"/>
      </w:pPr>
      <w:r>
        <w:rPr>
          <w:b/>
        </w:rPr>
        <w:t xml:space="preserve">Critical requirement:</w:t>
      </w:r>
      <w:r>
        <w:t xml:space="preserve"> </w:t>
      </w:r>
      <w:r>
        <w:t xml:space="preserve">If QOrium receives the same webhook twice (network retry), assessment must not be created twice.</w:t>
      </w:r>
    </w:p>
    <w:p>
      <w:pPr>
        <w:pStyle w:val="BodyText"/>
      </w:pPr>
      <w:r>
        <w:rPr>
          <w:b/>
        </w:rPr>
        <w:t xml:space="preserve">Mechanism: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External ID:</w:t>
      </w:r>
      <w:r>
        <w:t xml:space="preserve"> </w:t>
      </w:r>
      <w:r>
        <w:t xml:space="preserve">Store (tenantId, externalCandidateId) as unique constraint in</w:t>
      </w:r>
      <w:r>
        <w:t xml:space="preserve"> </w:t>
      </w:r>
      <w:r>
        <w:rPr>
          <w:rStyle w:val="VerbatimChar"/>
        </w:rPr>
        <w:t xml:space="preserve">qorium_candidates</w:t>
      </w:r>
      <w:r>
        <w:t xml:space="preserve"> </w:t>
      </w:r>
      <w:r>
        <w:t xml:space="preserve">table.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Idempotency Key:</w:t>
      </w:r>
      <w:r>
        <w:t xml:space="preserve"> </w:t>
      </w:r>
      <w:r>
        <w:t xml:space="preserve">Webhook includes</w:t>
      </w:r>
      <w:r>
        <w:t xml:space="preserve"> </w:t>
      </w:r>
      <w:r>
        <w:rPr>
          <w:rStyle w:val="VerbatimChar"/>
        </w:rPr>
        <w:t xml:space="preserve">Idempotency-Key</w:t>
      </w:r>
      <w:r>
        <w:t xml:space="preserve"> </w:t>
      </w:r>
      <w:r>
        <w:t xml:space="preserve">header (UUID); store in</w:t>
      </w:r>
      <w:r>
        <w:t xml:space="preserve"> </w:t>
      </w:r>
      <w:r>
        <w:rPr>
          <w:rStyle w:val="VerbatimChar"/>
        </w:rPr>
        <w:t xml:space="preserve">webhooks_log</w:t>
      </w:r>
      <w:r>
        <w:t xml:space="preserve"> </w:t>
      </w:r>
      <w:r>
        <w:t xml:space="preserve">table.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Replay check:</w:t>
      </w:r>
      <w:r>
        <w:t xml:space="preserve"> </w:t>
      </w:r>
      <w:r>
        <w:t xml:space="preserve">On webhook arrival, check if Idempotency-Key already processed. If yes, return cached response (200 OK) without re-executing.</w:t>
      </w:r>
    </w:p>
    <w:p>
      <w:pPr>
        <w:pStyle w:val="BodyText"/>
      </w:pPr>
      <w:r>
        <w:rPr>
          <w:b/>
        </w:rPr>
        <w:t xml:space="preserve">Database constraint: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qorium_candidates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unique_external_candidate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(tenant_id, ats_platform, external_candidate_id);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failure-modes-degradation"/>
      <w:r>
        <w:t xml:space="preserve">§7 Failure Modes &amp; Degradation</w:t>
      </w:r>
      <w:bookmarkEnd w:id="41"/>
    </w:p>
    <w:p>
      <w:pPr>
        <w:pStyle w:val="Heading3"/>
      </w:pPr>
      <w:bookmarkStart w:id="42" w:name="ats-api-down"/>
      <w:r>
        <w:t xml:space="preserve">7.1 ATS API Down</w:t>
      </w:r>
      <w:bookmarkEnd w:id="42"/>
    </w:p>
    <w:p>
      <w:pPr>
        <w:pStyle w:val="FirstParagraph"/>
      </w:pPr>
      <w:r>
        <w:rPr>
          <w:b/>
        </w:rPr>
        <w:t xml:space="preserve">Scenario:</w:t>
      </w:r>
      <w:r>
        <w:t xml:space="preserve"> </w:t>
      </w:r>
      <w:r>
        <w:t xml:space="preserve">Greenhouse API returns 503 Service Unavailable when posting score.</w:t>
      </w:r>
    </w:p>
    <w:p>
      <w:pPr>
        <w:pStyle w:val="BodyText"/>
      </w:pPr>
      <w:r>
        <w:rPr>
          <w:b/>
        </w:rPr>
        <w:t xml:space="preserve">Handling: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Exponential backoff:</w:t>
      </w:r>
      <w:r>
        <w:t xml:space="preserve"> </w:t>
      </w:r>
      <w:r>
        <w:t xml:space="preserve">Retry with jitter (e.g., 1s, 2s, 4s, 8s, 16s, 32s).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Max retries:</w:t>
      </w:r>
      <w:r>
        <w:t xml:space="preserve"> </w:t>
      </w:r>
      <w:r>
        <w:t xml:space="preserve">24 hours of retries; if still failing after 24h, escalate to tenant admin.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Degraded mode:</w:t>
      </w:r>
      <w:r>
        <w:t xml:space="preserve"> </w:t>
      </w:r>
      <w:r>
        <w:t xml:space="preserve">Continue processing other assessments; mark this tenant’s integration as</w:t>
      </w:r>
      <w:r>
        <w:t xml:space="preserve"> </w:t>
      </w:r>
      <w:r>
        <w:t xml:space="preserve">“</w:t>
      </w:r>
      <w:r>
        <w:t xml:space="preserve">degraded</w:t>
      </w:r>
      <w:r>
        <w:t xml:space="preserve">”</w:t>
      </w:r>
      <w:r>
        <w:t xml:space="preserve"> </w:t>
      </w:r>
      <w:r>
        <w:t xml:space="preserve">in admin UI.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Admin alert:</w:t>
      </w:r>
      <w:r>
        <w:t xml:space="preserve"> </w:t>
      </w:r>
      <w:r>
        <w:t xml:space="preserve">Email to tenant admin + Slack #qorium-integrations:</w:t>
      </w:r>
      <w:r>
        <w:t xml:space="preserve"> </w:t>
      </w:r>
      <w:r>
        <w:t xml:space="preserve">“</w:t>
      </w:r>
      <w:r>
        <w:t xml:space="preserve">Greenhouse integration for Bosch is experiencing delays. Scores will be posted when API recovers.</w:t>
      </w:r>
      <w:r>
        <w:t xml:space="preserve">”</w:t>
      </w:r>
    </w:p>
    <w:p>
      <w:pPr>
        <w:pStyle w:val="Heading3"/>
      </w:pPr>
      <w:bookmarkStart w:id="43" w:name="permission-errors"/>
      <w:r>
        <w:t xml:space="preserve">7.2 Permission Errors</w:t>
      </w:r>
      <w:bookmarkEnd w:id="43"/>
    </w:p>
    <w:p>
      <w:pPr>
        <w:pStyle w:val="FirstParagraph"/>
      </w:pPr>
      <w:r>
        <w:rPr>
          <w:b/>
        </w:rPr>
        <w:t xml:space="preserve">Scenario:</w:t>
      </w:r>
      <w:r>
        <w:t xml:space="preserve"> </w:t>
      </w:r>
      <w:r>
        <w:t xml:space="preserve">QOrium token lacks</w:t>
      </w:r>
      <w:r>
        <w:t xml:space="preserve"> </w:t>
      </w:r>
      <w:r>
        <w:rPr>
          <w:rStyle w:val="VerbatimChar"/>
        </w:rPr>
        <w:t xml:space="preserve">candidates:write</w:t>
      </w:r>
      <w:r>
        <w:t xml:space="preserve"> </w:t>
      </w:r>
      <w:r>
        <w:t xml:space="preserve">scope; Greenhouse rejects PATCH request with 403 Forbidden.</w:t>
      </w:r>
    </w:p>
    <w:p>
      <w:pPr>
        <w:pStyle w:val="BodyText"/>
      </w:pPr>
      <w:r>
        <w:rPr>
          <w:b/>
        </w:rPr>
        <w:t xml:space="preserve">Handling: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Detect:</w:t>
      </w:r>
      <w:r>
        <w:t xml:space="preserve"> </w:t>
      </w:r>
      <w:r>
        <w:t xml:space="preserve">Log 403 error to</w:t>
      </w:r>
      <w:r>
        <w:t xml:space="preserve"> </w:t>
      </w:r>
      <w:r>
        <w:rPr>
          <w:rStyle w:val="VerbatimChar"/>
        </w:rPr>
        <w:t xml:space="preserve">integration_errors</w:t>
      </w:r>
      <w:r>
        <w:t xml:space="preserve"> </w:t>
      </w:r>
      <w:r>
        <w:t xml:space="preserve">table.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Alert:</w:t>
      </w:r>
      <w:r>
        <w:t xml:space="preserve"> </w:t>
      </w:r>
      <w:r>
        <w:t xml:space="preserve">Email tenant admin:</w:t>
      </w:r>
      <w:r>
        <w:t xml:space="preserve"> </w:t>
      </w:r>
      <w:r>
        <w:t xml:space="preserve">“</w:t>
      </w:r>
      <w:r>
        <w:t xml:space="preserve">Greenhouse integration requires re-authorization. Click here to reconnect.</w:t>
      </w:r>
      <w:r>
        <w:t xml:space="preserve">”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Degraded mode:</w:t>
      </w:r>
      <w:r>
        <w:t xml:space="preserve"> </w:t>
      </w:r>
      <w:r>
        <w:t xml:space="preserve">Flag integration as</w:t>
      </w:r>
      <w:r>
        <w:t xml:space="preserve"> </w:t>
      </w:r>
      <w:r>
        <w:t xml:space="preserve">“</w:t>
      </w:r>
      <w:r>
        <w:t xml:space="preserve">auth_required</w:t>
      </w:r>
      <w:r>
        <w:t xml:space="preserve">”</w:t>
      </w:r>
      <w:r>
        <w:t xml:space="preserve">; don’t attempt further API calls.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Self-service:</w:t>
      </w:r>
      <w:r>
        <w:t xml:space="preserve"> </w:t>
      </w:r>
      <w:r>
        <w:t xml:space="preserve">Provide /admin/integrations button to re-authorize without code changes.</w:t>
      </w:r>
    </w:p>
    <w:p>
      <w:pPr>
        <w:pStyle w:val="Heading3"/>
      </w:pPr>
      <w:bookmarkStart w:id="44" w:name="schema-drift"/>
      <w:r>
        <w:t xml:space="preserve">7.3 Schema Drift</w:t>
      </w:r>
      <w:bookmarkEnd w:id="44"/>
    </w:p>
    <w:p>
      <w:pPr>
        <w:pStyle w:val="FirstParagraph"/>
      </w:pPr>
      <w:r>
        <w:rPr>
          <w:b/>
        </w:rPr>
        <w:t xml:space="preserve">Scenario:</w:t>
      </w:r>
      <w:r>
        <w:t xml:space="preserve"> </w:t>
      </w:r>
      <w:r>
        <w:t xml:space="preserve">ATS vendor releases new API version; old custom fields deprecated; new fields required.</w:t>
      </w:r>
    </w:p>
    <w:p>
      <w:pPr>
        <w:pStyle w:val="BodyText"/>
      </w:pPr>
      <w:r>
        <w:rPr>
          <w:b/>
        </w:rPr>
        <w:t xml:space="preserve">Handling: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Quarterly compatibility review:</w:t>
      </w:r>
      <w:r>
        <w:t xml:space="preserve"> </w:t>
      </w:r>
      <w:r>
        <w:t xml:space="preserve">CTO Office reviews ATS release notes (Q1, Q2, Q3, Q4).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Impact assessment:</w:t>
      </w:r>
      <w:r>
        <w:t xml:space="preserve"> </w:t>
      </w:r>
      <w:r>
        <w:t xml:space="preserve">Document breaking changes.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Deployment plan:</w:t>
      </w:r>
      <w:r>
        <w:t xml:space="preserve"> </w:t>
      </w:r>
      <w:r>
        <w:t xml:space="preserve">For non-breaking changes (new optional fields), deploy passively. For breaking changes (deprecated fields), coordinate tenant migration (e.g.,</w:t>
      </w:r>
      <w:r>
        <w:t xml:space="preserve"> </w:t>
      </w:r>
      <w:r>
        <w:t xml:space="preserve">“</w:t>
      </w:r>
      <w:r>
        <w:t xml:space="preserve">Please update to Greenhouse API v1.5 by date X</w:t>
      </w:r>
      <w:r>
        <w:t xml:space="preserve">”</w:t>
      </w:r>
      <w:r>
        <w:t xml:space="preserve">).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Notification:</w:t>
      </w:r>
      <w:r>
        <w:t xml:space="preserve"> </w:t>
      </w:r>
      <w:r>
        <w:t xml:space="preserve">Send 60-day notice to all affected tenants.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rollout-sequence-phase-3-m6m9"/>
      <w:r>
        <w:t xml:space="preserve">§8 Rollout Sequence: Phase 3 M6–M9</w:t>
      </w:r>
      <w:bookmarkEnd w:id="45"/>
    </w:p>
    <w:p>
      <w:pPr>
        <w:pStyle w:val="Heading3"/>
      </w:pPr>
      <w:bookmarkStart w:id="46" w:name="m6-greenhouse-easiest-clearest-api"/>
      <w:r>
        <w:t xml:space="preserve">8.1 M6: Greenhouse (Easiest, Clearest API)</w:t>
      </w:r>
      <w:bookmarkEnd w:id="46"/>
    </w:p>
    <w:p>
      <w:pPr>
        <w:pStyle w:val="FirstParagraph"/>
      </w:pPr>
      <w:r>
        <w:rPr>
          <w:b/>
        </w:rPr>
        <w:t xml:space="preserve">Rationale:</w:t>
      </w:r>
      <w:r>
        <w:t xml:space="preserve"> </w:t>
      </w:r>
      <w:r>
        <w:t xml:space="preserve">Greenhouse has the cleanest API, most generous rate limits, and large US-market TAM. Validate framework design.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- Greenhouse connector fully implemented + staging tested.</w:t>
      </w:r>
      <w:r>
        <w:t xml:space="preserve"> </w:t>
      </w:r>
      <w:r>
        <w:t xml:space="preserve">- Webhook inbound/outbound tested end-to-end.</w:t>
      </w:r>
      <w:r>
        <w:t xml:space="preserve"> </w:t>
      </w:r>
      <w:r>
        <w:t xml:space="preserve">- Idempotency validation (replay safety).</w:t>
      </w:r>
      <w:r>
        <w:t xml:space="preserve"> </w:t>
      </w:r>
      <w:r>
        <w:t xml:space="preserve">- Error handling (API down, auth errors).</w:t>
      </w:r>
    </w:p>
    <w:p>
      <w:pPr>
        <w:pStyle w:val="BodyText"/>
      </w:pPr>
      <w:r>
        <w:rPr>
          <w:b/>
        </w:rPr>
        <w:t xml:space="preserve">Internal testing:</w:t>
      </w:r>
      <w:r>
        <w:t xml:space="preserve"> </w:t>
      </w:r>
      <w:r>
        <w:t xml:space="preserve">Use QOrium internal Greenhouse account (test workspace) for validation.</w:t>
      </w:r>
    </w:p>
    <w:p>
      <w:pPr>
        <w:pStyle w:val="BodyText"/>
      </w:pPr>
      <w:r>
        <w:rPr>
          <w:b/>
        </w:rPr>
        <w:t xml:space="preserve">Launch:</w:t>
      </w:r>
      <w:r>
        <w:t xml:space="preserve"> </w:t>
      </w:r>
      <w:r>
        <w:t xml:space="preserve">Limited early access to 2–3 Greenhouse customers (partner companies comfortable with beta integrations).</w:t>
      </w:r>
    </w:p>
    <w:p>
      <w:pPr>
        <w:pStyle w:val="Heading3"/>
      </w:pPr>
      <w:bookmarkStart w:id="47" w:name="m7-ashby-simple-api-startup-segment"/>
      <w:r>
        <w:t xml:space="preserve">8.2 M7: Ashby (Simple API, Startup Segment)</w:t>
      </w:r>
      <w:bookmarkEnd w:id="47"/>
    </w:p>
    <w:p>
      <w:pPr>
        <w:pStyle w:val="FirstParagraph"/>
      </w:pPr>
      <w:r>
        <w:rPr>
          <w:b/>
        </w:rPr>
        <w:t xml:space="preserve">Rationale:</w:t>
      </w:r>
      <w:r>
        <w:t xml:space="preserve"> </w:t>
      </w:r>
      <w:r>
        <w:t xml:space="preserve">Second simplest API; validates framework generalization. Reach high-growth startup segment.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- Ashby connector.</w:t>
      </w:r>
      <w:r>
        <w:t xml:space="preserve"> </w:t>
      </w:r>
      <w:r>
        <w:t xml:space="preserve">- Webhook integration.</w:t>
      </w:r>
      <w:r>
        <w:t xml:space="preserve"> </w:t>
      </w:r>
      <w:r>
        <w:t xml:space="preserve">- Error handling.</w:t>
      </w:r>
    </w:p>
    <w:p>
      <w:pPr>
        <w:pStyle w:val="BodyText"/>
      </w:pPr>
      <w:r>
        <w:rPr>
          <w:b/>
        </w:rPr>
        <w:t xml:space="preserve">Reuse:</w:t>
      </w:r>
      <w:r>
        <w:t xml:space="preserve"> </w:t>
      </w:r>
      <w:r>
        <w:t xml:space="preserve">Leverage Greenhouse framework; Ashby is simpler (less config needed).</w:t>
      </w:r>
    </w:p>
    <w:p>
      <w:pPr>
        <w:pStyle w:val="BodyText"/>
      </w:pPr>
      <w:r>
        <w:rPr>
          <w:b/>
        </w:rPr>
        <w:t xml:space="preserve">Launch:</w:t>
      </w:r>
      <w:r>
        <w:t xml:space="preserve"> </w:t>
      </w:r>
      <w:r>
        <w:t xml:space="preserve">Early access to 3–5 Ashby users.</w:t>
      </w:r>
    </w:p>
    <w:p>
      <w:pPr>
        <w:pStyle w:val="Heading3"/>
      </w:pPr>
      <w:bookmarkStart w:id="48" w:name="m8-darwinbox-india-market-alignment"/>
      <w:r>
        <w:t xml:space="preserve">8.3 M8: Darwinbox (India Market Alignment)</w:t>
      </w:r>
      <w:bookmarkEnd w:id="48"/>
    </w:p>
    <w:p>
      <w:pPr>
        <w:pStyle w:val="FirstParagraph"/>
      </w:pPr>
      <w:r>
        <w:rPr>
          <w:b/>
        </w:rPr>
        <w:t xml:space="preserve">Rationale:</w:t>
      </w:r>
      <w:r>
        <w:t xml:space="preserve"> </w:t>
      </w:r>
      <w:r>
        <w:t xml:space="preserve">Support India enterprise segment; align with Talpro Customer Zero + India-stack content roadmap.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- Darwinbox connector.</w:t>
      </w:r>
      <w:r>
        <w:t xml:space="preserve"> </w:t>
      </w:r>
      <w:r>
        <w:t xml:space="preserve">- API key auth (simpler than OAuth; check Darwinbox docs).</w:t>
      </w:r>
      <w:r>
        <w:t xml:space="preserve"> </w:t>
      </w:r>
      <w:r>
        <w:t xml:space="preserve">- Webhook integration.</w:t>
      </w:r>
    </w:p>
    <w:p>
      <w:pPr>
        <w:pStyle w:val="BodyText"/>
      </w:pPr>
      <w:r>
        <w:rPr>
          <w:b/>
        </w:rPr>
        <w:t xml:space="preserve">Parallel:</w:t>
      </w:r>
      <w:r>
        <w:t xml:space="preserve"> </w:t>
      </w:r>
      <w:r>
        <w:t xml:space="preserve">Outreach Bali to 2–3 India enterprise customers (TCS, Infosys GCC) for beta access.</w:t>
      </w:r>
    </w:p>
    <w:p>
      <w:pPr>
        <w:pStyle w:val="BodyText"/>
      </w:pPr>
      <w:r>
        <w:rPr>
          <w:b/>
        </w:rPr>
        <w:t xml:space="preserve">Launch:</w:t>
      </w:r>
      <w:r>
        <w:t xml:space="preserve"> </w:t>
      </w:r>
      <w:r>
        <w:t xml:space="preserve">Early access to 2–3 Darwinbox users.</w:t>
      </w:r>
    </w:p>
    <w:p>
      <w:pPr>
        <w:pStyle w:val="Heading3"/>
      </w:pPr>
      <w:bookmarkStart w:id="49" w:name="X22df0eb58db1d3ca2fd9b6c82b80579e75263a7"/>
      <w:r>
        <w:t xml:space="preserve">8.4 M9: Workday (Most Complex, Enterprise Crown Jewel)</w:t>
      </w:r>
      <w:bookmarkEnd w:id="49"/>
    </w:p>
    <w:p>
      <w:pPr>
        <w:pStyle w:val="FirstParagraph"/>
      </w:pPr>
      <w:r>
        <w:rPr>
          <w:b/>
        </w:rPr>
        <w:t xml:space="preserve">Rationale:</w:t>
      </w:r>
      <w:r>
        <w:t xml:space="preserve"> </w:t>
      </w:r>
      <w:r>
        <w:t xml:space="preserve">Enterprise customers expect Workday. Late-stage positioning (after framework proven).</w:t>
      </w:r>
    </w:p>
    <w:p>
      <w:pPr>
        <w:pStyle w:val="BodyText"/>
      </w:pPr>
      <w:r>
        <w:rPr>
          <w:b/>
        </w:rPr>
        <w:t xml:space="preserve">Complexity:</w:t>
      </w:r>
      <w:r>
        <w:t xml:space="preserve"> </w:t>
      </w:r>
      <w:r>
        <w:t xml:space="preserve">Workday requires:</w:t>
      </w:r>
      <w:r>
        <w:t xml:space="preserve"> </w:t>
      </w:r>
      <w:r>
        <w:t xml:space="preserve">- Certification process (4–12 weeks).</w:t>
      </w:r>
      <w:r>
        <w:t xml:space="preserve"> </w:t>
      </w:r>
      <w:r>
        <w:t xml:space="preserve">- Multi-tenant config per tenant.</w:t>
      </w:r>
      <w:r>
        <w:t xml:space="preserve"> </w:t>
      </w:r>
      <w:r>
        <w:t xml:space="preserve">- SOAP API integration (fallback if REST unavailable).</w:t>
      </w:r>
      <w:r>
        <w:t xml:space="preserve"> </w:t>
      </w:r>
      <w:r>
        <w:t xml:space="preserve">- Signing keys + security configuration.</w:t>
      </w:r>
    </w:p>
    <w:p>
      <w:pPr>
        <w:pStyle w:val="BodyText"/>
      </w:pPr>
      <w:r>
        <w:rPr>
          <w:b/>
        </w:rPr>
        <w:t xml:space="preserve">Timeline critical:</w:t>
      </w:r>
      <w:r>
        <w:t xml:space="preserve"> </w:t>
      </w:r>
      <w:r>
        <w:t xml:space="preserve">Start Workday certification at M6 (immediately after Greenhouse) to complete by M9.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- Workday connector (REST or SOAP).</w:t>
      </w:r>
      <w:r>
        <w:t xml:space="preserve"> </w:t>
      </w:r>
      <w:r>
        <w:t xml:space="preserve">- Certification package submitted to Workday.</w:t>
      </w:r>
      <w:r>
        <w:t xml:space="preserve"> </w:t>
      </w:r>
      <w:r>
        <w:t xml:space="preserve">- Admin setup guide for tenants.</w:t>
      </w:r>
      <w:r>
        <w:t xml:space="preserve"> </w:t>
      </w:r>
      <w:r>
        <w:t xml:space="preserve">- Error handling (complex permission model).</w:t>
      </w:r>
    </w:p>
    <w:p>
      <w:pPr>
        <w:pStyle w:val="BodyText"/>
      </w:pPr>
      <w:r>
        <w:rPr>
          <w:b/>
        </w:rPr>
        <w:t xml:space="preserve">Launch:</w:t>
      </w:r>
      <w:r>
        <w:t xml:space="preserve"> </w:t>
      </w:r>
      <w:r>
        <w:t xml:space="preserve">Production go-live at M9 (assuming certification completes).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customer-experience"/>
      <w:r>
        <w:t xml:space="preserve">§9 Customer Experience</w:t>
      </w:r>
      <w:bookmarkEnd w:id="50"/>
    </w:p>
    <w:p>
      <w:pPr>
        <w:pStyle w:val="Heading3"/>
      </w:pPr>
      <w:bookmarkStart w:id="51" w:name="self-service-connector-setup"/>
      <w:r>
        <w:t xml:space="preserve">9.1 Self-Service Connector Setup</w:t>
      </w:r>
      <w:bookmarkEnd w:id="51"/>
    </w:p>
    <w:p>
      <w:pPr>
        <w:pStyle w:val="FirstParagraph"/>
      </w:pPr>
      <w:r>
        <w:rPr>
          <w:b/>
        </w:rPr>
        <w:t xml:space="preserve">Tenant admin UI:</w:t>
      </w:r>
      <w:r>
        <w:t xml:space="preserve"> </w:t>
      </w:r>
      <w:r>
        <w:rPr>
          <w:rStyle w:val="VerbatimChar"/>
        </w:rPr>
        <w:t xml:space="preserve">/admin/integrations/</w:t>
      </w:r>
    </w:p>
    <w:p>
      <w:pPr>
        <w:pStyle w:val="BodyText"/>
      </w:pPr>
      <w:r>
        <w:rPr>
          <w:b/>
        </w:rPr>
        <w:t xml:space="preserve">Flow:</w:t>
      </w:r>
      <w:r>
        <w:t xml:space="preserve"> </w:t>
      </w:r>
      <w:r>
        <w:t xml:space="preserve">1. Admin clicks</w:t>
      </w:r>
      <w:r>
        <w:t xml:space="preserve"> </w:t>
      </w:r>
      <w:r>
        <w:t xml:space="preserve">“</w:t>
      </w:r>
      <w:r>
        <w:t xml:space="preserve">Add Integration.</w:t>
      </w:r>
      <w:r>
        <w:t xml:space="preserve">”</w:t>
      </w:r>
      <w:r>
        <w:t xml:space="preserve"> </w:t>
      </w:r>
      <w:r>
        <w:t xml:space="preserve">2. Selects ATS type from dropdown: Greenhouse, Workday, Ashby, Darwinbox.</w:t>
      </w:r>
      <w:r>
        <w:t xml:space="preserve"> </w:t>
      </w:r>
      <w:r>
        <w:t xml:space="preserve">3. Clicks</w:t>
      </w:r>
      <w:r>
        <w:t xml:space="preserve"> </w:t>
      </w:r>
      <w:r>
        <w:t xml:space="preserve">“</w:t>
      </w:r>
      <w:r>
        <w:t xml:space="preserve">Authenticate</w:t>
      </w:r>
      <w:r>
        <w:t xml:space="preserve">”</w:t>
      </w:r>
      <w:r>
        <w:t xml:space="preserve"> </w:t>
      </w:r>
      <w:r>
        <w:t xml:space="preserve">→ redirected to ATS OAuth (or pastes API key for Darwinbox).</w:t>
      </w:r>
      <w:r>
        <w:t xml:space="preserve"> </w:t>
      </w:r>
      <w:r>
        <w:t xml:space="preserve">4. Returns to QOrium; displays</w:t>
      </w:r>
      <w:r>
        <w:t xml:space="preserve"> </w:t>
      </w:r>
      <w:r>
        <w:t xml:space="preserve">“</w:t>
      </w:r>
      <w:r>
        <w:t xml:space="preserve">Connected ✓</w:t>
      </w:r>
      <w:r>
        <w:t xml:space="preserve">”</w:t>
      </w:r>
      <w:r>
        <w:t xml:space="preserve"> </w:t>
      </w:r>
      <w:r>
        <w:t xml:space="preserve">+ setup instructions.</w:t>
      </w:r>
      <w:r>
        <w:t xml:space="preserve"> </w:t>
      </w:r>
      <w:r>
        <w:t xml:space="preserve">5. Admin optionally maps custom fields (if needed for their ATS).</w:t>
      </w:r>
      <w:r>
        <w:t xml:space="preserve"> </w:t>
      </w:r>
      <w:r>
        <w:t xml:space="preserve">6. Toggles</w:t>
      </w:r>
      <w:r>
        <w:t xml:space="preserve"> </w:t>
      </w:r>
      <w:r>
        <w:t xml:space="preserve">“</w:t>
      </w:r>
      <w:r>
        <w:t xml:space="preserve">Enable sync</w:t>
      </w:r>
      <w:r>
        <w:t xml:space="preserve">”</w:t>
      </w:r>
      <w:r>
        <w:t xml:space="preserve"> </w:t>
      </w:r>
      <w:r>
        <w:t xml:space="preserve">→ integration is live.</w:t>
      </w:r>
    </w:p>
    <w:p>
      <w:pPr>
        <w:pStyle w:val="BodyText"/>
      </w:pPr>
      <w:r>
        <w:rPr>
          <w:b/>
        </w:rPr>
        <w:t xml:space="preserve">Support:</w:t>
      </w:r>
      <w:r>
        <w:t xml:space="preserve"> </w:t>
      </w:r>
      <w:r>
        <w:t xml:space="preserve">In-app help text +</w:t>
      </w:r>
      <w:r>
        <w:t xml:space="preserve"> </w:t>
      </w:r>
      <w:r>
        <w:rPr>
          <w:rStyle w:val="VerbatimChar"/>
        </w:rPr>
        <w:t xml:space="preserve">/docs/integrations/[ats-name]</w:t>
      </w:r>
      <w:r>
        <w:t xml:space="preserve"> </w:t>
      </w:r>
      <w:r>
        <w:t xml:space="preserve">setup guide per ATS.</w:t>
      </w:r>
    </w:p>
    <w:p>
      <w:pPr>
        <w:pStyle w:val="Heading3"/>
      </w:pPr>
      <w:bookmarkStart w:id="52" w:name="sandbox-environment"/>
      <w:r>
        <w:t xml:space="preserve">9.2 Sandbox Environment</w:t>
      </w:r>
      <w:bookmarkEnd w:id="52"/>
    </w:p>
    <w:p>
      <w:pPr>
        <w:pStyle w:val="FirstParagraph"/>
      </w:pPr>
      <w:r>
        <w:rPr>
          <w:b/>
        </w:rPr>
        <w:t xml:space="preserve">Purpose:</w:t>
      </w:r>
      <w:r>
        <w:t xml:space="preserve"> </w:t>
      </w:r>
      <w:r>
        <w:t xml:space="preserve">Tenants can test integration without affecting production hiring flow.</w:t>
      </w:r>
    </w:p>
    <w:p>
      <w:pPr>
        <w:pStyle w:val="BodyText"/>
      </w:pPr>
      <w:r>
        <w:rPr>
          <w:b/>
        </w:rPr>
        <w:t xml:space="preserve">Setup:</w:t>
      </w:r>
      <w:r>
        <w:t xml:space="preserve"> </w:t>
      </w:r>
      <w:r>
        <w:t xml:space="preserve">QOrium provides sandbox API endpoint + sandbox Greenhouse/Workday/Ashby account.</w:t>
      </w:r>
    </w:p>
    <w:p>
      <w:pPr>
        <w:pStyle w:val="BodyText"/>
      </w:pPr>
      <w:r>
        <w:rPr>
          <w:b/>
        </w:rPr>
        <w:t xml:space="preserve">Workflow:</w:t>
      </w:r>
      <w:r>
        <w:t xml:space="preserve"> </w:t>
      </w:r>
      <w:r>
        <w:t xml:space="preserve">1. Admin enables</w:t>
      </w:r>
      <w:r>
        <w:t xml:space="preserve"> </w:t>
      </w:r>
      <w:r>
        <w:t xml:space="preserve">“</w:t>
      </w:r>
      <w:r>
        <w:t xml:space="preserve">Sandbox mode</w:t>
      </w:r>
      <w:r>
        <w:t xml:space="preserve">”</w:t>
      </w:r>
      <w:r>
        <w:t xml:space="preserve"> </w:t>
      </w:r>
      <w:r>
        <w:t xml:space="preserve">on integration.</w:t>
      </w:r>
      <w:r>
        <w:t xml:space="preserve"> </w:t>
      </w:r>
      <w:r>
        <w:t xml:space="preserve">2. All webhooks are routed to sandbox database.</w:t>
      </w:r>
      <w:r>
        <w:t xml:space="preserve"> </w:t>
      </w:r>
      <w:r>
        <w:t xml:space="preserve">3. Assessments are created but marked</w:t>
      </w:r>
      <w:r>
        <w:t xml:space="preserve"> </w:t>
      </w:r>
      <w:r>
        <w:rPr>
          <w:rStyle w:val="VerbatimChar"/>
        </w:rPr>
        <w:t xml:space="preserve">sandbox: true</w:t>
      </w:r>
      <w:r>
        <w:t xml:space="preserve">; don’t count toward billing.</w:t>
      </w:r>
      <w:r>
        <w:t xml:space="preserve"> </w:t>
      </w:r>
      <w:r>
        <w:t xml:space="preserve">4. Admin tests with dummy candidate data.</w:t>
      </w:r>
      <w:r>
        <w:t xml:space="preserve"> </w:t>
      </w:r>
      <w:r>
        <w:t xml:space="preserve">5. Flips to production when ready.</w:t>
      </w:r>
    </w:p>
    <w:p>
      <w:pPr>
        <w:pStyle w:val="Heading3"/>
      </w:pPr>
      <w:bookmarkStart w:id="53" w:name="monitoring-sync-status-dashboard"/>
      <w:r>
        <w:t xml:space="preserve">9.3 Monitoring + Sync Status Dashboard</w:t>
      </w:r>
      <w:bookmarkEnd w:id="53"/>
    </w:p>
    <w:p>
      <w:pPr>
        <w:pStyle w:val="FirstParagraph"/>
      </w:pPr>
      <w:r>
        <w:rPr>
          <w:b/>
        </w:rPr>
        <w:t xml:space="preserve">Per-integration dashboard:</w:t>
      </w:r>
      <w:r>
        <w:t xml:space="preserve"> </w:t>
      </w:r>
      <w:r>
        <w:t xml:space="preserve">- Last sync timestamp.</w:t>
      </w:r>
      <w:r>
        <w:t xml:space="preserve"> </w:t>
      </w:r>
      <w:r>
        <w:t xml:space="preserve">- Webhook receive/process metrics (events/hour).</w:t>
      </w:r>
      <w:r>
        <w:t xml:space="preserve"> </w:t>
      </w:r>
      <w:r>
        <w:t xml:space="preserve">- Error count + recent error log.</w:t>
      </w:r>
      <w:r>
        <w:t xml:space="preserve"> </w:t>
      </w:r>
      <w:r>
        <w:t xml:space="preserve">- Custom field mappings (if tenant configured).</w:t>
      </w:r>
      <w:r>
        <w:t xml:space="preserve"> </w:t>
      </w:r>
      <w:r>
        <w:t xml:space="preserve">- Integration health (green / yellow / red).</w:t>
      </w:r>
    </w:p>
    <w:p>
      <w:pPr>
        <w:pStyle w:val="BodyText"/>
      </w:pPr>
      <w:r>
        <w:rPr>
          <w:b/>
        </w:rPr>
        <w:t xml:space="preserve">Alerts:</w:t>
      </w:r>
      <w:r>
        <w:t xml:space="preserve"> </w:t>
      </w:r>
      <w:r>
        <w:t xml:space="preserve">- Red: integration down / auth failing → email admin.</w:t>
      </w:r>
      <w:r>
        <w:t xml:space="preserve"> </w:t>
      </w:r>
      <w:r>
        <w:t xml:space="preserve">- Yellow: error rate spike (e.g., 5% of webhooks failing) → notify.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cost-envelope-ats-integrations"/>
      <w:r>
        <w:t xml:space="preserve">§10 Cost Envelope: ATS Integrations</w:t>
      </w:r>
      <w:bookmarkEnd w:id="54"/>
    </w:p>
    <w:p>
      <w:pPr>
        <w:pStyle w:val="FirstParagraph"/>
      </w:pPr>
      <w:r>
        <w:rPr>
          <w:b/>
        </w:rPr>
        <w:t xml:space="preserve">Engineering:</w:t>
      </w:r>
      <w:r>
        <w:t xml:space="preserve"> </w:t>
      </w:r>
      <w:r>
        <w:t xml:space="preserve">4 ATSes × 1 Sr. Engineer + 1 Frontend Eng per ATS = 1 month each = 4 person-months total.</w:t>
      </w:r>
    </w:p>
    <w:p>
      <w:pPr>
        <w:pStyle w:val="BodyText"/>
      </w:pPr>
      <w:r>
        <w:rPr>
          <w:b/>
        </w:rPr>
        <w:t xml:space="preserve">Breakdown per ATS: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M6 Greenhouse:</w:t>
      </w:r>
      <w:r>
        <w:t xml:space="preserve"> </w:t>
      </w:r>
      <w:r>
        <w:t xml:space="preserve">1 month, 2 engineers (Sr. Eng + FE) = 1 person-month.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M7 Ashby:</w:t>
      </w:r>
      <w:r>
        <w:t xml:space="preserve"> </w:t>
      </w:r>
      <w:r>
        <w:t xml:space="preserve">0.75 months (reuse framework).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M8 Darwinbox:</w:t>
      </w:r>
      <w:r>
        <w:t xml:space="preserve"> </w:t>
      </w:r>
      <w:r>
        <w:t xml:space="preserve">0.75 months (simpler).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M9 Workday:</w:t>
      </w:r>
      <w:r>
        <w:t xml:space="preserve"> </w:t>
      </w:r>
      <w:r>
        <w:t xml:space="preserve">1.5 months (complexity: multi-tenant, certification, signing keys).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Total:</w:t>
      </w:r>
      <w:r>
        <w:t xml:space="preserve"> </w:t>
      </w:r>
      <w:r>
        <w:t xml:space="preserve">4 person-months.</w:t>
      </w:r>
    </w:p>
    <w:p>
      <w:pPr>
        <w:pStyle w:val="BodyText"/>
      </w:pPr>
      <w:r>
        <w:rPr>
          <w:b/>
        </w:rPr>
        <w:t xml:space="preserve">Cost:</w:t>
      </w:r>
      <w:r>
        <w:t xml:space="preserve"> </w:t>
      </w:r>
      <w:r>
        <w:t xml:space="preserve">4 person-months × ₹15L/person-month (Sr. Eng salary fully loaded) = ₹60L (~$72K USD).</w:t>
      </w:r>
      <w:r>
        <w:t xml:space="preserve"> </w:t>
      </w:r>
      <w:r>
        <w:rPr>
          <w:b/>
        </w:rPr>
        <w:t xml:space="preserve">High investment but justifiable for M9 Phase Gate dependency.</w:t>
      </w:r>
    </w:p>
    <w:p>
      <w:pPr>
        <w:pStyle w:val="BodyText"/>
      </w:pPr>
      <w:r>
        <w:rPr>
          <w:b/>
        </w:rPr>
        <w:t xml:space="preserve">Infrastructure:</w:t>
      </w:r>
      <w:r>
        <w:t xml:space="preserve"> </w:t>
      </w:r>
      <w:r>
        <w:t xml:space="preserve">Marginal — included in Phase 3 VPS ops cost.</w:t>
      </w:r>
    </w:p>
    <w:p>
      <w:pPr>
        <w:pStyle w:val="BodyText"/>
      </w:pPr>
      <w:r>
        <w:rPr>
          <w:b/>
        </w:rPr>
        <w:t xml:space="preserve">API costs:</w:t>
      </w:r>
      <w:r>
        <w:t xml:space="preserve"> </w:t>
      </w:r>
      <w:r>
        <w:t xml:space="preserve">Most ATSes don’t charge for integrations (they’re sold as part of platform). Estimate $0–500/month total.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5" w:name="future-atses-m9-roadmap"/>
      <w:r>
        <w:t xml:space="preserve">§11 Future ATSes (M9+ Roadmap)</w:t>
      </w:r>
      <w:bookmarkEnd w:id="55"/>
    </w:p>
    <w:p>
      <w:pPr>
        <w:pStyle w:val="FirstParagraph"/>
      </w:pPr>
      <w:r>
        <w:rPr>
          <w:b/>
        </w:rPr>
        <w:t xml:space="preserve">Priority order (post M9):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Lever</w:t>
      </w:r>
      <w:r>
        <w:t xml:space="preserve"> </w:t>
      </w:r>
      <w:r>
        <w:t xml:space="preserve">— strong #2 after Greenhouse in US growth-stage market. API similar to Greenhouse.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BambooHR</w:t>
      </w:r>
      <w:r>
        <w:t xml:space="preserve"> </w:t>
      </w:r>
      <w:r>
        <w:t xml:space="preserve">— small business segment; simple API.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SuccessFactors</w:t>
      </w:r>
      <w:r>
        <w:t xml:space="preserve"> </w:t>
      </w:r>
      <w:r>
        <w:t xml:space="preserve">(SAP) — enterprise (SAP customers). Likely complex; may require SAP partnership.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ICIMS</w:t>
      </w:r>
      <w:r>
        <w:t xml:space="preserve"> </w:t>
      </w:r>
      <w:r>
        <w:t xml:space="preserve">— enterprise legacy; still widely used. Lower priority.</w:t>
      </w:r>
      <w:r>
        <w:t xml:space="preserve"> </w:t>
      </w:r>
      <w:r>
        <w:t xml:space="preserve">5.</w:t>
      </w:r>
      <w:r>
        <w:t xml:space="preserve"> </w:t>
      </w:r>
      <w:r>
        <w:rPr>
          <w:b/>
        </w:rPr>
        <w:t xml:space="preserve">SmartRecruiters</w:t>
      </w:r>
      <w:r>
        <w:t xml:space="preserve"> </w:t>
      </w:r>
      <w:r>
        <w:t xml:space="preserve">— mid-market; growing.</w:t>
      </w:r>
      <w:r>
        <w:t xml:space="preserve"> </w:t>
      </w:r>
      <w:r>
        <w:t xml:space="preserve">6.</w:t>
      </w:r>
      <w:r>
        <w:t xml:space="preserve"> </w:t>
      </w:r>
      <w:r>
        <w:rPr>
          <w:b/>
        </w:rPr>
        <w:t xml:space="preserve">Workable</w:t>
      </w:r>
      <w:r>
        <w:t xml:space="preserve"> </w:t>
      </w:r>
      <w:r>
        <w:t xml:space="preserve">— EU-anchored; popular in Europe.</w:t>
      </w:r>
      <w:r>
        <w:t xml:space="preserve"> </w:t>
      </w:r>
      <w:r>
        <w:t xml:space="preserve">7.</w:t>
      </w:r>
      <w:r>
        <w:t xml:space="preserve"> </w:t>
      </w:r>
      <w:r>
        <w:rPr>
          <w:b/>
        </w:rPr>
        <w:t xml:space="preserve">Recruitee</w:t>
      </w:r>
      <w:r>
        <w:t xml:space="preserve"> </w:t>
      </w:r>
      <w:r>
        <w:t xml:space="preserve">— EU startup; niche.</w:t>
      </w:r>
    </w:p>
    <w:p>
      <w:pPr>
        <w:pStyle w:val="BodyText"/>
      </w:pPr>
      <w:r>
        <w:rPr>
          <w:b/>
        </w:rPr>
        <w:t xml:space="preserve">Estimation:</w:t>
      </w:r>
      <w:r>
        <w:t xml:space="preserve"> </w:t>
      </w:r>
      <w:r>
        <w:t xml:space="preserve">1 new ATS connector per 2–3 months post-M9. Full coverage (10+ ATSes) achievable by M12 Year 2.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6" w:name="anti-leak-engine-integration-so-9"/>
      <w:r>
        <w:t xml:space="preserve">§12 Anti-Leak Engine Integration (SO-9)</w:t>
      </w:r>
      <w:bookmarkEnd w:id="56"/>
    </w:p>
    <w:p>
      <w:pPr>
        <w:pStyle w:val="FirstParagraph"/>
      </w:pPr>
      <w:r>
        <w:rPr>
          <w:b/>
        </w:rPr>
        <w:t xml:space="preserve">Critical requirement:</w:t>
      </w:r>
      <w:r>
        <w:t xml:space="preserve"> </w:t>
      </w:r>
      <w:r>
        <w:t xml:space="preserve">ATS-delivered assessment links MUST use per-candidate per-tenant variant + watermark.</w:t>
      </w:r>
    </w:p>
    <w:p>
      <w:pPr>
        <w:pStyle w:val="BodyText"/>
      </w:pPr>
      <w:r>
        <w:rPr>
          <w:b/>
        </w:rPr>
        <w:t xml:space="preserve">Flow:</w:t>
      </w:r>
      <w:r>
        <w:t xml:space="preserve"> </w:t>
      </w:r>
      <w:r>
        <w:t xml:space="preserve">1. Candidate clicks Greenhouse assessment link.</w:t>
      </w:r>
      <w:r>
        <w:t xml:space="preserve"> </w:t>
      </w:r>
      <w:r>
        <w:t xml:space="preserve">2. QOrium route handler receives request with parameters: candidateId, tenantId, jobId.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Watermark seed:</w:t>
      </w:r>
      <w:r>
        <w:t xml:space="preserve"> </w:t>
      </w:r>
      <w:r>
        <w:t xml:space="preserve">Compute HMAC(tenantId, candidateId, question_id,</w:t>
      </w:r>
      <w:r>
        <w:t xml:space="preserve"> </w:t>
      </w:r>
      <w:r>
        <w:t xml:space="preserve">“</w:t>
      </w:r>
      <w:r>
        <w:t xml:space="preserve">watermark</w:t>
      </w:r>
      <w:r>
        <w:t xml:space="preserve">”</w:t>
      </w:r>
      <w:r>
        <w:t xml:space="preserve">) per SO-9 spec.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Variant selection:</w:t>
      </w:r>
      <w:r>
        <w:t xml:space="preserve"> </w:t>
      </w:r>
      <w:r>
        <w:t xml:space="preserve">For each question in assessment, fetch variant with matching watermark_seed.</w:t>
      </w:r>
      <w:r>
        <w:t xml:space="preserve"> </w:t>
      </w:r>
      <w:r>
        <w:t xml:space="preserve">5.</w:t>
      </w:r>
      <w:r>
        <w:t xml:space="preserve"> </w:t>
      </w:r>
      <w:r>
        <w:rPr>
          <w:b/>
        </w:rPr>
        <w:t xml:space="preserve">Serve variant:</w:t>
      </w:r>
      <w:r>
        <w:t xml:space="preserve"> </w:t>
      </w:r>
      <w:r>
        <w:t xml:space="preserve">Candidate sees watermarked variant (e.g., variable names with suffix</w:t>
      </w:r>
      <w:r>
        <w:t xml:space="preserve"> </w:t>
      </w:r>
      <w:r>
        <w:rPr>
          <w:rStyle w:val="VerbatimChar"/>
        </w:rPr>
        <w:t xml:space="preserve">_7f</w:t>
      </w:r>
      <w:r>
        <w:t xml:space="preserve">, test values +5%, comment style swapped).</w:t>
      </w:r>
      <w:r>
        <w:t xml:space="preserve"> </w:t>
      </w:r>
      <w:r>
        <w:t xml:space="preserve">6.</w:t>
      </w:r>
      <w:r>
        <w:t xml:space="preserve"> </w:t>
      </w:r>
      <w:r>
        <w:rPr>
          <w:b/>
        </w:rPr>
        <w:t xml:space="preserve">Response storage:</w:t>
      </w:r>
      <w:r>
        <w:t xml:space="preserve"> </w:t>
      </w:r>
      <w:r>
        <w:t xml:space="preserve">Log response + watermark_id in audit log (for forensics if variant leaks).</w:t>
      </w:r>
    </w:p>
    <w:p>
      <w:pPr>
        <w:pStyle w:val="BodyText"/>
      </w:pPr>
      <w:r>
        <w:rPr>
          <w:b/>
        </w:rPr>
        <w:t xml:space="preserve">Anti-leak constraints:</w:t>
      </w:r>
      <w:r>
        <w:t xml:space="preserve"> </w:t>
      </w:r>
      <w:r>
        <w:t xml:space="preserve">ATS connector cannot bypass anti-leak engine. Assessment invite URLs include tenant-specific signing key; webhook callbacks verify integrity.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7" w:name="compliance-security"/>
      <w:r>
        <w:t xml:space="preserve">§13 Compliance &amp; Security</w:t>
      </w:r>
      <w:bookmarkEnd w:id="57"/>
    </w:p>
    <w:p>
      <w:pPr>
        <w:pStyle w:val="Heading3"/>
      </w:pPr>
      <w:bookmarkStart w:id="58" w:name="data-residency"/>
      <w:r>
        <w:t xml:space="preserve">13.1 Data Residency</w:t>
      </w:r>
      <w:bookmarkEnd w:id="58"/>
    </w:p>
    <w:p>
      <w:pPr>
        <w:pStyle w:val="FirstParagraph"/>
      </w:pPr>
      <w:r>
        <w:rPr>
          <w:b/>
        </w:rPr>
        <w:t xml:space="preserve">India-anchored ATS data:</w:t>
      </w:r>
      <w:r>
        <w:t xml:space="preserve"> </w:t>
      </w:r>
      <w:r>
        <w:t xml:space="preserve">When tenant is in India (Darwinbox account, India operations), assessment responses and candidate PII are stored in India data centers only (Hostinger Bengaluru VPS, per Phase 1 infrastructure).</w:t>
      </w:r>
    </w:p>
    <w:p>
      <w:pPr>
        <w:pStyle w:val="BodyText"/>
      </w:pPr>
      <w:r>
        <w:rPr>
          <w:b/>
        </w:rPr>
        <w:t xml:space="preserve">Global ATS data:</w:t>
      </w:r>
      <w:r>
        <w:t xml:space="preserve"> </w:t>
      </w:r>
      <w:r>
        <w:t xml:space="preserve">Greenhouse (US-anchored), Workday (enterprise global), Ashby (US-anchored) may have global data residency requirements. Document per ATS + customer contract.</w:t>
      </w:r>
    </w:p>
    <w:p>
      <w:pPr>
        <w:pStyle w:val="Heading3"/>
      </w:pPr>
      <w:bookmarkStart w:id="59" w:name="soc-2-iso-posture"/>
      <w:r>
        <w:t xml:space="preserve">13.2 SOC 2 / ISO Posture</w:t>
      </w:r>
      <w:bookmarkEnd w:id="59"/>
    </w:p>
    <w:p>
      <w:pPr>
        <w:pStyle w:val="FirstParagraph"/>
      </w:pPr>
      <w:r>
        <w:rPr>
          <w:b/>
        </w:rPr>
        <w:t xml:space="preserve">Requirement:</w:t>
      </w:r>
      <w:r>
        <w:t xml:space="preserve"> </w:t>
      </w:r>
      <w:r>
        <w:t xml:space="preserve">ATS connectors must maintain SOC 2 Type II / ISO 27001 alignment (per Gatekeeper Quality Gate).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- Secrets vault encryption (KMS).</w:t>
      </w:r>
      <w:r>
        <w:t xml:space="preserve"> </w:t>
      </w:r>
      <w:r>
        <w:t xml:space="preserve">- Webhook signature validation.</w:t>
      </w:r>
      <w:r>
        <w:t xml:space="preserve"> </w:t>
      </w:r>
      <w:r>
        <w:t xml:space="preserve">- Audit logging of all ATS API calls (no PII logged; only IDs + events).</w:t>
      </w:r>
      <w:r>
        <w:t xml:space="preserve"> </w:t>
      </w:r>
      <w:r>
        <w:t xml:space="preserve">- Rate limiting + DDoS protection.</w:t>
      </w:r>
      <w:r>
        <w:t xml:space="preserve"> </w:t>
      </w:r>
      <w:r>
        <w:t xml:space="preserve">- TLS 1.3 for all ATS API communications.</w:t>
      </w:r>
    </w:p>
    <w:p>
      <w:pPr>
        <w:pStyle w:val="Heading3"/>
      </w:pPr>
      <w:bookmarkStart w:id="60" w:name="dpa-data-processing-agreement"/>
      <w:r>
        <w:t xml:space="preserve">13.3 DPA (Data Processing Agreement)</w:t>
      </w:r>
      <w:bookmarkEnd w:id="60"/>
    </w:p>
    <w:p>
      <w:pPr>
        <w:pStyle w:val="FirstParagraph"/>
      </w:pPr>
      <w:r>
        <w:rPr>
          <w:b/>
        </w:rPr>
        <w:t xml:space="preserve">Per A7 DPA addendum:</w:t>
      </w:r>
      <w:r>
        <w:t xml:space="preserve"> </w:t>
      </w:r>
      <w:r>
        <w:t xml:space="preserve">When QOrium acts as processor (storing candidate responses per ATS tenant request), sign DPA covering:</w:t>
      </w:r>
      <w:r>
        <w:t xml:space="preserve"> </w:t>
      </w:r>
      <w:r>
        <w:t xml:space="preserve">- Data location (India vs. global).</w:t>
      </w:r>
      <w:r>
        <w:t xml:space="preserve"> </w:t>
      </w:r>
      <w:r>
        <w:t xml:space="preserve">- Sub-processors (Anthropic, Cloudflare, AWS, ATS vendor itself).</w:t>
      </w:r>
      <w:r>
        <w:t xml:space="preserve"> </w:t>
      </w:r>
      <w:r>
        <w:t xml:space="preserve">- Data deletion timelines (default: 30 days post-decision; extended if needed per customer).</w:t>
      </w:r>
    </w:p>
    <w:p>
      <w:pPr>
        <w:pStyle w:val="BodyText"/>
      </w:pPr>
      <w:r>
        <w:rPr>
          <w:b/>
        </w:rPr>
        <w:t xml:space="preserve">ATS-specific:</w:t>
      </w:r>
      <w:r>
        <w:t xml:space="preserve"> </w:t>
      </w:r>
      <w:r>
        <w:t xml:space="preserve">Each ATS may require its own addendum (e.g., Workday DPA + QOrium sub-processor disclosure).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1" w:name="implementation-roadmap"/>
      <w:r>
        <w:t xml:space="preserve">§14 Implementation Roadmap</w:t>
      </w:r>
      <w:bookmarkEnd w:id="61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Greenhouse API design + implementation start</w:t>
            </w:r>
          </w:p>
        </w:tc>
        <w:tc>
          <w:p>
            <w:pPr>
              <w:pStyle w:val="Compact"/>
              <w:jc w:val="left"/>
            </w:pPr>
            <w:r>
              <w:t xml:space="preserve">M5–M6</w:t>
            </w:r>
          </w:p>
        </w:tc>
        <w:tc>
          <w:p>
            <w:pPr>
              <w:pStyle w:val="Compact"/>
              <w:jc w:val="left"/>
            </w:pPr>
            <w:r>
              <w:t xml:space="preserve">Sr. Eng</w:t>
            </w:r>
          </w:p>
        </w:tc>
        <w:tc>
          <w:p>
            <w:pPr>
              <w:pStyle w:val="Compact"/>
              <w:jc w:val="left"/>
            </w:pPr>
            <w:r>
              <w:t xml:space="preserve">May 30, 2026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Greenhouse staging tests + error handling</w:t>
            </w:r>
          </w:p>
        </w:tc>
        <w:tc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p>
            <w:pPr>
              <w:pStyle w:val="Compact"/>
              <w:jc w:val="left"/>
            </w:pPr>
            <w:r>
              <w:t xml:space="preserve">Sr. Eng + QA</w:t>
            </w:r>
          </w:p>
        </w:tc>
        <w:tc>
          <w:p>
            <w:pPr>
              <w:pStyle w:val="Compact"/>
              <w:jc w:val="left"/>
            </w:pPr>
            <w:r>
              <w:t xml:space="preserve">June 15, 2026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Greenhouse production launch (early access 2–3 customers)</w:t>
            </w:r>
          </w:p>
        </w:tc>
        <w:tc>
          <w:p>
            <w:pPr>
              <w:pStyle w:val="Compact"/>
              <w:jc w:val="left"/>
            </w:pPr>
            <w:r>
              <w:t xml:space="preserve">M6 end</w:t>
            </w:r>
          </w:p>
        </w:tc>
        <w:tc>
          <w:p>
            <w:pPr>
              <w:pStyle w:val="Compact"/>
              <w:jc w:val="left"/>
            </w:pPr>
            <w:r>
              <w:t xml:space="preserve">Sr. Eng</w:t>
            </w:r>
          </w:p>
        </w:tc>
        <w:tc>
          <w:p>
            <w:pPr>
              <w:pStyle w:val="Compact"/>
              <w:jc w:val="left"/>
            </w:pPr>
            <w:r>
              <w:t xml:space="preserve">June 30, 2026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Ashby connector + tests</w:t>
            </w:r>
          </w:p>
        </w:tc>
        <w:tc>
          <w:p>
            <w:pPr>
              <w:pStyle w:val="Compact"/>
              <w:jc w:val="left"/>
            </w:pPr>
            <w:r>
              <w:t xml:space="preserve">M7</w:t>
            </w:r>
          </w:p>
        </w:tc>
        <w:tc>
          <w:p>
            <w:pPr>
              <w:pStyle w:val="Compact"/>
              <w:jc w:val="left"/>
            </w:pPr>
            <w:r>
              <w:t xml:space="preserve">Sr. Eng</w:t>
            </w:r>
          </w:p>
        </w:tc>
        <w:tc>
          <w:p>
            <w:pPr>
              <w:pStyle w:val="Compact"/>
              <w:jc w:val="left"/>
            </w:pPr>
            <w:r>
              <w:t xml:space="preserve">July 31, 2026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Darwinbox connector + India outreach</w:t>
            </w:r>
          </w:p>
        </w:tc>
        <w:tc>
          <w:p>
            <w:pPr>
              <w:pStyle w:val="Compact"/>
              <w:jc w:val="left"/>
            </w:pPr>
            <w:r>
              <w:t xml:space="preserve">M8</w:t>
            </w:r>
          </w:p>
        </w:tc>
        <w:tc>
          <w:p>
            <w:pPr>
              <w:pStyle w:val="Compact"/>
              <w:jc w:val="left"/>
            </w:pPr>
            <w:r>
              <w:t xml:space="preserve">Sr. Eng</w:t>
            </w:r>
          </w:p>
        </w:tc>
        <w:tc>
          <w:p>
            <w:pPr>
              <w:pStyle w:val="Compact"/>
              <w:jc w:val="left"/>
            </w:pPr>
            <w:r>
              <w:t xml:space="preserve">August 31, 2026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Workday certification package submitted to Workday</w:t>
            </w:r>
          </w:p>
        </w:tc>
        <w:tc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p>
            <w:pPr>
              <w:pStyle w:val="Compact"/>
              <w:jc w:val="left"/>
            </w:pPr>
            <w:r>
              <w:t xml:space="preserve">Sr. Eng + Bali</w:t>
            </w:r>
          </w:p>
        </w:tc>
        <w:tc>
          <w:p>
            <w:pPr>
              <w:pStyle w:val="Compact"/>
              <w:jc w:val="left"/>
            </w:pPr>
            <w:r>
              <w:t xml:space="preserve">June 30, 2026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Workday certification (4–12 week wait from Workday)</w:t>
            </w:r>
          </w:p>
        </w:tc>
        <w:tc>
          <w:p>
            <w:pPr>
              <w:pStyle w:val="Compact"/>
              <w:jc w:val="left"/>
            </w:pPr>
            <w:r>
              <w:t xml:space="preserve">M6–M9</w:t>
            </w:r>
          </w:p>
        </w:tc>
        <w:tc>
          <w:p>
            <w:pPr>
              <w:pStyle w:val="Compact"/>
              <w:jc w:val="left"/>
            </w:pPr>
            <w:r>
              <w:t xml:space="preserve">Workday (external)</w:t>
            </w:r>
          </w:p>
        </w:tc>
        <w:tc>
          <w:p>
            <w:pPr>
              <w:pStyle w:val="Compact"/>
              <w:jc w:val="left"/>
            </w:pPr>
            <w:r>
              <w:t xml:space="preserve">August–September 2026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Workday connector implementation (parallel to certification)</w:t>
            </w:r>
          </w:p>
        </w:tc>
        <w:tc>
          <w:p>
            <w:pPr>
              <w:pStyle w:val="Compact"/>
              <w:jc w:val="left"/>
            </w:pPr>
            <w:r>
              <w:t xml:space="preserve">M8–M9</w:t>
            </w:r>
          </w:p>
        </w:tc>
        <w:tc>
          <w:p>
            <w:pPr>
              <w:pStyle w:val="Compact"/>
              <w:jc w:val="left"/>
            </w:pPr>
            <w:r>
              <w:t xml:space="preserve">Sr. Eng</w:t>
            </w:r>
          </w:p>
        </w:tc>
        <w:tc>
          <w:p>
            <w:pPr>
              <w:pStyle w:val="Compact"/>
              <w:jc w:val="left"/>
            </w:pPr>
            <w:r>
              <w:t xml:space="preserve">August 31, 2026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Workday production launch</w:t>
            </w:r>
          </w:p>
        </w:tc>
        <w:tc>
          <w:p>
            <w:pPr>
              <w:pStyle w:val="Compact"/>
              <w:jc w:val="left"/>
            </w:pPr>
            <w:r>
              <w:t xml:space="preserve">M9</w:t>
            </w:r>
          </w:p>
        </w:tc>
        <w:tc>
          <w:p>
            <w:pPr>
              <w:pStyle w:val="Compact"/>
              <w:jc w:val="left"/>
            </w:pPr>
            <w:r>
              <w:t xml:space="preserve">Sr. Eng + Bali</w:t>
            </w:r>
          </w:p>
        </w:tc>
        <w:tc>
          <w:p>
            <w:pPr>
              <w:pStyle w:val="Compact"/>
              <w:jc w:val="left"/>
            </w:pPr>
            <w:r>
              <w:t xml:space="preserve">September 30, 2026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M9 Phase Gate: All 4 ATSes live</w:t>
            </w:r>
          </w:p>
        </w:tc>
        <w:tc>
          <w:p>
            <w:pPr>
              <w:pStyle w:val="Compact"/>
              <w:jc w:val="left"/>
            </w:pPr>
            <w:r>
              <w:t xml:space="preserve">M9</w:t>
            </w:r>
          </w:p>
        </w:tc>
        <w:tc>
          <w:p>
            <w:pPr>
              <w:pStyle w:val="Compact"/>
              <w:jc w:val="left"/>
            </w:pPr>
            <w:r>
              <w:t xml:space="preserve">CTO + Bali</w:t>
            </w:r>
          </w:p>
        </w:tc>
        <w:tc>
          <w:p>
            <w:pPr>
              <w:pStyle w:val="Compact"/>
              <w:jc w:val="left"/>
            </w:pPr>
            <w:r>
              <w:t xml:space="preserve">September 30, 2026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62" w:name="drafting-notes-risk-flags"/>
      <w:r>
        <w:t xml:space="preserve">Drafting Notes &amp; Risk Flags</w:t>
      </w:r>
      <w:bookmarkEnd w:id="62"/>
    </w:p>
    <w:p>
      <w:pPr>
        <w:numPr>
          <w:ilvl w:val="0"/>
          <w:numId w:val="1001"/>
        </w:numPr>
      </w:pPr>
      <w:r>
        <w:rPr>
          <w:b/>
        </w:rPr>
        <w:t xml:space="preserve">Workday certification timeline:</w:t>
      </w:r>
      <w:r>
        <w:t xml:space="preserve"> </w:t>
      </w:r>
      <w:r>
        <w:t xml:space="preserve">Workday certification is the critical path. Must submit at M6 start; allow 8–12 weeks for Workday review. If certification blocked/delayed, M9 go-live at risk. Mitigation: engage Workday partner/ISV relations early (M4) to expedite review.</w:t>
      </w:r>
    </w:p>
    <w:p>
      <w:pPr>
        <w:numPr>
          <w:ilvl w:val="0"/>
          <w:numId w:val="1001"/>
        </w:numPr>
      </w:pPr>
      <w:r>
        <w:rPr>
          <w:b/>
        </w:rPr>
        <w:t xml:space="preserve">API versioning drift:</w:t>
      </w:r>
      <w:r>
        <w:t xml:space="preserve"> </w:t>
      </w:r>
      <w:r>
        <w:t xml:space="preserve">Each ATS releases new API versions annually. Plan quarterly compatibility reviews + tenant migration windows. Document breaking changes in</w:t>
      </w:r>
      <w:r>
        <w:t xml:space="preserve"> </w:t>
      </w:r>
      <w:r>
        <w:rPr>
          <w:rStyle w:val="VerbatimChar"/>
        </w:rPr>
        <w:t xml:space="preserve">/docs/ats-changelog.md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</w:rPr>
        <w:t xml:space="preserve">Multi-tenant complexity:</w:t>
      </w:r>
      <w:r>
        <w:t xml:space="preserve"> </w:t>
      </w:r>
      <w:r>
        <w:t xml:space="preserve">Workday’s per-tenant config is a support burden. Plan in-app setup wizard + customer success team support (M9+ hire for this).</w:t>
      </w:r>
    </w:p>
    <w:p>
      <w:pPr>
        <w:numPr>
          <w:ilvl w:val="0"/>
          <w:numId w:val="1001"/>
        </w:numPr>
      </w:pPr>
      <w:r>
        <w:rPr>
          <w:b/>
        </w:rPr>
        <w:t xml:space="preserve">Ashby + Anthropic competition:</w:t>
      </w:r>
      <w:r>
        <w:t xml:space="preserve"> </w:t>
      </w:r>
      <w:r>
        <w:t xml:space="preserve">Anthropic uses Ashby; they may have competitive feature parity expectations. Plan early partnership discussion (M5) with Ashby to ensure QOrium integration is prioritized in their roadmap.</w:t>
      </w:r>
    </w:p>
    <w:p>
      <w:pPr>
        <w:numPr>
          <w:ilvl w:val="0"/>
          <w:numId w:val="1001"/>
        </w:numPr>
      </w:pPr>
      <w:r>
        <w:rPr>
          <w:b/>
        </w:rPr>
        <w:t xml:space="preserve">Darwinbox partnership opportunity:</w:t>
      </w:r>
      <w:r>
        <w:t xml:space="preserve"> </w:t>
      </w:r>
      <w:r>
        <w:t xml:space="preserve">Darwinbox + TCS/Infosys GCC overlap is significant. Consider revenue-share partnership or exclusive integration channel (M7 negotiation).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Version:</w:t>
      </w:r>
      <w:r>
        <w:t xml:space="preserve"> </w:t>
      </w:r>
      <w:r>
        <w:t xml:space="preserve">v0</w:t>
      </w:r>
      <w:r>
        <w:br/>
      </w:r>
      <w:r>
        <w:rPr>
          <w:b/>
        </w:rPr>
        <w:t xml:space="preserve">Effective:</w:t>
      </w:r>
      <w:r>
        <w:t xml:space="preserve"> </w:t>
      </w:r>
      <w:r>
        <w:t xml:space="preserve">May 2026</w:t>
      </w:r>
      <w:r>
        <w:br/>
      </w:r>
      <w:r>
        <w:rPr>
          <w:b/>
        </w:rPr>
        <w:t xml:space="preserve">Phase Gate M9:</w:t>
      </w:r>
      <w:r>
        <w:t xml:space="preserve"> </w:t>
      </w:r>
      <w:r>
        <w:t xml:space="preserve">Success criterion = all 4 ATSes live + verified with ≥1 production customer per ATS.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2026-05-02T04:27:23Z</dcterms:created>
  <dcterms:modified xsi:type="dcterms:W3CDTF">2026-05-02T04:27:23Z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