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80" w:lineRule="auto"/>
        <w:rPr>
          <w:rFonts w:ascii="Roboto Medium" w:cs="Roboto Medium" w:eastAsia="Roboto Medium" w:hAnsi="Roboto Medium"/>
          <w:color w:val="1f1f1f"/>
          <w:sz w:val="32"/>
          <w:szCs w:val="32"/>
        </w:rPr>
      </w:pPr>
      <w:r w:rsidDel="00000000" w:rsidR="00000000" w:rsidRPr="00000000">
        <w:rPr>
          <w:rFonts w:ascii="Roboto" w:cs="Roboto" w:eastAsia="Roboto" w:hAnsi="Roboto"/>
          <w:b w:val="1"/>
          <w:bCs w:val="1"/>
          <w:color w:val="303030"/>
          <w:sz w:val="24"/>
          <w:szCs w:val="24"/>
          <w:rtl w:val="0"/>
        </w:rPr>
        <w:t xml:space="preserve">Manoj Kumar Mohapatra:</w:t>
      </w:r>
      <w:r w:rsidDel="00000000" w:rsidR="00000000" w:rsidRPr="00000000">
        <w:rPr>
          <w:rFonts w:ascii="Roboto" w:cs="Roboto" w:eastAsia="Roboto" w:hAnsi="Roboto"/>
          <w:color w:val="303030"/>
          <w:sz w:val="24"/>
          <w:szCs w:val="24"/>
          <w:rtl w:val="0"/>
        </w:rPr>
        <w:t xml:space="preserve"> Hello everyone. Today in this demo video, we'll talk about data cloud SSOT and singularity. And then we'll talk about how to set up Tableau next reports u and matrices using data cloud. Data cloud as we know is something which actually adds power to our life sciences application. Data cloud serves as a single place where we get data from multiple sources in real time and perform various kind of use cases such as analytical use cases, predictive models and even agents force use cases. Now as we all must be knowing traditionally we used to take the SSO route to get data from core to data cloud which primarily involve package based data kits.</w:t>
        <w:br w:type="textWrapping"/>
        <w:t xml:space="preserve"> </w:t>
        <w:br w:type="textWrapping"/>
        <w:t xml:space="preserve"> </w:t>
      </w:r>
      <w:r w:rsidDel="00000000" w:rsidR="00000000" w:rsidRPr="00000000">
        <w:rPr>
          <w:rtl w:val="0"/>
        </w:rPr>
      </w:r>
    </w:p>
    <w:p w:rsidR="00000000" w:rsidDel="00000000" w:rsidP="00000000" w:rsidRDefault="00000000" w:rsidRPr="00000000" w14:paraId="00000002">
      <w:pPr>
        <w:spacing w:after="80" w:lineRule="auto"/>
        <w:rPr>
          <w:rFonts w:ascii="Roboto Medium" w:cs="Roboto Medium" w:eastAsia="Roboto Medium" w:hAnsi="Roboto Medium"/>
          <w:color w:val="1f1f1f"/>
          <w:sz w:val="32"/>
          <w:szCs w:val="32"/>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Manoj Kumar Mohapatra:</w:t>
      </w:r>
      <w:r w:rsidDel="00000000" w:rsidR="00000000" w:rsidRPr="00000000">
        <w:rPr>
          <w:rFonts w:ascii="Roboto" w:cs="Roboto" w:eastAsia="Roboto" w:hAnsi="Roboto"/>
          <w:color w:val="303030"/>
          <w:sz w:val="24"/>
          <w:szCs w:val="24"/>
          <w:rtl w:val="0"/>
        </w:rPr>
        <w:t xml:space="preserve"> However, from 258 the SSOT has route has been locked down due to technical limitations and all the DMOS have to be via the singularity route. Now, because of the release plan of uh life sciences cloud, we have been able to take exceptions in 258. Um so the entities of the modules which are planned for 258 will be via SSOT. But going forward in 260 from 260 releases will have to take the singularity route which primarily means the engineering teams of these respective modules have to work in order to get the respective entities into data core which is primarily based on filebased data kits. Now this shows some of the key modules which are which will be in the product SOT towards the end of 258. We have sales and distribution data. We have account data. We have entities related to product visit activity plan content and next best customer activity or messaging. These modules will be in data cloud via the SSO prod data kits. However, the remaining modules which will be taken into the data kit should be via singularity route.</w:t>
        <w:br w:type="textWrapping"/>
        <w:t xml:space="preserve"> </w:t>
        <w:br w:type="textWrapping"/>
      </w:r>
      <w:r w:rsidDel="00000000" w:rsidR="00000000" w:rsidRPr="00000000">
        <w:rPr>
          <w:rtl w:val="0"/>
        </w:rPr>
      </w:r>
    </w:p>
    <w:p w:rsidR="00000000" w:rsidDel="00000000" w:rsidP="00000000" w:rsidRDefault="00000000" w:rsidRPr="00000000" w14:paraId="00000003">
      <w:pPr>
        <w:spacing w:after="80"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Manoj Kumar Mohapatra:</w:t>
      </w:r>
      <w:r w:rsidDel="00000000" w:rsidR="00000000" w:rsidRPr="00000000">
        <w:rPr>
          <w:rFonts w:ascii="Roboto" w:cs="Roboto" w:eastAsia="Roboto" w:hAnsi="Roboto"/>
          <w:color w:val="303030"/>
          <w:sz w:val="24"/>
          <w:szCs w:val="24"/>
          <w:rtl w:val="0"/>
        </w:rPr>
        <w:t xml:space="preserve"> Let's talk about how to set up Tableau next. But before we go there uh let me call out that data you need to have data cloud setup for Tableau next metrics to work. Now Tableau next uh delivers actionable insights on various kind of metrics which we want to track. Now how do we set up Tableau next? The first step is setting up a semantic authoring. Now let me go and take to the page which talks about semantic authoring. Semantic authoring is required so that you can add data, play with the data and then create various kind of matrices using various joints adding filters getting actionable insights. So of all that you need semantic authoring. So you go to blacktab and add the licenses related to semantic authoring. You go to the respective or form and in that form you add the details related to semantic authoring. So you search for semantic authoring. you enable semantic authoring. Similarly, you enable CDP semantic model and semantic layer enable semantic permissions.</w:t>
        <w:br w:type="textWrapping"/>
        <w:t xml:space="preserve"> </w:t>
        <w:br w:type="textWrapping"/>
        <w:t xml:space="preserve"> </w:t>
      </w:r>
    </w:p>
    <w:p w:rsidR="00000000" w:rsidDel="00000000" w:rsidP="00000000" w:rsidRDefault="00000000" w:rsidRPr="00000000" w14:paraId="00000004">
      <w:pPr>
        <w:pStyle w:val="Heading3"/>
        <w:spacing w:after="40" w:before="0" w:lineRule="auto"/>
        <w:rPr>
          <w:rFonts w:ascii="Roboto Medium" w:cs="Roboto Medium" w:eastAsia="Roboto Medium" w:hAnsi="Roboto Medium"/>
          <w:color w:val="1f1f1f"/>
          <w:sz w:val="32"/>
          <w:szCs w:val="32"/>
        </w:rPr>
      </w:pPr>
      <w:bookmarkStart w:colFirst="0" w:colLast="0" w:name="_jkgjfmeesxt2" w:id="0"/>
      <w:bookmarkEnd w:id="0"/>
      <w:r w:rsidDel="00000000" w:rsidR="00000000" w:rsidRPr="00000000">
        <w:rPr>
          <w:rtl w:val="0"/>
        </w:rPr>
      </w:r>
    </w:p>
    <w:p w:rsidR="00000000" w:rsidDel="00000000" w:rsidP="00000000" w:rsidRDefault="00000000" w:rsidRPr="00000000" w14:paraId="00000005">
      <w:pPr>
        <w:spacing w:after="80" w:lineRule="auto"/>
        <w:rPr>
          <w:rFonts w:ascii="Roboto Medium" w:cs="Roboto Medium" w:eastAsia="Roboto Medium" w:hAnsi="Roboto Medium"/>
          <w:color w:val="1f1f1f"/>
          <w:sz w:val="32"/>
          <w:szCs w:val="32"/>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Manoj Kumar Mohapatra:</w:t>
      </w:r>
      <w:r w:rsidDel="00000000" w:rsidR="00000000" w:rsidRPr="00000000">
        <w:rPr>
          <w:rFonts w:ascii="Roboto" w:cs="Roboto" w:eastAsia="Roboto" w:hAnsi="Roboto"/>
          <w:color w:val="303030"/>
          <w:sz w:val="24"/>
          <w:szCs w:val="24"/>
          <w:rtl w:val="0"/>
        </w:rPr>
        <w:t xml:space="preserve"> So once you have enabled this then you go and add the two Tableau licenses which are required for setting up Tableau next. Now once you have done that you all you need to do is adding the relevant permission sets for data cloud as well as Tableau next. Now for data cloud you need to add the two uh perets which are highlighted here and for Tableau next you need to add the perets which are highlighted here. Now once the step two is done let's go to step three. Step three is you'll have to enable Tableau next in the setup. So you go to the setup search for Tableau next which is in beta and enable Tableau next and save. Now once you have done that you'll be able to search Tableau next. Now I performed those steps in this arc and if I search you'll get Tableau next. Now when I click on Tableau next this will take me to the homepage. Now let's have a look how to set up a metric.</w:t>
        <w:br w:type="textWrapping"/>
        <w:t xml:space="preserve"> </w:t>
        <w:br w:type="textWrapping"/>
        <w:t xml:space="preserve"> </w:t>
      </w:r>
      <w:r w:rsidDel="00000000" w:rsidR="00000000" w:rsidRPr="00000000">
        <w:rPr>
          <w:rtl w:val="0"/>
        </w:rPr>
      </w:r>
    </w:p>
    <w:p w:rsidR="00000000" w:rsidDel="00000000" w:rsidP="00000000" w:rsidRDefault="00000000" w:rsidRPr="00000000" w14:paraId="00000006">
      <w:pPr>
        <w:spacing w:after="80" w:lineRule="auto"/>
        <w:rPr>
          <w:rFonts w:ascii="Roboto Medium" w:cs="Roboto Medium" w:eastAsia="Roboto Medium" w:hAnsi="Roboto Medium"/>
          <w:color w:val="1f1f1f"/>
          <w:sz w:val="32"/>
          <w:szCs w:val="32"/>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Manoj Kumar Mohapatra:</w:t>
      </w:r>
      <w:r w:rsidDel="00000000" w:rsidR="00000000" w:rsidRPr="00000000">
        <w:rPr>
          <w:rFonts w:ascii="Roboto" w:cs="Roboto" w:eastAsia="Roboto" w:hAnsi="Roboto"/>
          <w:color w:val="303030"/>
          <w:sz w:val="24"/>
          <w:szCs w:val="24"/>
          <w:rtl w:val="0"/>
        </w:rPr>
        <w:t xml:space="preserve"> But before I set up a metric I wanted to take a moment and show how does it look um how does the metrics look on the mobile tab. Now I have set up four matrices already on the mobile tab of the field rep user and I wanted to have a look into how does it look. So let me stop sharing from the web and start sharing from the mobile. Stop presenting. Let me go to mobile device. Start presenting. As you can see there are four metrics which are already followed by this user through which I'm logged in. We have the visit plan attainment. We have the NX trend. We have the TRX trend. We have the brand RX share. Now I'm going to set up another metric which is brand RX percentage. And once I follow that metric, we'll have a fifth metric which will come at the top. Now let me share from the web.</w:t>
        <w:br w:type="textWrapping"/>
        <w:t xml:space="preserve"> </w:t>
        <w:br w:type="textWrapping"/>
        <w:t xml:space="preserve"> </w:t>
      </w:r>
      <w:r w:rsidDel="00000000" w:rsidR="00000000" w:rsidRPr="00000000">
        <w:rPr>
          <w:rtl w:val="0"/>
        </w:rPr>
      </w:r>
    </w:p>
    <w:p w:rsidR="00000000" w:rsidDel="00000000" w:rsidP="00000000" w:rsidRDefault="00000000" w:rsidRPr="00000000" w14:paraId="00000007">
      <w:pPr>
        <w:spacing w:after="80" w:lineRule="auto"/>
        <w:rPr>
          <w:rFonts w:ascii="Roboto Medium" w:cs="Roboto Medium" w:eastAsia="Roboto Medium" w:hAnsi="Roboto Medium"/>
          <w:color w:val="1f1f1f"/>
          <w:sz w:val="32"/>
          <w:szCs w:val="32"/>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Manoj Kumar Mohapatra:</w:t>
      </w:r>
      <w:r w:rsidDel="00000000" w:rsidR="00000000" w:rsidRPr="00000000">
        <w:rPr>
          <w:rFonts w:ascii="Roboto" w:cs="Roboto" w:eastAsia="Roboto" w:hAnsi="Roboto"/>
          <w:color w:val="303030"/>
          <w:sz w:val="24"/>
          <w:szCs w:val="24"/>
          <w:rtl w:val="0"/>
        </w:rPr>
        <w:t xml:space="preserve"> Okay. So first thing which we need to do is we need to create a workspace. So I create a workspace with name brand RX share. Now once I create a workspace I go to the homepage and you can recclick here. We need to add data. So I click on add. I click on add data. So there are two ways in which you can create a Tableau metric. One is you can use the existing DMOS which are already present in data cloud and can go and create a metric or you can upload the files using a CSV file which in turn will convert into a DLO and then then the respective DMOS and can create. So I'm using the second process here to create a metric. I upload files. Let's say I choose the brand value which I have the CSV file. I upload the file. So you have all the data here.</w:t>
        <w:br w:type="textWrapping"/>
        <w:t xml:space="preserve"> </w:t>
        <w:br w:type="textWrapping"/>
        <w:t xml:space="preserve"> </w:t>
      </w:r>
      <w:r w:rsidDel="00000000" w:rsidR="00000000" w:rsidRPr="00000000">
        <w:rPr>
          <w:rtl w:val="0"/>
        </w:rPr>
      </w:r>
    </w:p>
    <w:p w:rsidR="00000000" w:rsidDel="00000000" w:rsidP="00000000" w:rsidRDefault="00000000" w:rsidRPr="00000000" w14:paraId="00000008">
      <w:pPr>
        <w:spacing w:after="80" w:lineRule="auto"/>
        <w:rPr>
          <w:rFonts w:ascii="Roboto Medium" w:cs="Roboto Medium" w:eastAsia="Roboto Medium" w:hAnsi="Roboto Medium"/>
          <w:color w:val="1f1f1f"/>
          <w:sz w:val="32"/>
          <w:szCs w:val="32"/>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Manoj Kumar Mohapatra:</w:t>
      </w:r>
      <w:r w:rsidDel="00000000" w:rsidR="00000000" w:rsidRPr="00000000">
        <w:rPr>
          <w:rFonts w:ascii="Roboto" w:cs="Roboto" w:eastAsia="Roboto" w:hAnsi="Roboto"/>
          <w:color w:val="303030"/>
          <w:sz w:val="24"/>
          <w:szCs w:val="24"/>
          <w:rtl w:val="0"/>
        </w:rPr>
        <w:t xml:space="preserve"> You save the table. So you can you have options to edit the data space into which you want to save the table. Uh so let me choose the default data space. So as you can see it is copying CSV into the data lake object. Basically it is transferring data from the CSV file into data cloud. Once the file has been copied and saved, I create a semantic model. As you can see again over here, it is asking me if you want to use the same data space which is default or choose any other data for simplicity case. Um I'll use the default data. Create the semantic model. Now once the semantic model has been created, we can have multiple DMOS or multiple entities here and do a join. For the purpose of this demo, I'm taking a simple table, a single table and I'll go and create a metric. So I will brand RX version share. I will name this with brand RX percentage share.</w:t>
        <w:br w:type="textWrapping"/>
        <w:t xml:space="preserve"> </w:t>
        <w:br w:type="textWrapping"/>
      </w:r>
      <w:r w:rsidDel="00000000" w:rsidR="00000000" w:rsidRPr="00000000">
        <w:rPr>
          <w:rtl w:val="0"/>
        </w:rPr>
      </w:r>
    </w:p>
    <w:p w:rsidR="00000000" w:rsidDel="00000000" w:rsidP="00000000" w:rsidRDefault="00000000" w:rsidRPr="00000000" w14:paraId="00000009">
      <w:pPr>
        <w:spacing w:after="80" w:lineRule="auto"/>
        <w:rPr>
          <w:rFonts w:ascii="Roboto Medium" w:cs="Roboto Medium" w:eastAsia="Roboto Medium" w:hAnsi="Roboto Medium"/>
          <w:color w:val="1f1f1f"/>
          <w:sz w:val="32"/>
          <w:szCs w:val="32"/>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Manoj Kumar Mohapatra:</w:t>
      </w:r>
      <w:r w:rsidDel="00000000" w:rsidR="00000000" w:rsidRPr="00000000">
        <w:rPr>
          <w:rFonts w:ascii="Roboto" w:cs="Roboto" w:eastAsia="Roboto" w:hAnsi="Roboto"/>
          <w:color w:val="303030"/>
          <w:sz w:val="24"/>
          <w:szCs w:val="24"/>
          <w:rtl w:val="0"/>
        </w:rPr>
        <w:t xml:space="preserve"> I will go to next. So we'll have to define the measure on which we want to define this metric. I'll use the brand direct share. We have advanced setup where we can define the sentiments which will come up in the pulse insights. If I want to let's say define if up is good, I will I'll click on up is good. If I say the downward trend is good, so I'll click on downward trend. Let's say neutral is good. Um so I'll click on neutral. So in this case if my RX share is increasing which is a good sign. So I'll do that. I can also change on the aggregation levels. I can do a sum, average, mean, max, median, count, count distinct. Let me keep it sum in this case. I also have options on the aggregation type which is cumulative, non-cumulative. Let me keep cumulative. I also have options on the type of filters which I can choose.</w:t>
        <w:br w:type="textWrapping"/>
        <w:t xml:space="preserve"> </w:t>
        <w:br w:type="textWrapping"/>
        <w:t xml:space="preserve"> </w:t>
      </w:r>
      <w:r w:rsidDel="00000000" w:rsidR="00000000" w:rsidRPr="00000000">
        <w:rPr>
          <w:rtl w:val="0"/>
        </w:rPr>
      </w:r>
    </w:p>
    <w:p w:rsidR="00000000" w:rsidDel="00000000" w:rsidP="00000000" w:rsidRDefault="00000000" w:rsidRPr="00000000" w14:paraId="0000000A">
      <w:pPr>
        <w:spacing w:after="80" w:lineRule="auto"/>
        <w:rPr>
          <w:rFonts w:ascii="Roboto Medium" w:cs="Roboto Medium" w:eastAsia="Roboto Medium" w:hAnsi="Roboto Medium"/>
          <w:color w:val="1f1f1f"/>
          <w:sz w:val="32"/>
          <w:szCs w:val="32"/>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Manoj Kumar Mohapatra:</w:t>
      </w:r>
      <w:r w:rsidDel="00000000" w:rsidR="00000000" w:rsidRPr="00000000">
        <w:rPr>
          <w:rFonts w:ascii="Roboto" w:cs="Roboto" w:eastAsia="Roboto" w:hAnsi="Roboto"/>
          <w:color w:val="303030"/>
          <w:sz w:val="24"/>
          <w:szCs w:val="24"/>
          <w:rtl w:val="0"/>
        </w:rPr>
        <w:t xml:space="preserve"> Uh let me not choose anything because it's a simple use case of a metric which I'm demoing. the time dimension which I have taken the week start date. I also have option to add any additional data um dimensions. Let's say data source is a dimension which I want to add. I click on next. I have in this case in order to enable insights and trends I can enable all these current trade trend change alert and let's say there is a change in the trend it will provide insights with respect to the trend change so I have enabled them now I click on save your metric has been saved now I go to homepage I filter on metric. I click on RX brand RX percentage share. Uh by default it selects 30 days. If I click on all it should show the metric which is created. As you can see you have the trend over here. So this is the metric.</w:t>
        <w:br w:type="textWrapping"/>
        <w:t xml:space="preserve"> </w:t>
        <w:br w:type="textWrapping"/>
      </w:r>
      <w:r w:rsidDel="00000000" w:rsidR="00000000" w:rsidRPr="00000000">
        <w:rPr>
          <w:rtl w:val="0"/>
        </w:rPr>
      </w:r>
    </w:p>
    <w:p w:rsidR="00000000" w:rsidDel="00000000" w:rsidP="00000000" w:rsidRDefault="00000000" w:rsidRPr="00000000" w14:paraId="0000000B">
      <w:pPr>
        <w:spacing w:after="80" w:lineRule="auto"/>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Manoj Kumar Mohapatra:</w:t>
      </w:r>
      <w:r w:rsidDel="00000000" w:rsidR="00000000" w:rsidRPr="00000000">
        <w:rPr>
          <w:rFonts w:ascii="Roboto" w:cs="Roboto" w:eastAsia="Roboto" w:hAnsi="Roboto"/>
          <w:color w:val="303030"/>
          <w:sz w:val="24"/>
          <w:szCs w:val="24"/>
          <w:rtl w:val="0"/>
        </w:rPr>
        <w:t xml:space="preserve"> Now I'll have to follow this metric for the user which is logged in via the iPad device. Um so the I'm you logged in via Mary Beth user. So I'll go and select for Mary Beth. I'll follow Mary Beth and click on save. Now I'll stop sharing. This is how you see the metric from web. I'll stop sharing and then I'll login into the mobile iPad device and we'll see how this metric is coming in the iPad device as well. Stop sharing. I'll refresh this page. As you can see the metric which I created just came over here. We have the brand RX percentage share. If I click on that metric, I'll get the details of that metric. Uh I have created filters and other metrics. Let's say we have NRX trend. uh which shows the metric trend and also the type of filters it supports. It's going it's taking it some time to uh to come. Uh there's one important call out that in order to see these metrics you need to be logged in with your VPN at least for the moment till the Tableau next mobile beta SDK is g. Now as you can see we have the NRX trend here and we have various filters based on program tribe country specialty program group HCP name. Now let's say I change the country it will change the filter on the basis of which uh the graphs changes. I can go back and let's say the there are data which changes with respect to uh each of these matrices over a period of time. you get those summaries in the form of an inside summary. Now there are no insight summaries generated because there is no data change uh which has happened in the current period. So that is how you set up a Tableau neck mastery. Thank you.</w:t>
        <w:br w:type="textWrapping"/>
        <w:t xml:space="preserve"> </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edium">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RobotoMedium-regular.ttf"/><Relationship Id="rId6" Type="http://schemas.openxmlformats.org/officeDocument/2006/relationships/font" Target="fonts/RobotoMedium-bold.ttf"/><Relationship Id="rId7" Type="http://schemas.openxmlformats.org/officeDocument/2006/relationships/font" Target="fonts/RobotoMedium-italic.ttf"/><Relationship Id="rId8" Type="http://schemas.openxmlformats.org/officeDocument/2006/relationships/font" Target="fonts/RobotoMedium-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