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hpxrdu59d72" w:id="0"/>
      <w:bookmarkEnd w:id="0"/>
      <w:r w:rsidDel="00000000" w:rsidR="00000000" w:rsidRPr="00000000">
        <w:rPr>
          <w:rtl w:val="0"/>
        </w:rPr>
        <w:t xml:space="preserve">Product Management Demo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Sep 14, 2025</w:t>
      </w:r>
      <w:r w:rsidDel="00000000" w:rsidR="00000000" w:rsidRPr="00000000">
        <w:rPr>
          <w:rtl w:val="0"/>
        </w:rPr>
      </w:r>
    </w:p>
    <w:p w:rsidR="00000000" w:rsidDel="00000000" w:rsidP="00000000" w:rsidRDefault="00000000" w:rsidRPr="00000000" w14:paraId="00000004">
      <w:pPr>
        <w:pStyle w:val="Heading2"/>
        <w:spacing w:after="320" w:before="240" w:lineRule="auto"/>
        <w:rPr>
          <w:rFonts w:ascii="Roboto Medium" w:cs="Roboto Medium" w:eastAsia="Roboto Medium" w:hAnsi="Roboto Medium"/>
          <w:color w:val="303030"/>
          <w:sz w:val="56"/>
          <w:szCs w:val="56"/>
        </w:rPr>
      </w:pPr>
      <w:bookmarkStart w:colFirst="0" w:colLast="0" w:name="_juojr7fzkans" w:id="1"/>
      <w:bookmarkEnd w:id="1"/>
      <w:r w:rsidDel="00000000" w:rsidR="00000000" w:rsidRPr="00000000">
        <w:rPr>
          <w:rFonts w:ascii="Roboto Medium" w:cs="Roboto Medium" w:eastAsia="Roboto Medium" w:hAnsi="Roboto Medium"/>
          <w:color w:val="303030"/>
          <w:sz w:val="56"/>
          <w:szCs w:val="56"/>
          <w:rtl w:val="0"/>
        </w:rPr>
        <w:t xml:space="preserve">Prod Mgmt Recording</w:t>
      </w:r>
    </w:p>
    <w:p w:rsidR="00000000" w:rsidDel="00000000" w:rsidP="00000000" w:rsidRDefault="00000000" w:rsidRPr="00000000" w14:paraId="00000005">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Attachments </w:t>
      </w:r>
      <w:hyperlink r:id="rId6">
        <w:r w:rsidDel="00000000" w:rsidR="00000000" w:rsidRPr="00000000">
          <w:rPr>
            <w:rFonts w:ascii="Roboto" w:cs="Roboto" w:eastAsia="Roboto" w:hAnsi="Roboto"/>
            <w:color w:val="0000ee"/>
            <w:sz w:val="24"/>
            <w:szCs w:val="24"/>
            <w:u w:val="single"/>
            <w:rtl w:val="0"/>
          </w:rPr>
          <w:t xml:space="preserve">Prod Mgmt Recording</w:t>
        </w:r>
      </w:hyperlink>
      <w:r w:rsidDel="00000000" w:rsidR="00000000" w:rsidRPr="00000000">
        <w:rPr>
          <w:rFonts w:ascii="Roboto" w:cs="Roboto" w:eastAsia="Roboto" w:hAnsi="Roboto"/>
          <w:color w:val="303030"/>
          <w:sz w:val="24"/>
          <w:szCs w:val="24"/>
          <w:rtl w:val="0"/>
        </w:rPr>
        <w:t xml:space="preserve"> </w:t>
      </w:r>
    </w:p>
    <w:p w:rsidR="00000000" w:rsidDel="00000000" w:rsidP="00000000" w:rsidRDefault="00000000" w:rsidRPr="00000000" w14:paraId="00000006">
      <w:pPr>
        <w:spacing w:after="80"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Meeting records </w:t>
      </w:r>
      <w:hyperlink r:id="rId7">
        <w:r w:rsidDel="00000000" w:rsidR="00000000" w:rsidRPr="00000000">
          <w:rPr>
            <w:rFonts w:ascii="Roboto" w:cs="Roboto" w:eastAsia="Roboto" w:hAnsi="Roboto"/>
            <w:color w:val="0000ee"/>
            <w:sz w:val="24"/>
            <w:szCs w:val="24"/>
            <w:u w:val="single"/>
            <w:rtl w:val="0"/>
          </w:rPr>
          <w:t xml:space="preserve">Transcript</w:t>
        </w:r>
      </w:hyperlink>
      <w:r w:rsidDel="00000000" w:rsidR="00000000" w:rsidRPr="00000000">
        <w:rPr>
          <w:rFonts w:ascii="Roboto" w:cs="Roboto" w:eastAsia="Roboto" w:hAnsi="Roboto"/>
          <w:color w:val="303030"/>
          <w:sz w:val="24"/>
          <w:szCs w:val="24"/>
          <w:rtl w:val="0"/>
        </w:rPr>
        <w:t xml:space="preserve"> </w:t>
      </w:r>
      <w:r w:rsidDel="00000000" w:rsidR="00000000" w:rsidRPr="00000000">
        <w:rPr>
          <w:rFonts w:ascii="Roboto" w:cs="Roboto" w:eastAsia="Roboto" w:hAnsi="Roboto"/>
          <w:color w:val="303030"/>
          <w:sz w:val="24"/>
          <w:szCs w:val="24"/>
          <w:rtl w:val="0"/>
        </w:rPr>
        <w:t xml:space="preserve">File</w:t>
      </w:r>
      <w:r w:rsidDel="00000000" w:rsidR="00000000" w:rsidRPr="00000000">
        <w:rPr>
          <w:rFonts w:ascii="Roboto" w:cs="Roboto" w:eastAsia="Roboto" w:hAnsi="Roboto"/>
          <w:color w:val="303030"/>
          <w:sz w:val="24"/>
          <w:szCs w:val="24"/>
          <w:rtl w:val="0"/>
        </w:rPr>
        <w:t xml:space="preserve"> </w:t>
      </w:r>
    </w:p>
    <w:p w:rsidR="00000000" w:rsidDel="00000000" w:rsidP="00000000" w:rsidRDefault="00000000" w:rsidRPr="00000000" w14:paraId="00000007">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08">
      <w:pPr>
        <w:pStyle w:val="Heading3"/>
        <w:spacing w:after="40" w:before="0" w:lineRule="auto"/>
        <w:rPr>
          <w:rFonts w:ascii="Roboto Medium" w:cs="Roboto Medium" w:eastAsia="Roboto Medium" w:hAnsi="Roboto Medium"/>
          <w:color w:val="1f1f1f"/>
          <w:sz w:val="32"/>
          <w:szCs w:val="32"/>
        </w:rPr>
      </w:pPr>
      <w:bookmarkStart w:colFirst="0" w:colLast="0" w:name="_9x0oadd4mh3v" w:id="2"/>
      <w:bookmarkEnd w:id="2"/>
      <w:r w:rsidDel="00000000" w:rsidR="00000000" w:rsidRPr="00000000">
        <w:rPr>
          <w:rFonts w:ascii="Roboto Medium" w:cs="Roboto Medium" w:eastAsia="Roboto Medium" w:hAnsi="Roboto Medium"/>
          <w:color w:val="1f1f1f"/>
          <w:sz w:val="32"/>
          <w:szCs w:val="32"/>
          <w:rtl w:val="0"/>
        </w:rPr>
        <w:t xml:space="preserve">Summary</w:t>
      </w:r>
    </w:p>
    <w:p w:rsidR="00000000" w:rsidDel="00000000" w:rsidP="00000000" w:rsidRDefault="00000000" w:rsidRPr="00000000" w14:paraId="00000009">
      <w:pPr>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Vishnu Preethi Gangarapu provided an overview of product management in Life Sciences Cloud, a foundational feature for managing life sciences products, including defining products and hierarchies, assigning messages and objectives, and aligning products to territories for compliant communication. They demonstrated product hierarchy management, emphasizing the "life sciences marketable product" entity and the ability to map products to parent indications or therapeutic areas. Vishnu Preethi Gangarapu also detailed product alignment to territories, product territory details and restrictions, and product configuration settings, ensuring compliance and controlled visibility.</w:t>
      </w:r>
    </w:p>
    <w:p w:rsidR="00000000" w:rsidDel="00000000" w:rsidP="00000000" w:rsidRDefault="00000000" w:rsidRPr="00000000" w14:paraId="0000000A">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0B">
      <w:pPr>
        <w:pStyle w:val="Heading3"/>
        <w:spacing w:after="40" w:before="0" w:lineRule="auto"/>
        <w:rPr>
          <w:rFonts w:ascii="Roboto Medium" w:cs="Roboto Medium" w:eastAsia="Roboto Medium" w:hAnsi="Roboto Medium"/>
          <w:color w:val="1f1f1f"/>
          <w:sz w:val="32"/>
          <w:szCs w:val="32"/>
        </w:rPr>
      </w:pPr>
      <w:bookmarkStart w:colFirst="0" w:colLast="0" w:name="_k0v9zbgiv2yq" w:id="3"/>
      <w:bookmarkEnd w:id="3"/>
      <w:r w:rsidDel="00000000" w:rsidR="00000000" w:rsidRPr="00000000">
        <w:rPr>
          <w:rFonts w:ascii="Roboto Medium" w:cs="Roboto Medium" w:eastAsia="Roboto Medium" w:hAnsi="Roboto Medium"/>
          <w:color w:val="1f1f1f"/>
          <w:sz w:val="32"/>
          <w:szCs w:val="32"/>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Introduction to Product Management in Life Sciences Cloud</w:t>
      </w:r>
      <w:r w:rsidDel="00000000" w:rsidR="00000000" w:rsidRPr="00000000">
        <w:rPr>
          <w:rFonts w:ascii="Roboto" w:cs="Roboto" w:eastAsia="Roboto" w:hAnsi="Roboto"/>
          <w:color w:val="303030"/>
          <w:sz w:val="24"/>
          <w:szCs w:val="24"/>
          <w:rtl w:val="0"/>
        </w:rPr>
        <w:t xml:space="preserve"> Vishnu Preethi Gangarapu introduced the product management functionality in Life Sciences Cloud, which is a foundational feature for managing anything a life sciences company manufactures, markets, sells, or discusses. They highlighted capabilities such as defining products and hierarchies, supporting both brands and non-brands, assigning messages and objectives, and aligning products to territories for compliant communication and access (</w:t>
      </w:r>
      <w:hyperlink r:id="rId8">
        <w:r w:rsidDel="00000000" w:rsidR="00000000" w:rsidRPr="00000000">
          <w:rPr>
            <w:rFonts w:ascii="Roboto" w:cs="Roboto" w:eastAsia="Roboto" w:hAnsi="Roboto"/>
            <w:color w:val="1155cc"/>
            <w:sz w:val="24"/>
            <w:szCs w:val="24"/>
            <w:u w:val="single"/>
            <w:rtl w:val="0"/>
          </w:rPr>
          <w:t xml:space="preserve">00:00:00</w:t>
        </w:r>
      </w:hyperlink>
      <w:r w:rsidDel="00000000" w:rsidR="00000000" w:rsidRPr="00000000">
        <w:rPr>
          <w:rFonts w:ascii="Roboto" w:cs="Roboto" w:eastAsia="Roboto" w:hAnsi="Roboto"/>
          <w:color w:val="303030"/>
          <w:sz w:val="24"/>
          <w:szCs w:val="24"/>
          <w:rtl w:val="0"/>
        </w:rPr>
        <w:t xml:space="preserve">). They also noted that the system enables users to manage account product restrictions to avoid non-compliant discussions (</w:t>
      </w:r>
      <w:hyperlink r:id="rId9">
        <w:r w:rsidDel="00000000" w:rsidR="00000000" w:rsidRPr="00000000">
          <w:rPr>
            <w:rFonts w:ascii="Roboto" w:cs="Roboto" w:eastAsia="Roboto" w:hAnsi="Roboto"/>
            <w:color w:val="1155cc"/>
            <w:sz w:val="24"/>
            <w:szCs w:val="24"/>
            <w:u w:val="single"/>
            <w:rtl w:val="0"/>
          </w:rPr>
          <w:t xml:space="preserve">00:01:20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Product Hierarchy Management</w:t>
      </w:r>
      <w:r w:rsidDel="00000000" w:rsidR="00000000" w:rsidRPr="00000000">
        <w:rPr>
          <w:rFonts w:ascii="Roboto" w:cs="Roboto" w:eastAsia="Roboto" w:hAnsi="Roboto"/>
          <w:color w:val="303030"/>
          <w:sz w:val="24"/>
          <w:szCs w:val="24"/>
          <w:rtl w:val="0"/>
        </w:rPr>
        <w:t xml:space="preserve"> Vishnu Preethi Gangarapu demonstrated the product hierarchy tab within the admin console, which displays the hierarchy of all products used in the Life Sciences Cloud system. They explained that products are maintained in an entity called "life sciences marketable product" and can be distinguished by type, such as therapeutic area, indication, marketable product, or tangible product (</w:t>
      </w:r>
      <w:hyperlink r:id="rId10">
        <w:r w:rsidDel="00000000" w:rsidR="00000000" w:rsidRPr="00000000">
          <w:rPr>
            <w:rFonts w:ascii="Roboto" w:cs="Roboto" w:eastAsia="Roboto" w:hAnsi="Roboto"/>
            <w:color w:val="1155cc"/>
            <w:sz w:val="24"/>
            <w:szCs w:val="24"/>
            <w:u w:val="single"/>
            <w:rtl w:val="0"/>
          </w:rPr>
          <w:t xml:space="preserve">00:02:40</w:t>
        </w:r>
      </w:hyperlink>
      <w:r w:rsidDel="00000000" w:rsidR="00000000" w:rsidRPr="00000000">
        <w:rPr>
          <w:rFonts w:ascii="Roboto" w:cs="Roboto" w:eastAsia="Roboto" w:hAnsi="Roboto"/>
          <w:color w:val="303030"/>
          <w:sz w:val="24"/>
          <w:szCs w:val="24"/>
          <w:rtl w:val="0"/>
        </w:rPr>
        <w:t xml:space="preserve">). They further explained that the parent product ID controls the hierarchy, and users can map products to parent indications or therapeutic areas. Additionally, messages and objectives for each product can be maintained, allowing for content delivery, effectivity dates, and visibility settings (</w:t>
      </w:r>
      <w:hyperlink r:id="rId11">
        <w:r w:rsidDel="00000000" w:rsidR="00000000" w:rsidRPr="00000000">
          <w:rPr>
            <w:rFonts w:ascii="Roboto" w:cs="Roboto" w:eastAsia="Roboto" w:hAnsi="Roboto"/>
            <w:color w:val="1155cc"/>
            <w:sz w:val="24"/>
            <w:szCs w:val="24"/>
            <w:u w:val="single"/>
            <w:rtl w:val="0"/>
          </w:rPr>
          <w:t xml:space="preserve">00:03:47</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Product Alignment and Territory Management</w:t>
      </w:r>
      <w:r w:rsidDel="00000000" w:rsidR="00000000" w:rsidRPr="00000000">
        <w:rPr>
          <w:rFonts w:ascii="Roboto" w:cs="Roboto" w:eastAsia="Roboto" w:hAnsi="Roboto"/>
          <w:color w:val="303030"/>
          <w:sz w:val="24"/>
          <w:szCs w:val="24"/>
          <w:rtl w:val="0"/>
        </w:rPr>
        <w:t xml:space="preserve"> Vishnu Preethi Gangarapu elaborated on product alignment, explaining that products are mapped to territories to ensure compliance and control visibility and usage by field users (</w:t>
      </w:r>
      <w:hyperlink r:id="rId12">
        <w:r w:rsidDel="00000000" w:rsidR="00000000" w:rsidRPr="00000000">
          <w:rPr>
            <w:rFonts w:ascii="Roboto" w:cs="Roboto" w:eastAsia="Roboto" w:hAnsi="Roboto"/>
            <w:color w:val="1155cc"/>
            <w:sz w:val="24"/>
            <w:szCs w:val="24"/>
            <w:u w:val="single"/>
            <w:rtl w:val="0"/>
          </w:rPr>
          <w:t xml:space="preserve">00:04:51</w:t>
        </w:r>
      </w:hyperlink>
      <w:r w:rsidDel="00000000" w:rsidR="00000000" w:rsidRPr="00000000">
        <w:rPr>
          <w:rFonts w:ascii="Roboto" w:cs="Roboto" w:eastAsia="Roboto" w:hAnsi="Roboto"/>
          <w:color w:val="303030"/>
          <w:sz w:val="24"/>
          <w:szCs w:val="24"/>
          <w:rtl w:val="0"/>
        </w:rPr>
        <w:t xml:space="preserve">). They demonstrated how to assign products to territories, including options to align with child territories, exclude specific territories, or align only certain territories. They also showed how to map messages and objectives to specific territories, ensuring that not all messages and objectives are accessible in every territory (</w:t>
      </w:r>
      <w:hyperlink r:id="rId13">
        <w:r w:rsidDel="00000000" w:rsidR="00000000" w:rsidRPr="00000000">
          <w:rPr>
            <w:rFonts w:ascii="Roboto" w:cs="Roboto" w:eastAsia="Roboto" w:hAnsi="Roboto"/>
            <w:color w:val="1155cc"/>
            <w:sz w:val="24"/>
            <w:szCs w:val="24"/>
            <w:u w:val="single"/>
            <w:rtl w:val="0"/>
          </w:rPr>
          <w:t xml:space="preserve">00:06:06</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Product Territory Details and Restrictions</w:t>
      </w:r>
      <w:r w:rsidDel="00000000" w:rsidR="00000000" w:rsidRPr="00000000">
        <w:rPr>
          <w:rFonts w:ascii="Roboto" w:cs="Roboto" w:eastAsia="Roboto" w:hAnsi="Roboto"/>
          <w:color w:val="303030"/>
          <w:sz w:val="24"/>
          <w:szCs w:val="24"/>
          <w:rtl w:val="0"/>
        </w:rPr>
        <w:t xml:space="preserve"> Vishnu Preethi Gangarapu clarified that when products are aligned to territories, Salesforce sharing records are not automatically created; instead, the information is stored in an internal table called "product territory detailed availability," which serves as the single source of truth for product territory alignment and visibility. They also presented the product territory priorities feature, which allows users to change the detailing priorities of products within a specific territory (</w:t>
      </w:r>
      <w:hyperlink r:id="rId14">
        <w:r w:rsidDel="00000000" w:rsidR="00000000" w:rsidRPr="00000000">
          <w:rPr>
            <w:rFonts w:ascii="Roboto" w:cs="Roboto" w:eastAsia="Roboto" w:hAnsi="Roboto"/>
            <w:color w:val="1155cc"/>
            <w:sz w:val="24"/>
            <w:szCs w:val="24"/>
            <w:u w:val="single"/>
            <w:rtl w:val="0"/>
          </w:rPr>
          <w:t xml:space="preserve">00:07:14</w:t>
        </w:r>
      </w:hyperlink>
      <w:r w:rsidDel="00000000" w:rsidR="00000000" w:rsidRPr="00000000">
        <w:rPr>
          <w:rFonts w:ascii="Roboto" w:cs="Roboto" w:eastAsia="Roboto" w:hAnsi="Roboto"/>
          <w:color w:val="303030"/>
          <w:sz w:val="24"/>
          <w:szCs w:val="24"/>
          <w:rtl w:val="0"/>
        </w:rPr>
        <w:t xml:space="preserve">). Additionally, they demonstrated how product account restrictions are managed to prevent non-compliant discussions of certain products with specific accounts or healthcare professionals (</w:t>
      </w:r>
      <w:hyperlink r:id="rId15">
        <w:r w:rsidDel="00000000" w:rsidR="00000000" w:rsidRPr="00000000">
          <w:rPr>
            <w:rFonts w:ascii="Roboto" w:cs="Roboto" w:eastAsia="Roboto" w:hAnsi="Roboto"/>
            <w:color w:val="1155cc"/>
            <w:sz w:val="24"/>
            <w:szCs w:val="24"/>
            <w:u w:val="single"/>
            <w:rtl w:val="0"/>
          </w:rPr>
          <w:t xml:space="preserve">00:08:30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Product Configuration and Settings</w:t>
      </w:r>
      <w:r w:rsidDel="00000000" w:rsidR="00000000" w:rsidRPr="00000000">
        <w:rPr>
          <w:rFonts w:ascii="Roboto" w:cs="Roboto" w:eastAsia="Roboto" w:hAnsi="Roboto"/>
          <w:color w:val="303030"/>
          <w:sz w:val="24"/>
          <w:szCs w:val="24"/>
          <w:rtl w:val="0"/>
        </w:rPr>
        <w:t xml:space="preserve"> Vishnu Preethi Gangarapu discussed the product configuration page, which provides quick links and permissions, including shortcuts for creating product record types and product specification types to categorize products and workflows. They mentioned settings for auto-aligning products to parent territories and options for paginating the product hierarchy or displaying it entirely. Finally, they highlighted the ability to filter the product tree by a business group if configured (</w:t>
      </w:r>
      <w:hyperlink r:id="rId16">
        <w:r w:rsidDel="00000000" w:rsidR="00000000" w:rsidRPr="00000000">
          <w:rPr>
            <w:rFonts w:ascii="Roboto" w:cs="Roboto" w:eastAsia="Roboto" w:hAnsi="Roboto"/>
            <w:color w:val="1155cc"/>
            <w:sz w:val="24"/>
            <w:szCs w:val="24"/>
            <w:u w:val="single"/>
            <w:rtl w:val="0"/>
          </w:rPr>
          <w:t xml:space="preserve">00:08:30</w:t>
        </w:r>
      </w:hyperlink>
      <w:r w:rsidDel="00000000" w:rsidR="00000000" w:rsidRPr="00000000">
        <w:rPr>
          <w:rFonts w:ascii="Roboto" w:cs="Roboto" w:eastAsia="Roboto" w:hAnsi="Roboto"/>
          <w:color w:val="303030"/>
          <w:sz w:val="24"/>
          <w:szCs w:val="24"/>
          <w:rtl w:val="0"/>
        </w:rPr>
        <w:t xml:space="preserve">).</w:t>
      </w:r>
    </w:p>
    <w:p w:rsidR="00000000" w:rsidDel="00000000" w:rsidP="00000000" w:rsidRDefault="00000000" w:rsidRPr="00000000" w14:paraId="00000011">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2">
      <w:pPr>
        <w:pStyle w:val="Heading3"/>
        <w:spacing w:after="40" w:before="0" w:lineRule="auto"/>
        <w:rPr>
          <w:rFonts w:ascii="Roboto Medium" w:cs="Roboto Medium" w:eastAsia="Roboto Medium" w:hAnsi="Roboto Medium"/>
          <w:color w:val="1f1f1f"/>
          <w:sz w:val="32"/>
          <w:szCs w:val="32"/>
        </w:rPr>
      </w:pPr>
      <w:bookmarkStart w:colFirst="0" w:colLast="0" w:name="_qygs2l9lr3z5" w:id="4"/>
      <w:bookmarkEnd w:id="4"/>
      <w:r w:rsidDel="00000000" w:rsidR="00000000" w:rsidRPr="00000000">
        <w:rPr>
          <w:rFonts w:ascii="Roboto Medium" w:cs="Roboto Medium" w:eastAsia="Roboto Medium" w:hAnsi="Roboto Medium"/>
          <w:color w:val="1f1f1f"/>
          <w:sz w:val="32"/>
          <w:szCs w:val="32"/>
          <w:rtl w:val="0"/>
        </w:rPr>
        <w:t xml:space="preserve">Suggested next steps</w:t>
      </w:r>
    </w:p>
    <w:p w:rsidR="00000000" w:rsidDel="00000000" w:rsidP="00000000" w:rsidRDefault="00000000" w:rsidRPr="00000000" w14:paraId="00000013">
      <w:pPr>
        <w:spacing w:after="80" w:lineRule="auto"/>
        <w:rPr>
          <w:rFonts w:ascii="Roboto" w:cs="Roboto" w:eastAsia="Roboto" w:hAnsi="Roboto"/>
          <w:i w:val="1"/>
          <w:iCs w:val="1"/>
          <w:color w:val="303030"/>
          <w:sz w:val="24"/>
          <w:szCs w:val="24"/>
        </w:rPr>
      </w:pPr>
      <w:r w:rsidDel="00000000" w:rsidR="00000000" w:rsidRPr="00000000">
        <w:rPr>
          <w:rFonts w:ascii="Roboto" w:cs="Roboto" w:eastAsia="Roboto" w:hAnsi="Roboto"/>
          <w:i w:val="1"/>
          <w:iCs w:val="1"/>
          <w:color w:val="303030"/>
          <w:sz w:val="24"/>
          <w:szCs w:val="24"/>
          <w:rtl w:val="0"/>
        </w:rPr>
        <w:t xml:space="preserve">No suggested next steps were found for this meeting.</w:t>
      </w:r>
    </w:p>
    <w:p w:rsidR="00000000" w:rsidDel="00000000" w:rsidP="00000000" w:rsidRDefault="00000000" w:rsidRPr="00000000" w14:paraId="00000014">
      <w:pPr>
        <w:spacing w:after="80"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15">
      <w:pPr>
        <w:spacing w:after="80" w:lineRule="auto"/>
        <w:rPr>
          <w:rFonts w:ascii="Roboto" w:cs="Roboto" w:eastAsia="Roboto" w:hAnsi="Roboto"/>
          <w:i w:val="1"/>
          <w:iCs w:val="1"/>
          <w:color w:val="1155cc"/>
          <w:sz w:val="24"/>
          <w:szCs w:val="24"/>
          <w:u w:val="single"/>
        </w:rPr>
      </w:pPr>
      <w:r w:rsidDel="00000000" w:rsidR="00000000" w:rsidRPr="00000000">
        <w:rPr>
          <w:rFonts w:ascii="Roboto" w:cs="Roboto" w:eastAsia="Roboto" w:hAnsi="Roboto"/>
          <w:i w:val="1"/>
          <w:iCs w:val="1"/>
          <w:color w:val="747775"/>
          <w:sz w:val="24"/>
          <w:szCs w:val="24"/>
          <w:rtl w:val="0"/>
        </w:rPr>
        <w:t xml:space="preserve">You should review Gemini's notes to make sure they're accurate.</w:t>
      </w:r>
      <w:hyperlink r:id="rId17">
        <w:r w:rsidDel="00000000" w:rsidR="00000000" w:rsidRPr="00000000">
          <w:rPr>
            <w:rFonts w:ascii="Roboto" w:cs="Roboto" w:eastAsia="Roboto" w:hAnsi="Roboto"/>
            <w:i w:val="1"/>
            <w:iCs w:val="1"/>
            <w:color w:val="747775"/>
            <w:sz w:val="24"/>
            <w:szCs w:val="24"/>
            <w:rtl w:val="0"/>
          </w:rPr>
          <w:t xml:space="preserve"> </w:t>
        </w:r>
      </w:hyperlink>
      <w:hyperlink r:id="rId18">
        <w:r w:rsidDel="00000000" w:rsidR="00000000" w:rsidRPr="00000000">
          <w:rPr>
            <w:rFonts w:ascii="Roboto" w:cs="Roboto" w:eastAsia="Roboto" w:hAnsi="Roboto"/>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6">
      <w:pPr>
        <w:spacing w:after="80"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Please provide feedback about using Gemini to take notes in a</w:t>
      </w:r>
      <w:hyperlink r:id="rId19">
        <w:r w:rsidDel="00000000" w:rsidR="00000000" w:rsidRPr="00000000">
          <w:rPr>
            <w:rFonts w:ascii="Roboto" w:cs="Roboto" w:eastAsia="Roboto" w:hAnsi="Roboto"/>
            <w:i w:val="1"/>
            <w:iCs w:val="1"/>
            <w:color w:val="747775"/>
            <w:sz w:val="24"/>
            <w:szCs w:val="24"/>
            <w:rtl w:val="0"/>
          </w:rPr>
          <w:t xml:space="preserve"> </w:t>
        </w:r>
      </w:hyperlink>
      <w:hyperlink r:id="rId20">
        <w:r w:rsidDel="00000000" w:rsidR="00000000" w:rsidRPr="00000000">
          <w:rPr>
            <w:rFonts w:ascii="Roboto" w:cs="Roboto" w:eastAsia="Roboto" w:hAnsi="Roboto"/>
            <w:i w:val="1"/>
            <w:iCs w:val="1"/>
            <w:color w:val="1155cc"/>
            <w:sz w:val="24"/>
            <w:szCs w:val="24"/>
            <w:u w:val="single"/>
            <w:rtl w:val="0"/>
          </w:rPr>
          <w:t xml:space="preserve">short survey.</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9vK3UZEaIQKKE7A?confid=bJhXttwMJQ5uWjH3FfZWDxIYOAIIigIgABgECA&amp;detailid=unspecified" TargetMode="External"/><Relationship Id="rId11" Type="http://schemas.openxmlformats.org/officeDocument/2006/relationships/hyperlink" Target="https://docs.google.com/document/d/1qsqgoO9WSmfgd_JMWluiE5cTg4fAQbQ7ty3hLMwZESE/edit?tab=t.ybcaamcumdmc#heading=h.mclezlmj568y" TargetMode="External"/><Relationship Id="rId10" Type="http://schemas.openxmlformats.org/officeDocument/2006/relationships/hyperlink" Target="https://docs.google.com/document/d/1qsqgoO9WSmfgd_JMWluiE5cTg4fAQbQ7ty3hLMwZESE/edit?tab=t.ybcaamcumdmc#heading=h.sclno577w9gc" TargetMode="External"/><Relationship Id="rId13" Type="http://schemas.openxmlformats.org/officeDocument/2006/relationships/hyperlink" Target="https://docs.google.com/document/d/1qsqgoO9WSmfgd_JMWluiE5cTg4fAQbQ7ty3hLMwZESE/edit?tab=t.ybcaamcumdmc#heading=h.t9aaa32v7z8" TargetMode="External"/><Relationship Id="rId12" Type="http://schemas.openxmlformats.org/officeDocument/2006/relationships/hyperlink" Target="https://docs.google.com/document/d/1qsqgoO9WSmfgd_JMWluiE5cTg4fAQbQ7ty3hLMwZESE/edit?tab=t.ybcaamcumdmc#heading=h.drptjbigdua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qsqgoO9WSmfgd_JMWluiE5cTg4fAQbQ7ty3hLMwZESE/edit?tab=t.ybcaamcumdmc#heading=h.g6o209vhhpkw" TargetMode="External"/><Relationship Id="rId15" Type="http://schemas.openxmlformats.org/officeDocument/2006/relationships/hyperlink" Target="https://docs.google.com/document/d/1qsqgoO9WSmfgd_JMWluiE5cTg4fAQbQ7ty3hLMwZESE/edit?tab=t.ybcaamcumdmc#heading=h.184t6lo95ozt" TargetMode="External"/><Relationship Id="rId14" Type="http://schemas.openxmlformats.org/officeDocument/2006/relationships/hyperlink" Target="https://docs.google.com/document/d/1qsqgoO9WSmfgd_JMWluiE5cTg4fAQbQ7ty3hLMwZESE/edit?tab=t.ybcaamcumdmc#heading=h.ynbkybcbttsm"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docs.google.com/document/d/1qsqgoO9WSmfgd_JMWluiE5cTg4fAQbQ7ty3hLMwZESE/edit?tab=t.ybcaamcumdmc#heading=h.184t6lo95ozt" TargetMode="External"/><Relationship Id="rId5" Type="http://schemas.openxmlformats.org/officeDocument/2006/relationships/styles" Target="styles.xml"/><Relationship Id="rId19" Type="http://schemas.openxmlformats.org/officeDocument/2006/relationships/hyperlink" Target="https://google.qualtrics.com/jfe/form/SV_9vK3UZEaIQKKE7A?confid=bJhXttwMJQ5uWjH3FfZWDxIYOAIIigIgABgECA&amp;detailid=unspecified" TargetMode="External"/><Relationship Id="rId6" Type="http://schemas.openxmlformats.org/officeDocument/2006/relationships/hyperlink" Target="https://www.google.com/calendar/event?eid=MDQ0dmZkMWdoOTBkbDVqcTdlbzJlaTl1amsgdmdhbmdhcmFwdUBzYWxlc2ZvcmNlLmNvbQ" TargetMode="External"/><Relationship Id="rId18" Type="http://schemas.openxmlformats.org/officeDocument/2006/relationships/hyperlink" Target="https://support.google.com/meet/answer/14754931" TargetMode="External"/><Relationship Id="rId7" Type="http://schemas.openxmlformats.org/officeDocument/2006/relationships/hyperlink" Target="?tab=t.ybcaamcumdmc" TargetMode="External"/><Relationship Id="rId8" Type="http://schemas.openxmlformats.org/officeDocument/2006/relationships/hyperlink" Target="https://docs.google.com/document/d/1qsqgoO9WSmfgd_JMWluiE5cTg4fAQbQ7ty3hLMwZESE/edit?tab=t.ybcaamcumdmc#heading=h.1rsmeniwme4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