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z6w2wphu2osp"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Sep 7, 2025</w:t>
      </w:r>
      <w:r w:rsidDel="00000000" w:rsidR="00000000" w:rsidRPr="00000000">
        <w:rPr>
          <w:rtl w:val="0"/>
        </w:rPr>
      </w:r>
    </w:p>
    <w:p w:rsidR="00000000" w:rsidDel="00000000" w:rsidP="00000000" w:rsidRDefault="00000000" w:rsidRPr="00000000" w14:paraId="00000003">
      <w:pPr>
        <w:pStyle w:val="Heading2"/>
        <w:rPr/>
      </w:pPr>
      <w:bookmarkStart w:colFirst="0" w:colLast="0" w:name="_nfcg5bho38di" w:id="1"/>
      <w:bookmarkEnd w:id="1"/>
      <w:r w:rsidDel="00000000" w:rsidR="00000000" w:rsidRPr="00000000">
        <w:rPr>
          <w:rtl w:val="0"/>
        </w:rPr>
        <w:t xml:space="preserve">Meeting Sep 7, 2025 at 14:38 CDT</w:t>
      </w:r>
    </w:p>
    <w:p w:rsidR="00000000" w:rsidDel="00000000" w:rsidP="00000000" w:rsidRDefault="00000000" w:rsidRPr="00000000" w14:paraId="00000004">
      <w:pPr>
        <w:rPr/>
      </w:pPr>
      <w:r w:rsidDel="00000000" w:rsidR="00000000" w:rsidRPr="00000000">
        <w:rPr>
          <w:rtl w:val="0"/>
        </w:rPr>
        <w:t xml:space="preserve">Meeting records </w:t>
      </w:r>
      <w:hyperlink r:id="rId6">
        <w:r w:rsidDel="00000000" w:rsidR="00000000" w:rsidRPr="00000000">
          <w:rPr>
            <w:color w:val="0000ee"/>
            <w:u w:val="single"/>
            <w:rtl w:val="0"/>
          </w:rPr>
          <w:t xml:space="preserve">Transcript</w:t>
        </w:r>
      </w:hyperlink>
      <w:r w:rsidDel="00000000" w:rsidR="00000000" w:rsidRPr="00000000">
        <w:rPr>
          <w:rtl w:val="0"/>
        </w:rPr>
        <w:t xml:space="preserve"> </w:t>
      </w:r>
      <w:hyperlink r:id="rId7">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sjxjued1ip76" w:id="2"/>
      <w:bookmarkEnd w:id="2"/>
      <w:r w:rsidDel="00000000" w:rsidR="00000000" w:rsidRPr="00000000">
        <w:rPr>
          <w:rtl w:val="0"/>
        </w:rPr>
        <w:t xml:space="preserve">Summary</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Rieko Taylor demonstrated the end-to-end process of recording a customer visit using the visit management features in the Life Sciences Cloud for Customer Engagement web application. This demonstration, from the perspective of Mary Beth, highlighted compliance features such as DEA license icons and State Distributor License (SDL) validity checks, as well as the ability to record educational materials, create medical inquiries, and manage sample provision. The main talking points included the streamlined process of recording customer visits, ensuring compliance, managing sample provision, and the final submission and data storage of visit records.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rw5fwkohrtzq" w:id="3"/>
      <w:bookmarkEnd w:id="3"/>
      <w:r w:rsidDel="00000000" w:rsidR="00000000" w:rsidRPr="00000000">
        <w:rPr>
          <w:rtl w:val="0"/>
        </w:rPr>
        <w:t xml:space="preserve">Details</w:t>
      </w:r>
    </w:p>
    <w:p w:rsidR="00000000" w:rsidDel="00000000" w:rsidP="00000000" w:rsidRDefault="00000000" w:rsidRPr="00000000" w14:paraId="0000000A">
      <w:pPr>
        <w:numPr>
          <w:ilvl w:val="0"/>
          <w:numId w:val="1"/>
        </w:numPr>
        <w:spacing w:after="160" w:lineRule="auto"/>
        <w:ind w:left="720" w:hanging="360"/>
      </w:pPr>
      <w:r w:rsidDel="00000000" w:rsidR="00000000" w:rsidRPr="00000000">
        <w:rPr>
          <w:b w:val="1"/>
          <w:bCs w:val="1"/>
          <w:rtl w:val="0"/>
        </w:rPr>
        <w:t xml:space="preserve">Recording Customer Visits with Life Sciences Cloud for Customer Engagement</w:t>
      </w:r>
      <w:r w:rsidDel="00000000" w:rsidR="00000000" w:rsidRPr="00000000">
        <w:rPr>
          <w:rtl w:val="0"/>
        </w:rPr>
        <w:t xml:space="preserve"> Rieko Taylor demonstrated the end-to-end process of recording a customer visit using the visit management features in the Life Sciences Cloud for Customer Engagement web application. The demo was presented through the perspective of Mary Beth, a pharmaceutical sales representative, as they engaged with Dr. Aro Morita regarding the product IMexis. Key details, such as account information and preferred address, are prepopulated in the system to streamline the process (</w:t>
      </w:r>
      <w:hyperlink w:anchor="_shdgmyk93qep">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Compliance Features and Discussion Planning</w:t>
      </w:r>
      <w:r w:rsidDel="00000000" w:rsidR="00000000" w:rsidRPr="00000000">
        <w:rPr>
          <w:rtl w:val="0"/>
        </w:rPr>
        <w:t xml:space="preserve"> The system incorporates critical compliance features, including visible DEA license icons and State Distributor License (SDL) validity checks, to ensure HCP eligibility for samples. Green checks indicate valid licenses, while red X's prevent non-compliant sample drops (</w:t>
      </w:r>
      <w:hyperlink w:anchor="_jp61fm28aw65">
        <w:r w:rsidDel="00000000" w:rsidR="00000000" w:rsidRPr="00000000">
          <w:rPr>
            <w:color w:val="1155cc"/>
            <w:u w:val="single"/>
            <w:rtl w:val="0"/>
          </w:rPr>
          <w:t xml:space="preserve">00:01:30</w:t>
        </w:r>
      </w:hyperlink>
      <w:r w:rsidDel="00000000" w:rsidR="00000000" w:rsidRPr="00000000">
        <w:rPr>
          <w:rtl w:val="0"/>
        </w:rPr>
        <w:t xml:space="preserve">). Mary Beth can also view and acknowledge compliance statements required by their organization. The recommendations engine suggests impactful messages for specific doctors, and Mary Beth can add products and messages to the visit, setting detailing priority as needed (</w:t>
      </w:r>
      <w:hyperlink w:anchor="_y05mrm7etd9j">
        <w:r w:rsidDel="00000000" w:rsidR="00000000" w:rsidRPr="00000000">
          <w:rPr>
            <w:color w:val="1155cc"/>
            <w:u w:val="single"/>
            <w:rtl w:val="0"/>
          </w:rPr>
          <w:t xml:space="preserve">00:03:00</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Sample Provision and Visit Activities</w:t>
      </w:r>
      <w:r w:rsidDel="00000000" w:rsidR="00000000" w:rsidRPr="00000000">
        <w:rPr>
          <w:rtl w:val="0"/>
        </w:rPr>
        <w:t xml:space="preserve"> The platform facilitates compliant sample provision by displaying product brands and sample limits per visit and period for each sample product. Mary Beth can confirm their sample inventory and, for direct-to-practitioner requests, confirm shipping addresses, which are also license-validated (</w:t>
      </w:r>
      <w:hyperlink w:anchor="_rum3u7ygb4eu">
        <w:r w:rsidDel="00000000" w:rsidR="00000000" w:rsidRPr="00000000">
          <w:rPr>
            <w:color w:val="1155cc"/>
            <w:u w:val="single"/>
            <w:rtl w:val="0"/>
          </w:rPr>
          <w:t xml:space="preserve">00:04:22</w:t>
        </w:r>
      </w:hyperlink>
      <w:r w:rsidDel="00000000" w:rsidR="00000000" w:rsidRPr="00000000">
        <w:rPr>
          <w:rtl w:val="0"/>
        </w:rPr>
        <w:t xml:space="preserve">). During the visit, Mary Beth can record educational materials provided and take actions like creating medical inquiries for off-label questions. For samples, a document ID can be used as a signature capture feature, confirming and locking transactions (</w:t>
      </w:r>
      <w:hyperlink w:anchor="_c0apgwq54cxy">
        <w:r w:rsidDel="00000000" w:rsidR="00000000" w:rsidRPr="00000000">
          <w:rPr>
            <w:color w:val="1155cc"/>
            <w:u w:val="single"/>
            <w:rtl w:val="0"/>
          </w:rPr>
          <w:t xml:space="preserve">00:06:09</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Visit Conclusion and Data Submission</w:t>
      </w:r>
      <w:r w:rsidDel="00000000" w:rsidR="00000000" w:rsidRPr="00000000">
        <w:rPr>
          <w:rtl w:val="0"/>
        </w:rPr>
        <w:t xml:space="preserve"> After finishing their day, Mary Beth reviews all visits on the visit record page, where they can update information such as attaching documents or entering expenses. Mary Beth can also add future objectives for the next visit, which will autopopulate in the subsequent visit form. The visit is finalized and submitted by clicking "submit," which logs all transactions and stores the data for reporting and analysis (</w:t>
      </w:r>
      <w:hyperlink w:anchor="_c0apgwq54cxy">
        <w:r w:rsidDel="00000000" w:rsidR="00000000" w:rsidRPr="00000000">
          <w:rPr>
            <w:color w:val="1155cc"/>
            <w:u w:val="single"/>
            <w:rtl w:val="0"/>
          </w:rPr>
          <w:t xml:space="preserve">00:06:09</w:t>
        </w:r>
      </w:hyperlink>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ijzurntbuf8f" w:id="4"/>
      <w:bookmarkEnd w:id="4"/>
      <w:r w:rsidDel="00000000" w:rsidR="00000000" w:rsidRPr="00000000">
        <w:rPr>
          <w:rtl w:val="0"/>
        </w:rPr>
        <w:t xml:space="preserve">Suggested next steps</w:t>
      </w:r>
    </w:p>
    <w:p w:rsidR="00000000" w:rsidDel="00000000" w:rsidP="00000000" w:rsidRDefault="00000000" w:rsidRPr="00000000" w14:paraId="00000010">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8">
        <w:r w:rsidDel="00000000" w:rsidR="00000000" w:rsidRPr="00000000">
          <w:rPr>
            <w:i w:val="1"/>
            <w:iCs w:val="1"/>
            <w:color w:val="747775"/>
            <w:rtl w:val="0"/>
          </w:rPr>
          <w:t xml:space="preserve"> </w:t>
        </w:r>
      </w:hyperlink>
      <w:hyperlink r:id="rId9">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3">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732lg9ojprf"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5">
      <w:pPr>
        <w:rPr>
          <w:color w:val="062e6f"/>
          <w:shd w:fill="d6eaff" w:val="clear"/>
        </w:rPr>
      </w:pPr>
      <w:r w:rsidDel="00000000" w:rsidR="00000000" w:rsidRPr="00000000">
        <w:rPr>
          <w:color w:val="062e6f"/>
          <w:shd w:fill="d6eaff" w:val="clear"/>
          <w:rtl w:val="0"/>
        </w:rPr>
        <w:t xml:space="preserve">Sep 7, 2025</w:t>
      </w:r>
      <w:r w:rsidDel="00000000" w:rsidR="00000000" w:rsidRPr="00000000">
        <w:rPr>
          <w:rtl w:val="0"/>
        </w:rPr>
      </w:r>
    </w:p>
    <w:p w:rsidR="00000000" w:rsidDel="00000000" w:rsidP="00000000" w:rsidRDefault="00000000" w:rsidRPr="00000000" w14:paraId="00000016">
      <w:pPr>
        <w:pStyle w:val="Heading2"/>
        <w:rPr/>
      </w:pPr>
      <w:bookmarkStart w:colFirst="0" w:colLast="0" w:name="_b70df41iqwnf" w:id="6"/>
      <w:bookmarkEnd w:id="6"/>
      <w:r w:rsidDel="00000000" w:rsidR="00000000" w:rsidRPr="00000000">
        <w:rPr>
          <w:rtl w:val="0"/>
        </w:rPr>
        <w:t xml:space="preserve">Meeting Sep 7, 2025 at 14:38 CDT - Transcript</w:t>
      </w:r>
    </w:p>
    <w:p w:rsidR="00000000" w:rsidDel="00000000" w:rsidP="00000000" w:rsidRDefault="00000000" w:rsidRPr="00000000" w14:paraId="00000017">
      <w:pPr>
        <w:pStyle w:val="Heading3"/>
        <w:rPr/>
      </w:pPr>
      <w:bookmarkStart w:colFirst="0" w:colLast="0" w:name="_shdgmyk93qep" w:id="7"/>
      <w:bookmarkEnd w:id="7"/>
      <w:r w:rsidDel="00000000" w:rsidR="00000000" w:rsidRPr="00000000">
        <w:rPr>
          <w:rtl w:val="0"/>
        </w:rPr>
        <w:t xml:space="preserve">00:00:00</w:t>
      </w:r>
    </w:p>
    <w:p w:rsidR="00000000" w:rsidDel="00000000" w:rsidP="00000000" w:rsidRDefault="00000000" w:rsidRPr="00000000" w14:paraId="00000018">
      <w:pPr>
        <w:rPr/>
      </w:pPr>
      <w:r w:rsidDel="00000000" w:rsidR="00000000" w:rsidRPr="00000000">
        <w:rPr>
          <w:rtl w:val="0"/>
        </w:rPr>
        <w:t xml:space="preserve"> </w:t>
        <w:br w:type="textWrapping"/>
      </w:r>
      <w:r w:rsidDel="00000000" w:rsidR="00000000" w:rsidRPr="00000000">
        <w:rPr>
          <w:b w:val="1"/>
          <w:bCs w:val="1"/>
          <w:rtl w:val="0"/>
        </w:rPr>
        <w:t xml:space="preserve">Rieko Taylor:</w:t>
      </w:r>
      <w:r w:rsidDel="00000000" w:rsidR="00000000" w:rsidRPr="00000000">
        <w:rPr>
          <w:rtl w:val="0"/>
        </w:rPr>
        <w:t xml:space="preserve"> Okay. Uh we will walk through the end to end flow of recording a customer visit using visit management features in the life sciences cloud for customer engagement web application. We will look at this demo through the lens of Mary Beth, a pharmaceutical sales representative for the fictitious farmer company Cumulus Pharma as she goes through her day talking to HCPs about the product called IMexis. Today, Mary Bess is visiting Dr. Aro Morita, a key physician to discuss new product data, provide samples, and plan future engagement. Mary West starts by creating a new visit directly from Dr. Moritor's account page. The system immediately opens our streamlined visit engagement page to capture key visit details. Notice the visit information section. The system intelligently prepopulates key details to save Mary's best valuable time. Account information is inherited from account profile. Place is automatically set based on Mary's preferred address which is a primary location where Mary is typically engaged with Dr. Marita in her territory. If the preferred address is not available then Dr. Marita's primary address is autopop populated.</w:t>
        <w:br w:type="textWrapping"/>
        <w:t xml:space="preserve"> </w:t>
        <w:br w:type="textWrapping"/>
        <w:t xml:space="preserve"> </w:t>
      </w:r>
    </w:p>
    <w:p w:rsidR="00000000" w:rsidDel="00000000" w:rsidP="00000000" w:rsidRDefault="00000000" w:rsidRPr="00000000" w14:paraId="00000019">
      <w:pPr>
        <w:pStyle w:val="Heading3"/>
        <w:rPr/>
      </w:pPr>
      <w:bookmarkStart w:colFirst="0" w:colLast="0" w:name="_jp61fm28aw65" w:id="8"/>
      <w:bookmarkEnd w:id="8"/>
      <w:r w:rsidDel="00000000" w:rsidR="00000000" w:rsidRPr="00000000">
        <w:rPr>
          <w:rtl w:val="0"/>
        </w:rPr>
        <w:t xml:space="preserve">00:01:30</w:t>
      </w:r>
    </w:p>
    <w:p w:rsidR="00000000" w:rsidDel="00000000" w:rsidP="00000000" w:rsidRDefault="00000000" w:rsidRPr="00000000" w14:paraId="0000001A">
      <w:pPr>
        <w:rPr/>
      </w:pPr>
      <w:r w:rsidDel="00000000" w:rsidR="00000000" w:rsidRPr="00000000">
        <w:rPr>
          <w:rtl w:val="0"/>
        </w:rPr>
        <w:t xml:space="preserve"> </w:t>
        <w:br w:type="textWrapping"/>
      </w:r>
      <w:r w:rsidDel="00000000" w:rsidR="00000000" w:rsidRPr="00000000">
        <w:rPr>
          <w:b w:val="1"/>
          <w:bCs w:val="1"/>
          <w:rtl w:val="0"/>
        </w:rPr>
        <w:t xml:space="preserve">Rieko Taylor:</w:t>
      </w:r>
      <w:r w:rsidDel="00000000" w:rsidR="00000000" w:rsidRPr="00000000">
        <w:rPr>
          <w:rtl w:val="0"/>
        </w:rPr>
        <w:t xml:space="preserve"> A critical compliance feature is visible right under the address. In the current screen DEI license icon is displayed. But if the business license administration settings for each type of license check is enabled, state SDL which stands for state distributor license for Ohio TDD license and DEA license validity icons are visible so that Mary can tell at a glance if Dr. Marita is eligible to receive or request samples. A green check means the license is valid while a red X indicates that HCP does not have the valid license preventing non-compliant sample drops. This proactive validation is key to maintaining compliance. The plan start time defaults to the current date and time but she can easily adjust it. Optionally, the admin can configure the field to be blank by default, ensuring the cell actively selects the correct date and time. Plan end time is also set automatically based on the default duration setting in admin console. Now it is set as 30 minutes. So the start time plus 30 minutes is automatically set in the end time.</w:t>
        <w:br w:type="textWrapping"/>
        <w:t xml:space="preserve"> </w:t>
        <w:br w:type="textWrapping"/>
        <w:t xml:space="preserve"> </w:t>
      </w:r>
    </w:p>
    <w:p w:rsidR="00000000" w:rsidDel="00000000" w:rsidP="00000000" w:rsidRDefault="00000000" w:rsidRPr="00000000" w14:paraId="0000001B">
      <w:pPr>
        <w:pStyle w:val="Heading3"/>
        <w:rPr/>
      </w:pPr>
      <w:bookmarkStart w:colFirst="0" w:colLast="0" w:name="_y05mrm7etd9j" w:id="9"/>
      <w:bookmarkEnd w:id="9"/>
      <w:r w:rsidDel="00000000" w:rsidR="00000000" w:rsidRPr="00000000">
        <w:rPr>
          <w:rtl w:val="0"/>
        </w:rPr>
        <w:t xml:space="preserve">00:03:00</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Rieko Taylor:</w:t>
      </w:r>
      <w:r w:rsidDel="00000000" w:rsidR="00000000" w:rsidRPr="00000000">
        <w:rPr>
          <w:rtl w:val="0"/>
        </w:rPr>
        <w:t xml:space="preserve"> Just below Mary best can see any compliance statements organization requires her to follow or acknowledge for the visit. Compliance statements are regulatory safeguard built into the system to ensure that sales left acknowledged and comply with the industry and company rules during their interactions with HCPs. The text are completely configurable with or without a checkbox and can be a mandatory or optional. Now Mary plans a discussion. The recommendations engine powered by our analytics is the first place she looks. It suggests the most impactful messages for this specific doctor. With a single click on the plus icon, she adds a recommended message to her visit. The system automatically adds both the product and the message to the product panel. Next, she wants to discuss another product. She expand the product details menu in the sidebar which lists all the products available to her. She quickly finds a new and adds it to the visit with one click. On the right, she can see all the products she plans to discuss. She can set the detailing priority using the arrows.</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rum3u7ygb4eu" w:id="10"/>
      <w:bookmarkEnd w:id="10"/>
      <w:r w:rsidDel="00000000" w:rsidR="00000000" w:rsidRPr="00000000">
        <w:rPr>
          <w:rtl w:val="0"/>
        </w:rPr>
        <w:t xml:space="preserve">00:04:22</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Rieko Taylor:</w:t>
      </w:r>
      <w:r w:rsidDel="00000000" w:rsidR="00000000" w:rsidRPr="00000000">
        <w:rPr>
          <w:rtl w:val="0"/>
        </w:rPr>
        <w:t xml:space="preserve"> For each product, she has a list of approved messages. During her conversation, she can simply toggle which messages she shared and capture doctor's moral reaction from available picklas configured by the admin. This structured data capture is incredibly valuable for marketing and strategy teams. Another important part of Mary best role is providing samples in marketing or promotional items. Our platform makes this process compliant and straightforward. Mary opened the samples menu which shows the product brands for which she has samples. She can compose the sample limits information which defines how many samples Dr. Marita can receive per visit and per specific period time for each sample product. Mary can also confirm her sample inventories details. The Imanexis brand creates a card on the right. Here she can select the specific sample and match or lot number and enter the quantity. The system performs inventory checks in the background to prevent discrepancy. If Dr. Marita requests some board to be shipped directly to his office. Mary can use the direct to practitioner menu.</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c0apgwq54cxy" w:id="11"/>
      <w:bookmarkEnd w:id="11"/>
      <w:r w:rsidDel="00000000" w:rsidR="00000000" w:rsidRPr="00000000">
        <w:rPr>
          <w:rtl w:val="0"/>
        </w:rPr>
        <w:t xml:space="preserve">00:06:09</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Rieko Taylor:</w:t>
      </w:r>
      <w:r w:rsidDel="00000000" w:rsidR="00000000" w:rsidRPr="00000000">
        <w:rPr>
          <w:rtl w:val="0"/>
        </w:rPr>
        <w:t xml:space="preserve"> The workflow is similar, but instead of selecting a batch, she confirms the shipping address, which is also validated for license compliance. Finally, she recalls the educational brochure she provided using the marketing section. This ensures a complete 360° view of all the materials here during the visit. During a visit with an HCP, the conversations goes to different directions and sometime different related activities can occur. For example, taking some surveys or filling the inquiry form. Mary can take these actions right from the visit engagement page. Dr. Marita asked, "Do you have any data showing your IMexis works for osteoarthritis too?" As as osteoarthritis is not in the approved label, Mary's goes ahead and creates a medical inquiry. Before concluding the visit, a signature is required for samples. As a signature capture feature is not yet available in the web application, Mary can use document ID which allows lefts to enter document ID of the sample receipt where the signature is captured. Document ID works just as signature captured which confirms and lock the sample transactions. With that, she concludes her visits for now and saves to move on to the next appointment. After Mary finishes her day, she review all the visits for the day. In the visit record page, Mary can view all the details of the visit. She can also update some related information not available in the visit engagement page such as attaching documents or entering expenses incurred for the visit or update ratings when applicable. Now she opened the save visit with Dr. Morita and review the page. Further down, she can also add next objective, ensuring she's prepared to continue the conversation effectively. The next visit objective entered will be autopop populated in the visit form when she schedules the next visit. Finally, Mary best clicks submit. This action finalizes the visit log all transactions and closes the record. The data is now securely stored and available for reporting and analysis. This concludes our end-to-end demo of a visit showcasing how we enable reps to be either fully compliant in the field.</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lzeavhqy480p" w:id="12"/>
      <w:bookmarkEnd w:id="12"/>
      <w:r w:rsidDel="00000000" w:rsidR="00000000" w:rsidRPr="00000000">
        <w:rPr>
          <w:rtl w:val="0"/>
        </w:rPr>
        <w:t xml:space="preserve">Transcription ended after 00:10:49</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FRThOc-hbmiFwaJ0m5e2DxISOAIIigIgABgBCA&amp;detailid=unspecified" TargetMode="External"/><Relationship Id="rId10" Type="http://schemas.openxmlformats.org/officeDocument/2006/relationships/hyperlink" Target="https://google.qualtrics.com/jfe/form/SV_9vK3UZEaIQKKE7A?confid=FRThOc-hbmiFwaJ0m5e2DxISOAIIigIgABgBCA&amp;detailid=unspecifie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tab=t.oju592h21drz" TargetMode="External"/><Relationship Id="rId7" Type="http://schemas.openxmlformats.org/officeDocument/2006/relationships/hyperlink" Target="https://drive.google.com/file/d/1l9qMWhoGi8KdiXqIluNSDszi7_04cBOT/view?usp=drive_web"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