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  <w:r>
        <w:rPr>
          <w:rFonts w:ascii="Noto Sans" w:hAnsi="Noto Sans" w:eastAsia="Noto Sans" w:cs="Noto Sans"/>
          <w:b w:val="0"/>
          <w:sz w:val="26"/>
          <w:szCs w:val="2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-985520</wp:posOffset>
            </wp:positionH>
            <wp:positionV relativeFrom="margin">
              <wp:posOffset>-1043305</wp:posOffset>
            </wp:positionV>
            <wp:extent cx="7953375" cy="10267315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1026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ascii="Noto Sans" w:hAnsi="Noto Sans" w:eastAsia="Noto Sans" w:cs="Noto Sans"/>
          <w:b w:val="0"/>
          <w:sz w:val="26"/>
          <w:szCs w:val="26"/>
        </w:rPr>
      </w:pPr>
    </w:p>
    <w:p>
      <w:pPr>
        <w:pStyle w:val="3"/>
        <w:rPr>
          <w:rFonts w:ascii="Noto Sans" w:hAnsi="Noto Sans" w:eastAsia="Noto Sans" w:cs="Noto Sans"/>
          <w:b w:val="0"/>
          <w:color w:val="014486"/>
          <w:sz w:val="44"/>
          <w:szCs w:val="44"/>
          <w:u w:val="none"/>
        </w:rPr>
      </w:pPr>
      <w:r>
        <w:rPr>
          <w:rFonts w:ascii="Noto Sans" w:hAnsi="Noto Sans" w:eastAsia="Noto Sans" w:cs="Noto Sans"/>
          <w:b w:val="0"/>
          <w:color w:val="014486"/>
          <w:sz w:val="44"/>
          <w:szCs w:val="44"/>
          <w:u w:val="none"/>
          <w:rtl w:val="0"/>
        </w:rPr>
        <w:t>Services Sector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36"/>
          <w:szCs w:val="36"/>
          <w:u w:val="none"/>
          <w:rtl w:val="0"/>
        </w:rPr>
        <w:t>FY ESG Report</w:t>
      </w:r>
    </w:p>
    <w:p>
      <w:pPr>
        <w:pStyle w:val="3"/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</w:rPr>
      </w:pPr>
      <w:r>
        <w:rPr>
          <w:rFonts w:ascii="Noto Sans" w:hAnsi="Noto Sans" w:eastAsia="Noto Sans" w:cs="Noto Sans"/>
          <w:b w:val="0"/>
          <w:color w:val="444444"/>
          <w:sz w:val="24"/>
          <w:szCs w:val="24"/>
          <w:u w:val="none"/>
          <w:rtl w:val="0"/>
        </w:rPr>
        <w:t xml:space="preserve">SASB Standard Reporting Year </w:t>
      </w:r>
    </w:p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</w:t>
      </w:r>
      <w:r>
        <w:rPr>
          <w:rFonts w:ascii="Roboto" w:hAnsi="Roboto" w:eastAsia="Roboto" w:cs="Roboto"/>
          <w:b w:val="0"/>
          <w:color w:val="444746"/>
          <w:sz w:val="20"/>
          <w:szCs w:val="20"/>
          <w:u w:val="none"/>
          <w:rtl w:val="0"/>
        </w:rPr>
        <w:t>SASB2023_</w:t>
      </w:r>
      <w:r>
        <w:rPr>
          <w:rFonts w:hint="default" w:ascii="Roboto" w:hAnsi="Roboto" w:eastAsia="Roboto"/>
          <w:b w:val="0"/>
          <w:color w:val="444746"/>
          <w:sz w:val="20"/>
          <w:szCs w:val="20"/>
          <w:u w:val="none"/>
          <w:rtl w:val="0"/>
        </w:rPr>
        <w:t>SRVCSSASB2023DF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_English}}{{#Preliminary Question}}{{#value}}</w:t>
      </w:r>
    </w:p>
    <w:p>
      <w:pPr>
        <w:pStyle w:val="3"/>
        <w:spacing w:line="276" w:lineRule="auto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Start Date  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: 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{{#NZCDCHSASB__ReportingStartDate}}{{value}}{{/NZCDCHSASB__ReportingStartDate}}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End Date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   :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 xml:space="preserve"> {{#NZCDCHSASB__ReportingEndDate}}{{value}}{{/NZCDCHSASB__ReportingEndDate}}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{{/value}}{{/Preliminary Question}}</w:t>
      </w:r>
      <w:r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  <w:rtl w:val="0"/>
        </w:rPr>
        <w:t xml:space="preserve"> 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Generated by Salesforce</w:t>
      </w:r>
    </w:p>
    <w:p>
      <w:pPr>
        <w:pStyle w:val="3"/>
        <w:rPr>
          <w:rFonts w:ascii="Noto Sans" w:hAnsi="Noto Sans" w:eastAsia="Noto Sans" w:cs="Noto Sans"/>
          <w:b w:val="0"/>
          <w:color w:val="666666"/>
          <w:sz w:val="14"/>
          <w:szCs w:val="1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2240" w:h="15840"/>
          <w:pgMar w:top="1440" w:right="1440" w:bottom="1440" w:left="1440" w:header="720" w:footer="720" w:gutter="0"/>
          <w:pgNumType w:start="0"/>
          <w:cols w:space="708" w:num="1"/>
          <w:titlePg/>
        </w:sectPr>
      </w:pPr>
      <w:r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  <w:rtl w:val="0"/>
        </w:rPr>
        <w:t>Disclosure and Compliance Hub</w:t>
      </w: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Table of Contents</w:t>
      </w:r>
    </w:p>
    <w:p>
      <w:pPr>
        <w:pStyle w:val="3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right" w:pos="12000"/>
        </w:tabs>
        <w:spacing w:before="60" w:after="0" w:line="240" w:lineRule="auto"/>
        <w:ind w:left="0" w:right="0" w:firstLine="0"/>
        <w:jc w:val="left"/>
        <w:rPr>
          <w:rFonts w:ascii="Noto Sans" w:hAnsi="Noto Sans" w:eastAsia="Noto Sans" w:cs="Noto Sans"/>
          <w:color w:val="014486"/>
          <w:sz w:val="24"/>
          <w:szCs w:val="24"/>
          <w:u w:val="none"/>
        </w:rPr>
      </w:pPr>
    </w:p>
    <w:sdt>
      <w:sdtPr>
        <w:id w:val="1200741324"/>
        <w:docPartObj>
          <w:docPartGallery w:val="Table of Contents"/>
          <w:docPartUnique/>
        </w:docPartObj>
      </w:sdtPr>
      <w:sdtContent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begin"/>
          </w:r>
          <w:r>
            <w:instrText xml:space="preserve"> HYPERLINK \l "_30j0zll" \h </w:instrText>
          </w:r>
          <w:r>
            <w:fldChar w:fldCharType="separate"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Hotels &amp; Lodging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" w:hAnsi="Noto Sans" w:eastAsia="Noto Sans" w:cs="Noto Sans"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"_1fob9te"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"_3znysh7"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"_2et92p0"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"_tyjcwt"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"_3dy6vkm"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"_1t3h5sf"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Leisure Facilities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"_4d34og8"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"_2s8eyo1"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4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"_17dp8vu"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4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"_3rdcrjn"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Media &amp; Entertainment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5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"_26in1rg"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5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"_lnxbz9"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"_35nkun2"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12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"_1ksv4uv" \h </w:instrText>
          </w:r>
          <w:r>
            <w:fldChar w:fldCharType="separate"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Professional &amp; Commercial Services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>13</w:t>
          </w:r>
          <w:r>
            <w:rPr>
              <w:rFonts w:ascii="Noto Sans" w:hAnsi="Noto Sans" w:eastAsia="Noto Sans" w:cs="Noto Sans"/>
              <w:b/>
              <w:i w:val="0"/>
              <w:smallCaps w:val="0"/>
              <w:strike w:val="0"/>
              <w:color w:val="014486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"_44sinio"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"_2jxsxqh"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13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</w:p>
        <w:p>
          <w:pPr>
            <w:pStyle w:val="3"/>
            <w:widowControl w:val="0"/>
            <w:tabs>
              <w:tab w:val="right" w:pos="12000"/>
            </w:tabs>
            <w:spacing w:before="60"/>
            <w:ind w:left="720" w:firstLine="0"/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</w:rPr>
          </w:pPr>
          <w:r>
            <w:fldChar w:fldCharType="begin"/>
          </w:r>
          <w:r>
            <w:instrText xml:space="preserve"> HYPERLINK \l "_z337ya" \h </w:instrText>
          </w:r>
          <w:r>
            <w:fldChar w:fldCharType="separate"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{{label}}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ab/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t>21</w:t>
          </w:r>
          <w:r>
            <w:rPr>
              <w:rFonts w:ascii="Noto Sans Medium" w:hAnsi="Noto Sans Medium" w:eastAsia="Noto Sans Medium" w:cs="Noto Sans Medium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color="auto" w:fill="auto"/>
              <w:vertAlign w:val="baseline"/>
              <w:rtl w:val="0"/>
            </w:rPr>
            <w:fldChar w:fldCharType="end"/>
          </w:r>
          <w:r>
            <w:fldChar w:fldCharType="end"/>
          </w:r>
        </w:p>
      </w:sdtContent>
    </w:sdt>
    <w:p>
      <w:pPr>
        <w:pStyle w:val="3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abs>
          <w:tab w:val="right" w:pos="12000"/>
        </w:tabs>
        <w:spacing w:before="60" w:after="0" w:line="240" w:lineRule="auto"/>
        <w:ind w:left="0" w:right="0" w:firstLine="0"/>
        <w:jc w:val="left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014486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  <w:u w:val="none"/>
        </w:rPr>
      </w:pPr>
    </w:p>
    <w:p>
      <w:pPr>
        <w:pStyle w:val="2"/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400" w:after="120" w:line="240" w:lineRule="auto"/>
        <w:ind w:left="0" w:right="0" w:firstLine="0"/>
        <w:jc w:val="left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bookmarkStart w:id="0" w:name="_gjdgxs" w:colFirst="0" w:colLast="0"/>
      <w:bookmarkEnd w:id="0"/>
    </w:p>
    <w:p>
      <w:pPr>
        <w:pStyle w:val="3"/>
      </w:pPr>
    </w:p>
    <w:p>
      <w:pPr>
        <w:pStyle w:val="3"/>
      </w:pPr>
    </w:p>
    <w:p>
      <w:pPr>
        <w:pStyle w:val="2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bookmarkStart w:id="1" w:name="_30j0zll" w:colFirst="0" w:colLast="0"/>
      <w:bookmarkEnd w:id="1"/>
      <w:r>
        <w:drawing>
          <wp:anchor distT="91440" distB="114300" distL="114300" distR="114300" simplePos="0" relativeHeight="251660288" behindDoc="0" locked="0" layoutInCell="1" allowOverlap="1">
            <wp:simplePos x="0" y="0"/>
            <wp:positionH relativeFrom="page">
              <wp:posOffset>5769610</wp:posOffset>
            </wp:positionH>
            <wp:positionV relativeFrom="page">
              <wp:posOffset>9344660</wp:posOffset>
            </wp:positionV>
            <wp:extent cx="1892935" cy="480060"/>
            <wp:effectExtent l="0" t="0" r="0" b="0"/>
            <wp:wrapSquare wrapText="bothSides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/>
                  </pic:nvPicPr>
                  <pic:blipFill>
                    <a:blip r:embed="rId12"/>
                    <a:srcRect t="5516" r="-3523" b="5514"/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47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 xml:space="preserve">       Hotels &amp; Lodging</w:t>
      </w:r>
    </w:p>
    <w:p>
      <w:pPr>
        <w:pStyle w:val="3"/>
        <w:ind w:firstLine="0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{{#Energy Management HL}}</w:t>
      </w:r>
    </w:p>
    <w:p>
      <w:pPr>
        <w:pStyle w:val="5"/>
        <w:rPr>
          <w:sz w:val="28"/>
          <w:szCs w:val="28"/>
        </w:rPr>
      </w:pPr>
      <w:bookmarkStart w:id="2" w:name="_1fob9te" w:colFirst="0" w:colLast="0"/>
      <w:bookmarkEnd w:id="2"/>
      <w:r>
        <w:rPr>
          <w:sz w:val="28"/>
          <w:szCs w:val="28"/>
          <w:rtl w:val="0"/>
        </w:rPr>
        <w:t>{{label}}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ind w:firstLine="0"/>
        <w:jc w:val="both"/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{{#NZCDCHSASB__SVUHLU130aD1a}}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{{value}}{{/NZCDCHSASB__SVUHLU130aD1a}}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{{#NZCDCHSASB__SVUHLU130aD1b}}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{{value}}{{/NZCDCHSASB__SVUHLU130aD1b}}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{{#NZCDCHSASB__SVUHLU130aD1c}}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{{value}}{{/NZCDCHSASB__SVUHLU130aD1c}}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{{/Energy Management HL}}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{{#Water Management}}</w:t>
      </w:r>
    </w:p>
    <w:p>
      <w:pPr>
        <w:pStyle w:val="5"/>
        <w:rPr>
          <w:sz w:val="34"/>
          <w:szCs w:val="34"/>
        </w:rPr>
      </w:pPr>
      <w:bookmarkStart w:id="3" w:name="_3znysh7" w:colFirst="0" w:colLast="0"/>
      <w:bookmarkEnd w:id="3"/>
      <w:r>
        <w:rPr>
          <w:sz w:val="28"/>
          <w:szCs w:val="28"/>
          <w:rtl w:val="0"/>
        </w:rPr>
        <w:t>{{label}}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{{#NZCDCHSASB__SVUHLU140aD1a}}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{{value}}{{/NZCDCHSASB__SVUHLU140aD1a}}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022C53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{{#NZCDCHSASB__SVUHLU140aD1b}}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{{value}}{{/NZCDCHSASB__SVUHLU140aD1b}}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{{#NZCDCHSASB__SVUHLU140aD1c}}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{{value}}{{/NZCDCHSASB__SVUHLU140aD1c}}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{{#NZCDCHSASB__SVUHLU140aD1d}}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{{value}}{{/NZCDCHSASB__SVUHLU140aD1d}}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{{/Water Management}}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{{#Ecological Impacts}}</w:t>
      </w:r>
    </w:p>
    <w:p>
      <w:pPr>
        <w:pStyle w:val="5"/>
        <w:jc w:val="both"/>
        <w:rPr>
          <w:sz w:val="28"/>
          <w:szCs w:val="28"/>
        </w:rPr>
      </w:pPr>
      <w:bookmarkStart w:id="4" w:name="_2et92p0" w:colFirst="0" w:colLast="0"/>
      <w:bookmarkEnd w:id="4"/>
      <w:r>
        <w:rPr>
          <w:sz w:val="28"/>
          <w:szCs w:val="28"/>
          <w:rtl w:val="0"/>
        </w:rPr>
        <w:t>{{label}}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{{#NZCDCHSASB__SVUHLU160aD1a}}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{{value}}{{/NZCDCHSASB__SVUHLU160aD1a}}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{{#NZCDCHSASB__SVUHLU160aD2a}}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{{value}}{{/NZCDCHSASB__SVUHLU160aD2a}}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{{/Ecological Impacts}}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{{#Labor Practices}}</w:t>
      </w:r>
    </w:p>
    <w:p>
      <w:pPr>
        <w:pStyle w:val="5"/>
        <w:jc w:val="both"/>
        <w:rPr>
          <w:sz w:val="28"/>
          <w:szCs w:val="28"/>
        </w:rPr>
      </w:pPr>
      <w:bookmarkStart w:id="5" w:name="_tyjcwt" w:colFirst="0" w:colLast="0"/>
      <w:bookmarkEnd w:id="5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{{#NZCDCHSASB__SVUHLU310aD1a}}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{{value}}{{/NZCDCHSASB__SVUHLU310aD1a}}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{{#NZCDCHSASB__SVUHLU310aD1b}}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{{value}}{{/NZCDCHSASB__SVUHLU310aD1b}}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{{#NZCDCHSASB__SVUHLU310aD2a}}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{{value}}{{/NZCDCHSASB__SVUHLU310aD2a}}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{{#NZCDCHSASB__SVUHLU310aD2b}}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{{value}}{{/NZCDCHSASB__SVUHLU310aD2b}}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{{#NZCDCHSASB__SVUHLU310aD3a}}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{{value}}{{/NZCDCHSASB__SVUHLU310aD3a}}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{{#NZCDCHSASB__SVUHLU310aD3b}}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{{value}}{{/NZCDCHSASB__SVUHLU310aD3b}}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{{#NZCDCHSASB__SVUHLU310aD4a}}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{{value}}{{/NZCDCHSASB__SVUHLU310aD4a}}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{{/Labor Practices}}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{{#Climate Change Adaptation}}</w:t>
      </w:r>
    </w:p>
    <w:p>
      <w:pPr>
        <w:pStyle w:val="5"/>
        <w:jc w:val="both"/>
        <w:rPr>
          <w:sz w:val="28"/>
          <w:szCs w:val="28"/>
        </w:rPr>
      </w:pPr>
      <w:bookmarkStart w:id="6" w:name="_3dy6vkm" w:colFirst="0" w:colLast="0"/>
      <w:bookmarkEnd w:id="6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{{#NZCDCHSASB__SVUHLU450aD1a}}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{{value}}{{/NZCDCHSASB__SVUHLU450aD1a}}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{{/Climate Change Adaptation}}</w:t>
      </w:r>
    </w:p>
    <w:p>
      <w:pPr>
        <w:pStyle w:val="3"/>
        <w:ind w:left="0" w:hanging="72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  <w:rtl w:val="0"/>
        </w:rPr>
        <w:t xml:space="preserve">             </w:t>
      </w:r>
    </w:p>
    <w:p>
      <w:pPr>
        <w:pStyle w:val="3"/>
        <w:ind w:firstLine="0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2"/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400" w:after="120" w:line="240" w:lineRule="auto"/>
        <w:ind w:right="0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</w:rPr>
      </w:pPr>
      <w:bookmarkStart w:id="7" w:name="_1t3h5sf" w:colFirst="0" w:colLast="0"/>
      <w:bookmarkEnd w:id="7"/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Leisure Facilities</w:t>
      </w: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{{#Energy Management LF}}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8" w:name="_4d34og8" w:colFirst="0" w:colLast="0"/>
      <w:bookmarkEnd w:id="8"/>
      <w:r>
        <w:rPr>
          <w:sz w:val="28"/>
          <w:szCs w:val="28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{{#NZCDCHSASB__SVULFU130aD1a}}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81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{{value}}{{/NZCDCHSASB__SVULFU130aD1a}}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{{#NZCDCHSASB__SVULFU130aD1b}}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81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{{value}}{{/NZCDCHSASB__SVULFU130aD1b}}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{{#NZCDCHSASB__SVULFU130aD1c}}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810" w:right="0" w:hanging="9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{{value}}{{/NZCDCHSASB__SVULFU130aD1c}}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{{/Energy Management LF}}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  <w:rtl w:val="0"/>
        </w:rPr>
        <w:t>{{#Customer Safety}}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9" w:name="_2s8eyo1" w:colFirst="0" w:colLast="0"/>
      <w:bookmarkEnd w:id="9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{{#NZCDCHSASB__SVULFU250aD1a}}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{{value}}{{/NZCDCHSASB__SVULFU250aD1a}}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{{#NZCDCHSASB__SVULFU250aD1b}}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{{value}}{{/NZCDCHSASB__SVULFU250aD1b}}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{{#NZCDCHSASB__SVULFU250aD1c}}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{{value}}{{/NZCDCHSASB__SVULFU250aD1c}}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{{#NZCDCHSASB__SVULFU250aD2a}}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{{value}}{{/NZCDCHSASB__SVULFU250aD2a}}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{{#NZCDCHSASB__SVULFU250aD2b}}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{{value}}{{/NZCDCHSASB__SVULFU250aD2b}}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{{/Customer Safety}}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{{#Workforce Safety}}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10" w:name="_17dp8vu" w:colFirst="0" w:colLast="0"/>
      <w:bookmarkEnd w:id="10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{{#NZCDCHSASB__SVULFU320aD1a}}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{{value}}{{/NZCDCHSASB__SVULFU320aD1a}}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{{#NZCDCHSASB__SVULFU320aD1b}}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{{value}}{{/NZCDCHSASB__SVULFU320aD1b}}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{{#NZCDCHSASB__SVULFU320aD1c}}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{{value}}{{/NZCDCHSASB__SVULFU320aD1c}}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{{#NZCDCHSASB__SVULFU320aD1d}}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720" w:righ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{{value}}{{/NZCDCHSASB__SVULFU320aD1d}}</w:t>
      </w:r>
    </w:p>
    <w:p>
      <w:pPr>
        <w:pStyle w:val="3"/>
        <w:ind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{{/Workforce Safety}}</w:t>
      </w:r>
    </w:p>
    <w:p>
      <w:pPr>
        <w:pStyle w:val="3"/>
        <w:ind w:firstLine="0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</w:p>
    <w:p>
      <w:pPr>
        <w:pStyle w:val="3"/>
        <w:ind w:firstLine="0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</w:p>
    <w:p>
      <w:pPr>
        <w:pStyle w:val="2"/>
        <w:ind w:left="720" w:firstLine="0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bookmarkStart w:id="11" w:name="_3rdcrjn" w:colFirst="0" w:colLast="0"/>
      <w:bookmarkEnd w:id="11"/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Media &amp; Entertainment</w:t>
      </w:r>
    </w:p>
    <w:p>
      <w:pPr>
        <w:pStyle w:val="3"/>
        <w:ind w:firstLine="0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{{#Media Pluralism}}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12" w:name="_26in1rg" w:colFirst="0" w:colLast="0"/>
      <w:bookmarkEnd w:id="12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{{#value}}{{#NZCDCHSASB__SVUMEU260aD1aDi}}{{value}}{{/NZCDCHSASB__SVUMEU260aD1aDi}}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{{#NZCDCHSASB__SVUMEU260aD1aDii}}{{value}}{{/NZCDCHSASB__SVUMEU260aD1aDii}}</w:t>
            </w:r>
          </w:p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{{#NZCDCHSASB__SVUMEU260aD1aDiii}}{{value}}{{/NZCDCHSASB__SVUMEU260aD1aDiii}}</w:t>
            </w:r>
          </w:p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{{#NZCDCHSASB__SVUMEU260aD1aDiv}}{{value}}{{/NZCDCHSASB__SVUMEU260aD1aDiv}}{{/value}}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{{#NZCDCHSASB__SVUMEU260aD1aa}}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{{#value}}{{#NZCDCHSASB__SVUMEU260aD1aaDi}}{{value}}{{/NZCDCHSASB__SVUMEU260aD1aaDi}}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{{#NZCDCHSASB__SVUMEU260aD1aaDii}}{{value}}{{/NZCDCHSASB__SVUMEU260aD1aaDii}}</w:t>
            </w:r>
          </w:p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{{#NZCDCHSASB__SVUMEU260aD1aaDiii}}{{value}}{{/NZCDCHSASB__SVUMEU260aD1aaDiii}}</w:t>
            </w:r>
          </w:p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{{#NZCDCHSASB__SVUMEU260aD1aaDiv}}{{value}}{{/NZCDCHSASB__SVUMEU260aD1aaDiv}}</w:t>
            </w:r>
          </w:p>
          <w:p>
            <w:pPr>
              <w:pStyle w:val="3"/>
              <w:keepNext w:val="0"/>
              <w:keepLines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{{#NZCDCHSASB__SVUMEU260aD1aaDv}}{{value}}{{/NZCDCHSASB__SVUMEU260aD1aaDv}}{{/value}}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{{/NZCDCHSASB__SVUMEU260aD1aa}}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{{#value}}{{#NZCDCHSASB__SVUMEU260aD1bDi}}{{value}}{{/NZCDCHSASB__SVUMEU260aD1bDi}}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{{#NZCDCHSASB__SVUMEU260aD1bDii}}{{value}}{{/NZCDCHSASB__SVUMEU260aD1bDii}}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{{#NZCDCHSASB__SVUMEU260aD1bDiii}}{{value}}{{/NZCDCHSASB__SVUMEU260aD1bDiii}}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{{#NZCDCHSASB__SVUMEU260aD1bDiv}}{{value}}{{/NZCDCHSASB__SVUMEU260aD1bDiv}}{{/value}}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{{#NZCDCHSASB__SVUMEU260aD1bb}}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{{value}}{{/NZCDCHSASB__SVUMEU260aD1bb}}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{{#value}}{{#NZCDCHSASB__SVUMEU260aD1cDi}}{{value}}{{/NZCDCHSASB__SVUMEU260aD1cDi}}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{{#NZCDCHSASB__SVUMEU260aD1cDii}}{{value}}{{/NZCDCHSASB__SVUMEU260aD1cDii}}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{{#NZCDCHSASB__SVUMEU260aD1cDiii}}{{value}}{{/NZCDCHSASB__SVUMEU260aD1cDiii}}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{{#NZCDCHSASB__SVUMEU260aD1cDiv}}{{value}}{{/NZCDCHSASB__SVUMEU260aD1cDiv}}{{/value}}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{{/NZCDCHSASB__SVUMEU260aD1c}}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{{#NZCDCHSASB__SVUMEU260aD1d}}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1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{{#value}}{{#NZCDCHSASB__SVUMEU260aD1dDi}}{{value}}{{/NZCDCHSASB__SVUMEU260aD1dDi}}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{{#NZCDCHSASB__SVUMEU260aD1dDii}}{{value}}{{/NZCDCHSASB__SVUMEU260aD1dDii}}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{{#NZCDCHSASB__SVUMEU260aD1dDiii}}{{value}}{{/NZCDCHSASB__SVUMEU260aD1dDiii}}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{{#NZCDCHSASB__SVUMEU260aD1dDiv}}{{value}}{{/NZCDCHSASB__SVUMEU260aD1dDiv}}{{/value}}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{{/NZCDCHSASB__SVUMEU260aD1d}}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{{#NZCDCHSASB__SVUMEU260aD1e}}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1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{{#value}}{{#NZCDCHSASB__SVUMEU260aD1eDi}}{{value}}{{/NZCDCHSASB__SVUMEU260aD1eDi}}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{{#NZCDCHSASB__SVUMEU260aD1eDii}}{{value}}{{/NZCDCHSASB__SVUMEU260aD1eDii}}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{{#NZCDCHSASB__SVUMEU260aD1eDiii}}{{value}}{{/NZCDCHSASB__SVUMEU260aD1eDiii}}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{{#NZCDCHSASB__SVUMEU260aD1eDiv}}{{value}}{{/NZCDCHSASB__SVUMEU260aD1eDiv}}{{/value}}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{{#NZCDCHSASB__SVUMEU260aD1f}}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{{#value}}{{#NZCDCHSASB__SVUMEU260aD1fDi}}{{value}}{{/NZCDCHSASB__SVUMEU260aD1fDi}}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{{#NZCDCHSASB__SVUMEU260aD1fDii}}{{value}}{{/NZCDCHSASB__SVUMEU260aD1fDii}}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{{#NZCDCHSASB__SVUMEU260aD1fDiii}}{{value}}{{/NZCDCHSASB__SVUMEU260aD1fDiii}}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{{#NZCDCHSASB__SVUMEU260aD1fDiv}}{{value}}{{/NZCDCHSASB__SVUMEU260aD1fDiv}}{{/value}}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{{/NZCDCHSASB__SVUMEU260aD1f}}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{{#NZCDCHSASB__SVUMEU260aD1g}}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{{#value}}{{#NZCDCHSASB__SVUMEU260aD1gDi}}{{value}}{{/NZCDCHSASB__SVUMEU260aD1gDi}}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{{#NZCDCHSASB__SVUMEU260aD1gDii}}{{value}}{{/NZCDCHSASB__SVUMEU260aD1gDii}}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{{#NZCDCHSASB__SVUMEU260aD1gDiii}}{{value}}{{/NZCDCHSASB__SVUMEU260aD1gDiii}}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{{#NZCDCHSASB__SVUMEU260aD1gDiv}}{{value}}{{/NZCDCHSASB__SVUMEU260aD1gDiv}}{{/value}}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{{/NZCDCHSASB__SVUMEU260aD1g}}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{{#NZCDCHSASB__SVUMEU260aD1h}}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{{#value}}{{#NZCDCHSASB__SVUMEU260aD1hDi}}{{value}}{{/NZCDCHSASB__SVUMEU260aD1hDi}}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{{#NZCDCHSASB__SVUMEU260aD1hDii}}{{value}}{{/NZCDCHSASB__SVUMEU260aD1hDii}}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{{#NZCDCHSASB__SVUMEU260aD1hDiii}}{{value}}{{/NZCDCHSASB__SVUMEU260aD1hDiii}}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{{#NZCDCHSASB__SVUMEU260aD1hDiv}}{{value}}{{/NZCDCHSASB__SVUMEU260aD1hDiv}}{{/value}}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{{/NZCDCHSASB__SVUMEU260aD1h}}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{{#NZCDCHSASB__SVUMEU260aD1i}}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{{#value}}{{#NZCDCHSASB__SVUMEU260aD1iDi}}{{value}}{{/NZCDCHSASB__SVUMEU260aD1iDi}}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{{#NZCDCHSASB__SVUMEU260aD1iDii}}{{value}}{{/NZCDCHSASB__SVUMEU260aD1iDii}}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{{#NZCDCHSASB__SVUMEU260aD1iDiii}}{{value}}{{/NZCDCHSASB__SVUMEU260aD1iDiii}}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{{#NZCDCHSASB__SVUMEU260aD1iDiv}}{{value}}{{/NZCDCHSASB__SVUMEU260aD1iDiv}}{{/value}}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{{/NZCDCHSASB__SVUMEU260aD1i}}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{{#NZCDCHSASB__SVUMEU260aD1j}}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{{#value}}{{#NZCDCHSASB__SVUMEU260aD1jDi}}{{value}}{{/NZCDCHSASB__SVUMEU260aD1jDi}}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{{#NZCDCHSASB__SVUMEU260aD1jDii}}{{value}}{{/NZCDCHSASB__SVUMEU260aD1jDii}}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{{#NZCDCHSASB__SVUMEU260aD1jDiii}}{{value}}{{/NZCDCHSASB__SVUMEU260aD1jDiii}}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{{#NZCDCHSASB__SVUMEU260aD1jDiv}}{{value}}{{/NZCDCHSASB__SVUMEU260aD1jDiv}}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{{#NZCDCHSASB__SVUMEU260aD1jDv}}{{value}}{{/NZCDCHSASB__SVUMEU260aD1jDv}}{{/value}}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{{/NZCDCHSASB__SVUMEU260aD1j}}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{{#NZCDCHSASB__SVUMEU260aD1k}}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{{#value}}{{#NZCDCHSASB__SVUMEU260aD1kDi}}{{value}}{{/NZCDCHSASB__SVUMEU260aD1kDi}}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{{#NZCDCHSASB__SVUMEU260aD1kDii}}{{value}}{{/NZCDCHSASB__SVUMEU260aD1kDii}}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{{#NZCDCHSASB__SVUMEU260aD1kDiii}}{{value}}{{/NZCDCHSASB__SVUMEU260aD1kDiii}}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{{#NZCDCHSASB__SVUMEU260aD1kDiv}}{{value}}{{/NZCDCHSASB__SVUMEU260aD1kDiv}}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{{#NZCDCHSASB__SVUMEU260aD1kDv}}{{value}}{{/NZCDCHSASB__SVUMEU260aD1kDv}}{{/value}}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{{/NZCDCHSASB__SVUMEU260aD1k}}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{{#NZCDCHSASB__SVUMEU260aD1l}}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{{#value}}{{#NZCDCHSASB__SVUMEU260aD1lDi}}{{value}}{{/NZCDCHSASB__SVUMEU260aD1lDi}}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{{#NZCDCHSASB__SVUMEU260aD1lDii}}{{value}}{{/NZCDCHSASB__SVUMEU260aD1lDii}}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{{#NZCDCHSASB__SVUMEU260aD1lDiii}}{{value}}{{/NZCDCHSASB__SVUMEU260aD1lDiii}}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{{#NZCDCHSASB__SVUMEU260aD1lDiv}}{{value}}{{/NZCDCHSASB__SVUMEU260aD1lDiv}}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{{#NZCDCHSASB__SVUMEU260aD1lDv}}{{value}}{{/NZCDCHSASB__SVUMEU260aD1lDv}}{{/value}}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{{#NZCDCHSASB__SVUMEU260aD1m}}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{{#value}}{{#NZCDCHSASB__SVUMEU260aD1mDi}}{{value}}{{/NZCDCHSASB__SVUMEU260aD1mDi}}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{{#NZCDCHSASB__SVUMEU260aD1mDii}}{{value}}{{/NZCDCHSASB__SVUMEU260aD1mDii}}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{{#NZCDCHSASB__SVUMEU260aD1mDiii}}{{value}}{{/NZCDCHSASB__SVUMEU260aD1mDiii}}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{{#NZCDCHSASB__SVUMEU260aD1mDiv}}{{value}}{{/NZCDCHSASB__SVUMEU260aD1mDiv}}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{{#NZCDCHSASB__SVUMEU260aD1mDv}}{{value}}{{/NZCDCHSASB__SVUMEU260aD1mDv}}{{/value}}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{{/NZCDCHSASB__SVUMEU260aD1m}}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{{#NZCDCHSASB__SVUMEU260aD1n}}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{{#value}}{{#NZCDCHSASB__SVUMEU260aD1nDi}}{{value}}{{/NZCDCHSASB__SVUMEU260aD1nDi}}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{{#NZCDCHSASB__SVUMEU260aD1nDii}}{{value}}{{/NZCDCHSASB__SVUMEU260aD1nDii}}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{{#NZCDCHSASB__SVUMEU260aD1nDiii}}{{value}}{{/NZCDCHSASB__SVUMEU260aD1nDiii}}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{{#NZCDCHSASB__SVUMEU260aD1nDiv}}{{value}}{{/NZCDCHSASB__SVUMEU260aD1nDiv}}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{{#NZCDCHSASB__SVUMEU260aD1nDv}}{{value}}{{/NZCDCHSASB__SVUMEU260aD1nDv}}{{/value}}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{{/NZCDCHSASB__SVUMEU260aD1n}}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{{#NZCDCHSASB__SVUMEU260aD1o}}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2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{{#value}}{{#NZCDCHSASB__SVUMEU260aD1oDi}}{{value}}{{/NZCDCHSASB__SVUMEU260aD1oDi}}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{{#NZCDCHSASB__SVUMEU260aD1oDii}}{{value}}{{/NZCDCHSASB__SVUMEU260aD1oDii}}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{{#NZCDCHSASB__SVUMEU260aD1oDiii}}{{value}}{{/NZCDCHSASB__SVUMEU260aD1oDiii}}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{{#NZCDCHSASB__SVUMEU260aD1oDiv}}{{value}}{{/NZCDCHSASB__SVUMEU260aD1oDiv}}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{{#NZCDCHSASB__SVUMEU260aD1oDv}}{{value}}{{/NZCDCHSASB__SVUMEU260aD1oDv}}{{/value}}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{{/NZCDCHSASB__SVUMEU260aD1o}}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{{#NZCDCHSASB__SVUMEU260aD1p}}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{{#value}}{{#NZCDCHSASB__SVUMEU260aD1pDi}}{{value}}{{/NZCDCHSASB__SVUMEU260aD1pDi}}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{{#NZCDCHSASB__SVUMEU260aD1pDii}}{{value}}{{/NZCDCHSASB__SVUMEU260aD1pDii}}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{{#NZCDCHSASB__SVUMEU260aD1pDiii}}{{value}}{{/NZCDCHSASB__SVUMEU260aD1pDiii}}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{{#NZCDCHSASB__SVUMEU260aD1pDiv}}{{value}}{{/NZCDCHSASB__SVUMEU260aD1pDiv}}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{{#NZCDCHSASB__SVUMEU260aD1pDv}}{{value}}{{/NZCDCHSASB__SVUMEU260aD1pDv}}{{/value}}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{{/NZCDCHSASB__SVUMEU260aD1p}}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{{#NZCDCHSASB__SVUMEU260aD1q}}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{{#value}}{{#NZCDCHSASB__SVUMEU260aD1qDi}}{{value}}{{/NZCDCHSASB__SVUMEU260aD1qDi}}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{{#NZCDCHSASB__SVUMEU260aD1qDii}}{{value}}{{/NZCDCHSASB__SVUMEU260aD1qDii}}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{{#NZCDCHSASB__SVUMEU260aD1qDiii}}{{value}}{{/NZCDCHSASB__SVUMEU260aD1qDiii}}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{{#NZCDCHSASB__SVUMEU260aD1qDiv}}{{value}}{{/NZCDCHSASB__SVUMEU260aD1qDiv}}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{{#NZCDCHSASB__SVUMEU260aD1qDv}}{{value}}{{/NZCDCHSASB__SVUMEU260aD1qDv}}{{/value}}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{{/NZCDCHSASB__SVUMEU260aD1q}}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{{#NZCDCHSASB__SVUMEU260aD1r}}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{{#value}}{{#NZCDCHSASB__SVUMEU260aD1rDi}}{{value}}{{/NZCDCHSASB__SVUMEU260aD1rDi}}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{{#NZCDCHSASB__SVUMEU260aD1rDii}}{{value}}{{/NZCDCHSASB__SVUMEU260aD1rDii}}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{{#NZCDCHSASB__SVUMEU260aD1rDiii}}{{value}}{{/NZCDCHSASB__SVUMEU260aD1rDiii}}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{{#NZCDCHSASB__SVUMEU260aD1rDiv}}{{value}}{{/NZCDCHSASB__SVUMEU260aD1rDiv}}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{{#NZCDCHSASB__SVUMEU260aD1rDv}}{{value}}{{/NZCDCHSASB__SVUMEU260aD1rDv}}{{/value}}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{{/NZCDCHSASB__SVUMEU260aD1r}}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{{#NZCDCHSASB__SVUMEU260aD1s}}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{{#value}}{{#NZCDCHSASB__SVUMEU260aD1sDi}}{{value}}{{/NZCDCHSASB__SVUMEU260aD1sDi}}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{{#NZCDCHSASB__SVUMEU260aD1sDii}}{{value}}{{/NZCDCHSASB__SVUMEU260aD1sDii}}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{{#NZCDCHSASB__SVUMEU260aD1sDiii}}{{value}}{{/NZCDCHSASB__SVUMEU260aD1sDiii}}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{{#NZCDCHSASB__SVUMEU260aD1sDiv}}{{value}}{{/NZCDCHSASB__SVUMEU260aD1sDiv}}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{{#NZCDCHSASB__SVUMEU260aD1sDv}}{{value}}{{/NZCDCHSASB__SVUMEU260aD1sDv}}{{/value}}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{{/NZCDCHSASB__SVUMEU260aD1s}}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{{#NZCDCHSASB__SVUMEU260aD1t}}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4"/>
        <w:tblW w:w="9285" w:type="dxa"/>
        <w:tblInd w:w="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45"/>
        <w:gridCol w:w="1860"/>
        <w:gridCol w:w="1860"/>
        <w:gridCol w:w="1860"/>
        <w:gridCol w:w="18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{{#value}}{{#NZCDCHSASB__SVUMEU260aD1tDi}}{{value}}{{/NZCDCHSASB__SVUMEU260aD1tDi}}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{{#NZCDCHSASB__SVUMEU260aD1tDii}}{{value}}{{/NZCDCHSASB__SVUMEU260aD1tDii}}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{{#NZCDCHSASB__SVUMEU260aD1tDiii}}{{value}}{{/NZCDCHSASB__SVUMEU260aD1tDiii}}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{{#NZCDCHSASB__SVUMEU260aD1tDiv}}{{value}}{{/NZCDCHSASB__SVUMEU260aD1tDiv}}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{{#NZCDCHSASB__SVUMEU260aD1tDv}}{{value}}{{/NZCDCHSASB__SVUMEU260aD1tDv}}{{/value}}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{{/NZCDCHSASB__SVUMEU260aD1t}}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{{#NZCDCHSASB__SVUMEU260aD1u}}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{{#value}}{{#NZCDCHSASB__SVUMEU260aD1uDi}}{{value}}{{/NZCDCHSASB__SVUMEU260aD1uDi}}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{{#NZCDCHSASB__SVUMEU260aD1uDii}}{{value}}{{/NZCDCHSASB__SVUMEU260aD1uDii}}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{{#NZCDCHSASB__SVUMEU260aD1uDiii}}{{value}}{{/NZCDCHSASB__SVUMEU260aD1uDiii}}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{{#NZCDCHSASB__SVUMEU260aD1uDiv}}{{value}}{{/NZCDCHSASB__SVUMEU260aD1uDiv}}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{{#NZCDCHSASB__SVUMEU260aD1uDv}}{{value}}{{/NZCDCHSASB__SVUMEU260aD1uDv}}{{/value}}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{{/NZCDCHSASB__SVUMEU260aD1u}}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{{#NZCDCHSASB__SVUMEU260aD1v}}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{{#value}}{{#NZCDCHSASB__SVUMEU260aD1vDi}}{{value}}{{/NZCDCHSASB__SVUMEU260aD1vDi}}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{{#NZCDCHSASB__SVUMEU260aD1vDii}}{{value}}{{/NZCDCHSASB__SVUMEU260aD1vDii}}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{{#NZCDCHSASB__SVUMEU260aD1vDiii}}{{value}}{{/NZCDCHSASB__SVUMEU260aD1vDiii}}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{{#NZCDCHSASB__SVUMEU260aD1vDiv}}{{value}}{{/NZCDCHSASB__SVUMEU260aD1vDiv}}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{{#NZCDCHSASB__SVUMEU260aD1vDv}}{{value}}{{/NZCDCHSASB__SVUMEU260aD1vDv}}{{/value}}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{{/NZCDCHSASB__SVUMEU260aD1v}}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{{#NZCDCHSASB__SVUMEU260aD1w}}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{{#value}}{{#NZCDCHSASB__SVUMEU260aD1wDi}}{{value}}{{/NZCDCHSASB__SVUMEU260aD1wDi}}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{{#NZCDCHSASB__SVUMEU260aD1wDii}}{{value}}{{/NZCDCHSASB__SVUMEU260aD1wDii}}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{{#NZCDCHSASB__SVUMEU260aD1wDiii}}{{value}}{{/NZCDCHSASB__SVUMEU260aD1wDiii}}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{{#NZCDCHSASB__SVUMEU260aD1wDiv}}{{value}}{{/NZCDCHSASB__SVUMEU260aD1wDiv}}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{{#NZCDCHSASB__SVUMEU260aD1wDv}}{{value}}{{/NZCDCHSASB__SVUMEU260aD1wDv}}{{/value}}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{{/NZCDCHSASB__SVUMEU260aD1w}}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{{#NZCDCHSASB__SVUMEU260aD1x}}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{{#value}}{{#NZCDCHSASB__SVUMEU260aD1xDi}}{{value}}{{/NZCDCHSASB__SVUMEU260aD1xDi}}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{{#NZCDCHSASB__SVUMEU260aD1xDii}}{{value}}{{/NZCDCHSASB__SVUMEU260aD1xDii}}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{{#NZCDCHSASB__SVUMEU260aD1xDiii}}{{value}}{{/NZCDCHSASB__SVUMEU260aD1xDiii}}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{{#NZCDCHSASB__SVUMEU260aD1xDiv}}{{value}}{{/NZCDCHSASB__SVUMEU260aD1xDiv}}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{{#NZCDCHSASB__SVUMEU260aD1xDv}}{{value}}{{/NZCDCHSASB__SVUMEU260aD1xDv}}{{/value}}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{{/NZCDCHSASB__SVUMEU260aD1x}}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{{#NZCDCHSASB__SVUMEU260aD1y}}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3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{{#value}}{{#NZCDCHSASB__SVUMEU260aD1yDi}}{{value}}{{/NZCDCHSASB__SVUMEU260aD1yDi}}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{{#NZCDCHSASB__SVUMEU260aD1yDii}}{{value}}{{/NZCDCHSASB__SVUMEU260aD1yDii}}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{{#NZCDCHSASB__SVUMEU260aD1yDiii}}{{value}}{{/NZCDCHSASB__SVUMEU260aD1yDiii}}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{{#NZCDCHSASB__SVUMEU260aD1yDiv}}{{value}}{{/NZCDCHSASB__SVUMEU260aD1yDiv}}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{{#NZCDCHSASB__SVUMEU260aD1yDv}}{{value}}{{/NZCDCHSASB__SVUMEU260aD1yDv}}{{/value}}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{{/NZCDCHSASB__SVUMEU260aD1y}}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{{#NZCDCHSASB__SVUMEU260aD1z}}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{{#value}}{{#NZCDCHSASB__SVUMEU260aD1zDi}}{{value}}{{/NZCDCHSASB__SVUMEU260aD1zDi}}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{{#NZCDCHSASB__SVUMEU260aD1zDii}}{{value}}{{/NZCDCHSASB__SVUMEU260aD1zDii}}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{{#NZCDCHSASB__SVUMEU260aD1zDiii}}{{value}}{{/NZCDCHSASB__SVUMEU260aD1zDiii}}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{{#NZCDCHSASB__SVUMEU260aD1zDiv}}{{value}}{{/NZCDCHSASB__SVUMEU260aD1zDiv}}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{{#NZCDCHSASB__SVUMEU260aD1zDv}}{{value}}{{/NZCDCHSASB__SVUMEU260aD1zDv}}{{/value}}</w:t>
            </w:r>
          </w:p>
        </w:tc>
      </w:tr>
    </w:tbl>
    <w:p>
      <w:pPr>
        <w:pStyle w:val="3"/>
        <w:ind w:left="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{{/NZCDCHSASB__SVUMEU260aD1z}}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{{#NZCDCHSASB__SVUMEU260aD2a}}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{{value}}{{/NZCDCHSASB__SVUMEU260aD2a}}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{{/Media Pluralism}}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{{#Journalistic Integrity Sponsorship Identification}}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13" w:name="_lnxbz9" w:colFirst="0" w:colLast="0"/>
      <w:bookmarkEnd w:id="13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{{#NZCDCHSASB__SVUMEU270aD1a}}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{{value}}{{/NZCDCHSASB__SVUMEU270aD1a}}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{{#NZCDCHSASB__SVUMEU270aD1b}}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{{value}}{{/NZCDCHSASB__SVUMEU270aD1b}}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{{#NZCDCHSASB__SVUMEU270aD2a}}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{{value}}{{/NZCDCHSASB__SVUMEU270aD2a}}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{{#NZCDCHSASB__SVUMEU270aD3a}}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{{value}}{{/NZCDCHSASB__SVUMEU270aD3a}}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{{#NZCDCHSASB__SVUMEU270aD3b}}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{{value}}{{/NZCDCHSASB__SVUMEU270aD3b}}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{{#NZCDCHSASB__SVUMEU270aD3c}}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{{value}}{{/NZCDCHSASB__SVUMEU270aD3c}}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{{/Journalistic Integrity Sponsorship Identification}}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{{#Intellectual Property Protection Media Piracy}}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14" w:name="_35nkun2" w:colFirst="0" w:colLast="0"/>
      <w:bookmarkEnd w:id="14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{{#NZCDCHSASB__SVUMEU520aD1a}}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{{value}}{{/NZCDCHSASB__SVUMEU520aD1a}}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{{/Intellectual Property Protection Media Piracy}}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ind w:firstLine="0"/>
        <w:jc w:val="center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2"/>
        <w:ind w:left="720" w:firstLine="0"/>
        <w:jc w:val="center"/>
        <w:rPr>
          <w:rFonts w:ascii="Noto Sans" w:hAnsi="Noto Sans" w:eastAsia="Noto Sans" w:cs="Noto Sans"/>
          <w:color w:val="014486"/>
          <w:sz w:val="36"/>
          <w:szCs w:val="36"/>
          <w:u w:val="none"/>
        </w:rPr>
      </w:pPr>
      <w:bookmarkStart w:id="15" w:name="_1ksv4uv" w:colFirst="0" w:colLast="0"/>
      <w:bookmarkEnd w:id="15"/>
      <w:r>
        <w:rPr>
          <w:rFonts w:ascii="Noto Sans" w:hAnsi="Noto Sans" w:eastAsia="Noto Sans" w:cs="Noto Sans"/>
          <w:color w:val="014486"/>
          <w:sz w:val="36"/>
          <w:szCs w:val="36"/>
          <w:u w:val="none"/>
          <w:rtl w:val="0"/>
        </w:rPr>
        <w:t>Professional &amp; Commercial Services</w:t>
      </w:r>
    </w:p>
    <w:p>
      <w:pPr>
        <w:pStyle w:val="3"/>
        <w:ind w:firstLine="0"/>
        <w:jc w:val="center"/>
        <w:rPr>
          <w:rFonts w:ascii="Noto Sans" w:hAnsi="Noto Sans" w:eastAsia="Noto Sans" w:cs="Noto Sans"/>
          <w:b w:val="0"/>
          <w:color w:val="181818"/>
          <w:sz w:val="36"/>
          <w:szCs w:val="36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{{#Data Security}}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16" w:name="_44sinio" w:colFirst="0" w:colLast="0"/>
      <w:bookmarkEnd w:id="16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{{#NZCDCHSASB__SVUPSU230aD1a}}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{{value}}{{/NZCDCHSASB__SVUPSU230aD1a}}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{{#NZCDCHSASB__SVUPSU230aD2a}}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{{value}}{{/NZCDCHSASB__SVUPSU230aD2a}}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{{#NZCDCHSASB__SVUPSU230aD3a}}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{{value}}{{/NZCDCHSASB__SVUPSU230aD3a}}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{{#NZCDCHSASB__SVUPSU230aD3b}}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{{value}}{{/NZCDCHSASB__SVUPSU230aD3b}}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{{#NZCDCHSASB__SVUPSU230aD3c}}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{{value}}{{/NZCDCHSASB__SVUPSU230aD3c}}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{{#NZCDCHSASB__SVUPSU230aD3d}}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{{value}}{{/NZCDCHSASB__SVUPSU230aD3d}}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{{/Data Security}}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{{#Workforce Diversity Engagement}}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17" w:name="_2jxsxqh" w:colFirst="0" w:colLast="0"/>
      <w:bookmarkEnd w:id="17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{{#value}}{{#NZCDCHSASB__SVUPSU330aD1aDi}}{{value}}{{/NZCDCHSASB__SVUPSU330aD1aDi}}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{{#NZCDCHSASB__SVUPSU330aD1aDii}}{{value}}{{/NZCDCHSASB__SVUPSU330aD1aDii}}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{{#NZCDCHSASB__SVUPSU330aD1aDiii}}{{value}}{{/NZCDCHSASB__SVUPSU330aD1aDiii}}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{{#NZCDCHSASB__SVUPSU330aD1aDiv}}{{value}}{{/NZCDCHSASB__SVUPSU330aD1aDiv}}{{/value}}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{{#NZCDCHSASB__SVUPSU330aD1aa}}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{{#value}}{{#NZCDCHSASB__SVUPSU330aD1aaDi}}{{value}}{{/NZCDCHSASB__SVUPSU330aD1aaDi}}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{{#NZCDCHSASB__SVUPSU330aD1aaDii}}{{value}}{{/NZCDCHSASB__SVUPSU330aD1aaDii}}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{{#NZCDCHSASB__SVUPSU330aD1aaDiii}}{{value}}{{/NZCDCHSASB__SVUPSU330aD1aaDiii}}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{{#NZCDCHSASB__SVUPSU330aD1aaDiv}}{{value}}{{/NZCDCHSASB__SVUPSU330aD1aaDiv}}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{{#NZCDCHSASB__SVUPSU330aD1aaDv}}{{value}}{{/NZCDCHSASB__SVUPSU330aD1aaDv}}{{/value}}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{{/NZCDCHSASB__SVUPSU330aD1aa}}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{{#value}}{{#NZCDCHSASB__SVUPSU330aD1bDi}}{{value}}{{/NZCDCHSASB__SVUPSU330aD1bDi}}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{{#NZCDCHSASB__SVUPSU330aD1bDii}}{{value}}{{/NZCDCHSASB__SVUPSU330aD1bDii}}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{{#NZCDCHSASB__SVUPSU330aD1bDiii}}{{value}}{{/NZCDCHSASB__SVUPSU330aD1bDiii}}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{{#NZCDCHSASB__SVUPSU330aD1bDiv}}{{value}}{{/NZCDCHSASB__SVUPSU330aD1bDiv}}{{/value}}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{{#NZCDCHSASB__SVUPSU330aD1bb}}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{{value}}{{/NZCDCHSASB__SVUPSU330aD1bb}}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{{#NZCDCHSASB__SVUPSU330aD1c}}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{{#value}}{{#NZCDCHSASB__SVUPSU330aD1cDi}}{{value}}{{/NZCDCHSASB__SVUPSU330aD1cDi}}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{{#NZCDCHSASB__SVUPSU330aD1cDii}}{{value}}{{/NZCDCHSASB__SVUPSU330aD1cDii}}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{{#NZCDCHSASB__SVUPSU330aD1cDiii}}{{value}}{{/NZCDCHSASB__SVUPSU330aD1cDiii}}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{{#NZCDCHSASB__SVUPSU330aD1cDiv}}{{value}}{{/NZCDCHSASB__SVUPSU330aD1cDiv}}{{/value}}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{{/NZCDCHSASB__SVUPSU330aD1c}}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{{#NZCDCHSASB__SVUPSU330aD1d}}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{{#value}}{{#NZCDCHSASB__SVUPSU330aD1dDi}}{{value}}{{/NZCDCHSASB__SVUPSU330aD1dDi}}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{{#NZCDCHSASB__SVUPSU330aD1dDii}}{{value}}{{/NZCDCHSASB__SVUPSU330aD1dDii}}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{{#NZCDCHSASB__SVUPSU330aD1dDiii}}{{value}}{{/NZCDCHSASB__SVUPSU330aD1dDiii}}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{{#NZCDCHSASB__SVUPSU330aD1dDiv}}{{value}}{{/NZCDCHSASB__SVUPSU330aD1dDiv}}{{/value}}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{{/NZCDCHSASB__SVUPSU330aD1d}}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{{#NZCDCHSASB__SVUPSU330aD1e}}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{{#value}}{{#NZCDCHSASB__SVUPSU330aD1eDi}}{{value}}{{/NZCDCHSASB__SVUPSU330aD1eDi}}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{{#NZCDCHSASB__SVUPSU330aD1eDii}}{{value}}{{/NZCDCHSASB__SVUPSU330aD1eDii}}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{{#NZCDCHSASB__SVUPSU330aD1eDiii}}{{value}}{{/NZCDCHSASB__SVUPSU330aD1eDiii}}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{{#NZCDCHSASB__SVUPSU330aD1eDiv}}{{value}}{{/NZCDCHSASB__SVUPSU330aD1eDiv}}{{/value}}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{{#NZCDCHSASB__SVUPSU330aD1f}}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{{#value}}{{#NZCDCHSASB__SVUPSU330aD1fDi}}{{value}}{{/NZCDCHSASB__SVUPSU330aD1fDi}}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{{#NZCDCHSASB__SVUPSU330aD1fDii}}{{value}}{{/NZCDCHSASB__SVUPSU330aD1fDii}}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{{#NZCDCHSASB__SVUPSU330aD1fDiii}}{{value}}{{/NZCDCHSASB__SVUPSU330aD1fDiii}}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{{#NZCDCHSASB__SVUPSU330aD1fDiv}}{{value}}{{/NZCDCHSASB__SVUPSU330aD1fDiv}}{{/value}}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{{/NZCDCHSASB__SVUPSU330aD1f}}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{{#NZCDCHSASB__SVUPSU330aD1g}}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{{#value}}{{#NZCDCHSASB__SVUPSU330aD1gDi}}{{value}}{{/NZCDCHSASB__SVUPSU330aD1gDi}}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{{#NZCDCHSASB__SVUPSU330aD1gDii}}{{value}}{{/NZCDCHSASB__SVUPSU330aD1gDii}}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{{#NZCDCHSASB__SVUPSU330aD1gDiii}}{{value}}{{/NZCDCHSASB__SVUPSU330aD1gDiii}}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{{#NZCDCHSASB__SVUPSU330aD1gDiv}}{{value}}{{/NZCDCHSASB__SVUPSU330aD1gDiv}}{{/value}}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{{/NZCDCHSASB__SVUPSU330aD1g}}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{{#NZCDCHSASB__SVUPSU330aD1h}}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4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{{#value}}{{#NZCDCHSASB__SVUPSU330aD1hDi}}{{value}}{{/NZCDCHSASB__SVUPSU330aD1hDi}}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{{#NZCDCHSASB__SVUPSU330aD1hDii}}{{value}}{{/NZCDCHSASB__SVUPSU330aD1hDii}}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{{#NZCDCHSASB__SVUPSU330aD1hDiii}}{{value}}{{/NZCDCHSASB__SVUPSU330aD1hDiii}}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{{#NZCDCHSASB__SVUPSU330aD1hDiv}}{{value}}{{/NZCDCHSASB__SVUPSU330aD1hDiv}}{{/value}}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{{/NZCDCHSASB__SVUPSU330aD1h}}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{{#NZCDCHSASB__SVUPSU330aD1i}}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Work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{{#value}}{{#NZCDCHSASB__SVUPSU330aD1iDi}}{{value}}{{/NZCDCHSASB__SVUPSU330aD1iDi}}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{{#NZCDCHSASB__SVUPSU330aD1iDii}}{{value}}{{/NZCDCHSASB__SVUPSU330aD1iDii}}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{{#NZCDCHSASB__SVUPSU330aD1iDiii}}{{value}}{{/NZCDCHSASB__SVUPSU330aD1iDiii}}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{{#NZCDCHSASB__SVUPSU330aD1iDiv}}{{value}}{{/NZCDCHSASB__SVUPSU330aD1iDiv}}{{/value}}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{{/NZCDCHSASB__SVUPSU330aD1i}}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{{#NZCDCHSASB__SVUPSU330aD1j}}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{{#value}}{{#NZCDCHSASB__SVUPSU330aD1jDi}}{{value}}{{/NZCDCHSASB__SVUPSU330aD1jDi}}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{{#NZCDCHSASB__SVUPSU330aD1jDii}}{{value}}{{/NZCDCHSASB__SVUPSU330aD1jDii}}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{{#NZCDCHSASB__SVUPSU330aD1jDiii}}{{value}}{{/NZCDCHSASB__SVUPSU330aD1jDiii}}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{{#NZCDCHSASB__SVUPSU330aD1jDiv}}{{value}}{{/NZCDCHSASB__SVUPSU330aD1jDiv}}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{{#NZCDCHSASB__SVUPSU330aD1jDv}}{{value}}{{/NZCDCHSASB__SVUPSU330aD1jDv}}{{/value}}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{{/NZCDCHSASB__SVUPSU330aD1j}}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{{#NZCDCHSASB__SVUPSU330aD1k}}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{{#value}}{{#NZCDCHSASB__SVUPSU330aD1kDi}}{{value}}{{/NZCDCHSASB__SVUPSU330aD1kDi}}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{{#NZCDCHSASB__SVUPSU330aD1kDii}}{{value}}{{/NZCDCHSASB__SVUPSU330aD1kDii}}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{{#NZCDCHSASB__SVUPSU330aD1kDiii}}{{value}}{{/NZCDCHSASB__SVUPSU330aD1kDiii}}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{{#NZCDCHSASB__SVUPSU330aD1kDiv}}{{value}}{{/NZCDCHSASB__SVUPSU330aD1kDiv}}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{{#NZCDCHSASB__SVUPSU330aD1kDv}}{{value}}{{/NZCDCHSASB__SVUPSU330aD1kDv}}{{/value}}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{{/NZCDCHSASB__SVUPSU330aD1k}}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{{#NZCDCHSASB__SVUPSU330aD1l}}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{{#value}}{{#NZCDCHSASB__SVUPSU330aD1lDi}}{{value}}{{/NZCDCHSASB__SVUPSU330aD1lDi}}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{{#NZCDCHSASB__SVUPSU330aD1lDii}}{{value}}{{/NZCDCHSASB__SVUPSU330aD1lDii}}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{{#NZCDCHSASB__SVUPSU330aD1lDiii}}{{value}}{{/NZCDCHSASB__SVUPSU330aD1lDiii}}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{{#NZCDCHSASB__SVUPSU330aD1lDiv}}{{value}}{{/NZCDCHSASB__SVUPSU330aD1lDiv}}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{{#NZCDCHSASB__SVUPSU330aD1lDv}}{{value}}{{/NZCDCHSASB__SVUPSU330aD1lDv}}{{/value}}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{{#NZCDCHSASB__SVUPSU330aD1m}}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{{#value}}{{#NZCDCHSASB__SVUPSU330aD1mDi}}{{value}}{{/NZCDCHSASB__SVUPSU330aD1mDi}}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{{#NZCDCHSASB__SVUPSU330aD1mDii}}{{value}}{{/NZCDCHSASB__SVUPSU330aD1mDii}}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{{#NZCDCHSASB__SVUPSU330aD1mDiii}}{{value}}{{/NZCDCHSASB__SVUPSU330aD1mDiii}}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{{#NZCDCHSASB__SVUPSU330aD1mDiv}}{{value}}{{/NZCDCHSASB__SVUPSU330aD1mDiv}}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{{#NZCDCHSASB__SVUPSU330aD1mDv}}{{value}}{{/NZCDCHSASB__SVUPSU330aD1mDv}}{{/value}}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{{/NZCDCHSASB__SVUPSU330aD1m}}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{{#NZCDCHSASB__SVUPSU330aD1n}}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{{#value}}{{#NZCDCHSASB__SVUPSU330aD1nDi}}{{value}}{{/NZCDCHSASB__SVUPSU330aD1nDi}}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{{#NZCDCHSASB__SVUPSU330aD1nDii}}{{value}}{{/NZCDCHSASB__SVUPSU330aD1nDii}}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{{#NZCDCHSASB__SVUPSU330aD1nDiii}}{{value}}{{/NZCDCHSASB__SVUPSU330aD1nDiii}}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{{#NZCDCHSASB__SVUPSU330aD1nDiv}}{{value}}{{/NZCDCHSASB__SVUPSU330aD1nDiv}}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{{#NZCDCHSASB__SVUPSU330aD1nDv}}{{value}}{{/NZCDCHSASB__SVUPSU330aD1nDv}}{{/value}}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{{/NZCDCHSASB__SVUPSU330aD1n}}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{{#NZCDCHSASB__SVUPSU330aD1o}}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{{#value}}{{#NZCDCHSASB__SVUPSU330aD1oDi}}{{value}}{{/NZCDCHSASB__SVUPSU330aD1oDi}}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{{#NZCDCHSASB__SVUPSU330aD1oDii}}{{value}}{{/NZCDCHSASB__SVUPSU330aD1oDii}}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{{#NZCDCHSASB__SVUPSU330aD1oDiii}}{{value}}{{/NZCDCHSASB__SVUPSU330aD1oDiii}}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{{#NZCDCHSASB__SVUPSU330aD1oDiv}}{{value}}{{/NZCDCHSASB__SVUPSU330aD1oDiv}}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{{#NZCDCHSASB__SVUPSU330aD1oDv}}{{value}}{{/NZCDCHSASB__SVUPSU330aD1oDv}}{{/value}}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{{/NZCDCHSASB__SVUPSU330aD1o}}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{{#NZCDCHSASB__SVUPSU330aD1p}}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{{#value}}{{#NZCDCHSASB__SVUPSU330aD1pDi}}{{value}}{{/NZCDCHSASB__SVUPSU330aD1pDi}}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{{#NZCDCHSASB__SVUPSU330aD1pDii}}{{value}}{{/NZCDCHSASB__SVUPSU330aD1pDii}}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{{#NZCDCHSASB__SVUPSU330aD1pDiii}}{{value}}{{/NZCDCHSASB__SVUPSU330aD1pDiii}}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{{#NZCDCHSASB__SVUPSU330aD1pDiv}}{{value}}{{/NZCDCHSASB__SVUPSU330aD1pDiv}}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{{#NZCDCHSASB__SVUPSU330aD1pDv}}{{value}}{{/NZCDCHSASB__SVUPSU330aD1pDv}}{{/value}}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{{/NZCDCHSASB__SVUPSU330aD1p}}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{{#NZCDCHSASB__SVUPSU330aD1q}}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{{#value}}{{#NZCDCHSASB__SVUPSU330aD1qDi}}{{value}}{{/NZCDCHSASB__SVUPSU330aD1qDi}}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{{#NZCDCHSASB__SVUPSU330aD1qDii}}{{value}}{{/NZCDCHSASB__SVUPSU330aD1qDii}}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{{#NZCDCHSASB__SVUPSU330aD1qDiii}}{{value}}{{/NZCDCHSASB__SVUPSU330aD1qDiii}}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{{#NZCDCHSASB__SVUPSU330aD1qDiv}}{{value}}{{/NZCDCHSASB__SVUPSU330aD1qDiv}}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{{#NZCDCHSASB__SVUPSU330aD1qDv}}{{value}}{{/NZCDCHSASB__SVUPSU330aD1qDv}}{{/value}}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{{/NZCDCHSASB__SVUPSU330aD1q}}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{{#NZCDCHSASB__SVUPSU330aD1r}}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59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{{#value}}{{#NZCDCHSASB__SVUPSU330aD1rDi}}{{value}}{{/NZCDCHSASB__SVUPSU330aD1rDi}}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{{#NZCDCHSASB__SVUPSU330aD1rDii}}{{value}}{{/NZCDCHSASB__SVUPSU330aD1rDii}}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{{#NZCDCHSASB__SVUPSU330aD1rDiii}}{{value}}{{/NZCDCHSASB__SVUPSU330aD1rDiii}}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{{#NZCDCHSASB__SVUPSU330aD1rDiv}}{{value}}{{/NZCDCHSASB__SVUPSU330aD1rDiv}}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{{#NZCDCHSASB__SVUPSU330aD1rDv}}{{value}}{{/NZCDCHSASB__SVUPSU330aD1rDv}}{{/value}}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{{/NZCDCHSASB__SVUPSU330aD1r}}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{{#NZCDCHSASB__SVUPSU330aD1s}}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{{#value}}{{#NZCDCHSASB__SVUPSU330aD1sDi}}{{value}}{{/NZCDCHSASB__SVUPSU330aD1sDi}}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{{#NZCDCHSASB__SVUPSU330aD1sDii}}{{value}}{{/NZCDCHSASB__SVUPSU330aD1sDii}}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{{#NZCDCHSASB__SVUPSU330aD1sDiii}}{{value}}{{/NZCDCHSASB__SVUPSU330aD1sDiii}}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{{#NZCDCHSASB__SVUPSU330aD1sDiv}}{{value}}{{/NZCDCHSASB__SVUPSU330aD1sDiv}}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{{#NZCDCHSASB__SVUPSU330aD1sDv}}{{value}}{{/NZCDCHSASB__SVUPSU330aD1sDv}}{{/value}}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{{/NZCDCHSASB__SVUPSU330aD1s}}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{{#NZCDCHSASB__SVUPSU330aD1t}}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{{#value}}{{#NZCDCHSASB__SVUPSU330aD1tDi}}{{value}}{{/NZCDCHSASB__SVUPSU330aD1tDi}}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{{#NZCDCHSASB__SVUPSU330aD1tDii}}{{value}}{{/NZCDCHSASB__SVUPSU330aD1tDii}}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{{#NZCDCHSASB__SVUPSU330aD1tDiii}}{{value}}{{/NZCDCHSASB__SVUPSU330aD1tDiii}}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{{#NZCDCHSASB__SVUPSU330aD1tDiv}}{{value}}{{/NZCDCHSASB__SVUPSU330aD1tDiv}}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{{#NZCDCHSASB__SVUPSU330aD1tDv}}{{value}}{{/NZCDCHSASB__SVUPSU330aD1tDv}}{{/value}}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{{/NZCDCHSASB__SVUPSU330aD1t}}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{{#NZCDCHSASB__SVUPSU330aD1u}}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2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{{#value}}{{#NZCDCHSASB__SVUPSU330aD1uDi}}{{value}}{{/NZCDCHSASB__SVUPSU330aD1uDi}}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{{#NZCDCHSASB__SVUPSU330aD1uDii}}{{value}}{{/NZCDCHSASB__SVUPSU330aD1uDii}}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{{#NZCDCHSASB__SVUPSU330aD1uDiii}}{{value}}{{/NZCDCHSASB__SVUPSU330aD1uDiii}}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{{#NZCDCHSASB__SVUPSU330aD1uDiv}}{{value}}{{/NZCDCHSASB__SVUPSU330aD1uDiv}}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{{#NZCDCHSASB__SVUPSU330aD1uDv}}{{value}}{{/NZCDCHSASB__SVUPSU330aD1uDv}}{{/value}}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{{/NZCDCHSASB__SVUPSU330aD1u}}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{{#NZCDCHSASB__SVUPSU330aD1v}}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{{#value}}{{#NZCDCHSASB__SVUPSU330aD1vDi}}{{value}}{{/NZCDCHSASB__SVUPSU330aD1vDi}}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{{#NZCDCHSASB__SVUPSU330aD1vDii}}{{value}}{{/NZCDCHSASB__SVUPSU330aD1vDii}}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{{#NZCDCHSASB__SVUPSU330aD1vDiii}}{{value}}{{/NZCDCHSASB__SVUPSU330aD1vDiii}}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{{#NZCDCHSASB__SVUPSU330aD1vDiv}}{{value}}{{/NZCDCHSASB__SVUPSU330aD1vDiv}}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{{#NZCDCHSASB__SVUPSU330aD1vDv}}{{value}}{{/NZCDCHSASB__SVUPSU330aD1vDv}}{{/value}}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{{/NZCDCHSASB__SVUPSU330aD1v}}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{{#NZCDCHSASB__SVUPSU330aD1w}}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{{#value}}{{#NZCDCHSASB__SVUPSU330aD1wDi}}{{value}}{{/NZCDCHSASB__SVUPSU330aD1wDi}}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{{#NZCDCHSASB__SVUPSU330aD1wDii}}{{value}}{{/NZCDCHSASB__SVUPSU330aD1wDii}}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{{#NZCDCHSASB__SVUPSU330aD1wDiii}}{{value}}{{/NZCDCHSASB__SVUPSU330aD1wDiii}}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{{#NZCDCHSASB__SVUPSU330aD1wDiv}}{{value}}{{/NZCDCHSASB__SVUPSU330aD1wDiv}}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{{#NZCDCHSASB__SVUPSU330aD1wDv}}{{value}}{{/NZCDCHSASB__SVUPSU330aD1wDv}}{{/value}}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{{/NZCDCHSASB__SVUPSU330aD1w}}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{{#NZCDCHSASB__SVUPSU330aD1x}}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{{#value}}{{#NZCDCHSASB__SVUPSU330aD1xDi}}{{value}}{{/NZCDCHSASB__SVUPSU330aD1xDi}}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{{#NZCDCHSASB__SVUPSU330aD1xDii}}{{value}}{{/NZCDCHSASB__SVUPSU330aD1xDii}}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{{#NZCDCHSASB__SVUPSU330aD1xDiii}}{{value}}{{/NZCDCHSASB__SVUPSU330aD1xDiii}}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{{#NZCDCHSASB__SVUPSU330aD1xDiv}}{{value}}{{/NZCDCHSASB__SVUPSU330aD1xDiv}}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{{#NZCDCHSASB__SVUPSU330aD1xDv}}{{value}}{{/NZCDCHSASB__SVUPSU330aD1xDv}}{{/value}}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{{/NZCDCHSASB__SVUPSU330aD1x}}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{{#NZCDCHSASB__SVUPSU330aD1y}}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{{#value}}{{#NZCDCHSASB__SVUPSU330aD1yDi}}{{value}}{{/NZCDCHSASB__SVUPSU330aD1yDi}}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{{#NZCDCHSASB__SVUPSU330aD1yDii}}{{value}}{{/NZCDCHSASB__SVUPSU330aD1yDii}}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{{#NZCDCHSASB__SVUPSU330aD1yDiii}}{{value}}{{/NZCDCHSASB__SVUPSU330aD1yDiii}}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{{#NZCDCHSASB__SVUPSU330aD1yDiv}}{{value}}{{/NZCDCHSASB__SVUPSU330aD1yDiv}}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{{#NZCDCHSASB__SVUPSU330aD1yDv}}{{value}}{{/NZCDCHSASB__SVUPSU330aD1yDv}}{{/value}}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{{/NZCDCHSASB__SVUPSU330aD1y}}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{{#NZCDCHSASB__SVUPSU330aD1z}}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tbl>
      <w:tblPr>
        <w:tblStyle w:val="6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Employment Type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Race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Gender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 Medium" w:hAnsi="Noto Sans Medium" w:eastAsia="Noto Sans Medium" w:cs="Noto Sans Medium"/>
                <w:b w:val="0"/>
                <w:color w:val="181818"/>
                <w:sz w:val="20"/>
                <w:szCs w:val="20"/>
                <w:u w:val="none"/>
                <w:rtl w:val="0"/>
              </w:rPr>
              <w:t>Employee Percentage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{{#value}}{{#NZCDCHSASB__SVUPSU330aD1zDi}}{{value}}{{/NZCDCHSASB__SVUPSU330aD1zDi}}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{{#NZCDCHSASB__SVUPSU330aD1zDii}}{{value}}{{/NZCDCHSASB__SVUPSU330aD1zDii}}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{{#NZCDCHSASB__SVUPSU330aD1zDiii}}{{value}}{{/NZCDCHSASB__SVUPSU330aD1zDiii}}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{{#NZCDCHSASB__SVUPSU330aD1zDiv}}{{value}}{{/NZCDCHSASB__SVUPSU330aD1zDiv}}</w:t>
            </w:r>
          </w:p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3"/>
              <w:widowControl w:val="0"/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</w:rPr>
            </w:pPr>
            <w:r>
              <w:rPr>
                <w:rFonts w:ascii="Noto Sans" w:hAnsi="Noto Sans" w:eastAsia="Noto Sans" w:cs="Noto Sans"/>
                <w:b w:val="0"/>
                <w:color w:val="181818"/>
                <w:sz w:val="20"/>
                <w:szCs w:val="20"/>
                <w:u w:val="none"/>
                <w:rtl w:val="0"/>
              </w:rPr>
              <w:t>{{#NZCDCHSASB__SVUPSU330aD1zDv}}{{value}}{{/NZCDCHSASB__SVUPSU330aD1zDv}}{{/value}}</w:t>
            </w:r>
          </w:p>
        </w:tc>
      </w:tr>
    </w:tbl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{{/NZCDCHSASB__SVUPSU330aD1z}}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{{/Workforce Diversity Engagement}}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{{#Professional Integrity}}</w:t>
      </w:r>
    </w:p>
    <w:p>
      <w:pPr>
        <w:pStyle w:val="5"/>
        <w:rPr>
          <w:rFonts w:ascii="Noto Sans" w:hAnsi="Noto Sans" w:eastAsia="Noto Sans" w:cs="Noto Sans"/>
          <w:b w:val="0"/>
          <w:color w:val="181818"/>
          <w:sz w:val="22"/>
          <w:szCs w:val="22"/>
          <w:u w:val="none"/>
        </w:rPr>
      </w:pPr>
      <w:bookmarkStart w:id="18" w:name="_z337ya" w:colFirst="0" w:colLast="0"/>
      <w:bookmarkEnd w:id="18"/>
      <w:r>
        <w:rPr>
          <w:sz w:val="28"/>
          <w:szCs w:val="28"/>
          <w:rtl w:val="0"/>
        </w:rPr>
        <w:t>{{label}}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{{#NZCDCHSASB__SVUPSU510aD1a}}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{{value}}{{/NZCDCHSASB__SVUPSU510aD1a}}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{{#NZCDCHSASB__SVUPSU510aD2a}}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{{value}}{{/NZCDCHSASB__SVUPSU510aD2a}}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{{#NZCDCHSASB__SVUPSU510aD2b}}</w:t>
      </w:r>
      <w:r>
        <w:rPr>
          <w:rFonts w:ascii="Noto Sans Medium" w:hAnsi="Noto Sans Medium" w:eastAsia="Noto Sans Medium" w:cs="Noto Sans Medium"/>
          <w:b w:val="0"/>
          <w:color w:val="022C53"/>
          <w:sz w:val="20"/>
          <w:szCs w:val="20"/>
          <w:u w:val="none"/>
          <w:rtl w:val="0"/>
        </w:rPr>
        <w:t>{{label}}</w:t>
      </w:r>
    </w:p>
    <w:p>
      <w:pPr>
        <w:pStyle w:val="3"/>
        <w:ind w:left="720" w:firstLine="0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{{value}}{{/NZCDCHSASB__SVUPSU510aD2b}}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{{/value}}</w:t>
      </w:r>
    </w:p>
    <w:p>
      <w:pPr>
        <w:pStyle w:val="3"/>
        <w:jc w:val="both"/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{{/Professional Integrity}}</w:t>
      </w:r>
    </w:p>
    <w:p>
      <w:pPr>
        <w:pStyle w:val="3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hAnsi="Noto Sans" w:eastAsia="Noto Sans" w:cs="Noto Sans"/>
          <w:b w:val="0"/>
          <w:color w:val="666666"/>
          <w:sz w:val="20"/>
          <w:szCs w:val="20"/>
          <w:u w:val="none"/>
        </w:rPr>
      </w:pPr>
      <w:r>
        <w:rPr>
          <w:rFonts w:ascii="Noto Sans" w:hAnsi="Noto Sans" w:eastAsia="Noto Sans" w:cs="Noto Sans"/>
          <w:b w:val="0"/>
          <w:color w:val="181818"/>
          <w:sz w:val="20"/>
          <w:szCs w:val="20"/>
          <w:highlight w:val="white"/>
          <w:u w:val="none"/>
          <w:rtl w:val="0"/>
        </w:rPr>
        <w:t>{{/</w:t>
      </w:r>
      <w:r>
        <w:rPr>
          <w:rFonts w:ascii="Roboto" w:hAnsi="Roboto" w:eastAsia="Roboto" w:cs="Roboto"/>
          <w:b w:val="0"/>
          <w:color w:val="444746"/>
          <w:sz w:val="20"/>
          <w:szCs w:val="20"/>
          <w:highlight w:val="white"/>
          <w:u w:val="none"/>
          <w:rtl w:val="0"/>
        </w:rPr>
        <w:t>SASB2023_</w:t>
      </w:r>
      <w:r>
        <w:rPr>
          <w:rFonts w:hint="default" w:ascii="Roboto" w:hAnsi="Roboto" w:eastAsia="Roboto"/>
          <w:b w:val="0"/>
          <w:color w:val="444746"/>
          <w:sz w:val="20"/>
          <w:szCs w:val="20"/>
          <w:highlight w:val="white"/>
          <w:u w:val="none"/>
          <w:rtl w:val="0"/>
        </w:rPr>
        <w:t>SRVCSSASB2023DF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u w:val="none"/>
          <w:rtl w:val="0"/>
        </w:rPr>
        <w:t>_English</w:t>
      </w:r>
      <w:r>
        <w:rPr>
          <w:rFonts w:ascii="Noto Sans" w:hAnsi="Noto Sans" w:eastAsia="Noto Sans" w:cs="Noto Sans"/>
          <w:b w:val="0"/>
          <w:color w:val="181818"/>
          <w:sz w:val="20"/>
          <w:szCs w:val="20"/>
          <w:highlight w:val="white"/>
          <w:u w:val="none"/>
          <w:rtl w:val="0"/>
        </w:rPr>
        <w:t>}}</w:t>
      </w:r>
    </w:p>
    <w:p>
      <w:pPr>
        <w:pStyle w:val="3"/>
        <w:ind w:left="90" w:firstLine="0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bookmarkStart w:id="20" w:name="_GoBack"/>
      <w:bookmarkEnd w:id="20"/>
    </w:p>
    <w:p>
      <w:pPr>
        <w:pStyle w:val="2"/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pacing w:before="400" w:after="120" w:line="240" w:lineRule="auto"/>
        <w:ind w:left="0" w:right="0" w:firstLine="0"/>
        <w:jc w:val="center"/>
        <w:rPr>
          <w:rFonts w:ascii="Noto Sans" w:hAnsi="Noto Sans" w:eastAsia="Noto Sans" w:cs="Noto Sans"/>
          <w:b w:val="0"/>
          <w:color w:val="444444"/>
          <w:sz w:val="20"/>
          <w:szCs w:val="20"/>
          <w:u w:val="none"/>
        </w:rPr>
      </w:pPr>
      <w:bookmarkStart w:id="19" w:name="_3j2qqm3" w:colFirst="0" w:colLast="0"/>
      <w:bookmarkEnd w:id="19"/>
    </w:p>
    <w:p>
      <w:pPr>
        <w:pStyle w:val="3"/>
        <w:jc w:val="center"/>
        <w:rPr>
          <w:rFonts w:ascii="Noto Sans" w:hAnsi="Noto Sans" w:eastAsia="Noto Sans" w:cs="Noto Sans"/>
          <w:b w:val="0"/>
          <w:color w:val="181818"/>
          <w:sz w:val="24"/>
          <w:szCs w:val="24"/>
          <w:u w:val="none"/>
        </w:rPr>
      </w:pPr>
    </w:p>
    <w:sectPr>
      <w:headerReference r:id="rId8" w:type="first"/>
      <w:headerReference r:id="rId7" w:type="default"/>
      <w:footerReference r:id="rId9" w:type="default"/>
      <w:pgSz w:w="12240" w:h="15840"/>
      <w:pgMar w:top="1440" w:right="1440" w:bottom="1440" w:left="1440" w:header="720" w:footer="720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color w:val="666666"/>
        <w:sz w:val="20"/>
        <w:szCs w:val="20"/>
      </w:rPr>
    </w:pPr>
  </w:p>
  <w:p>
    <w:pPr>
      <w:pStyle w:val="3"/>
      <w:rPr>
        <w:color w:val="666666"/>
        <w:sz w:val="20"/>
        <w:szCs w:val="20"/>
      </w:rPr>
    </w:pPr>
    <w:r>
      <w:drawing>
        <wp:anchor distT="91440" distB="114300" distL="114300" distR="114300" simplePos="0" relativeHeight="251659264" behindDoc="0" locked="0" layoutInCell="1" allowOverlap="1">
          <wp:simplePos x="0" y="0"/>
          <wp:positionH relativeFrom="column">
            <wp:posOffset>4855210</wp:posOffset>
          </wp:positionH>
          <wp:positionV relativeFrom="paragraph">
            <wp:posOffset>151130</wp:posOffset>
          </wp:positionV>
          <wp:extent cx="1892935" cy="480060"/>
          <wp:effectExtent l="0" t="0" r="0" b="0"/>
          <wp:wrapSquare wrapText="bothSides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png"/>
                  <pic:cNvPicPr/>
                </pic:nvPicPr>
                <pic:blipFill>
                  <a:blip r:embed="rId1"/>
                  <a:srcRect t="5516" r="-3523" b="5514"/>
                  <a:stretch>
                    <a:fillRect/>
                  </a:stretch>
                </pic:blipFill>
                <pic:spPr>
                  <a:xfrm>
                    <a:off x="0" y="0"/>
                    <a:ext cx="1892808" cy="47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3"/>
      <w:widowControl w:val="0"/>
      <w:rPr>
        <w:b w:val="0"/>
        <w:u w:val="no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anchor distT="91440" distB="114300" distL="114300" distR="114300" simplePos="0" relativeHeight="251660288" behindDoc="0" locked="0" layoutInCell="1" allowOverlap="1">
          <wp:simplePos x="0" y="0"/>
          <wp:positionH relativeFrom="column">
            <wp:posOffset>4867275</wp:posOffset>
          </wp:positionH>
          <wp:positionV relativeFrom="paragraph">
            <wp:posOffset>-3175</wp:posOffset>
          </wp:positionV>
          <wp:extent cx="1892935" cy="480060"/>
          <wp:effectExtent l="0" t="0" r="0" b="0"/>
          <wp:wrapSquare wrapText="bothSides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png"/>
                  <pic:cNvPicPr/>
                </pic:nvPicPr>
                <pic:blipFill>
                  <a:blip r:embed="rId1"/>
                  <a:srcRect t="5516" r="-3523" b="5514"/>
                  <a:stretch>
                    <a:fillRect/>
                  </a:stretch>
                </pic:blipFill>
                <pic:spPr>
                  <a:xfrm>
                    <a:off x="0" y="0"/>
                    <a:ext cx="1892808" cy="479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_x0000_s2049" o:spid="_x0000_s2049" o:spt="75" type="#_x0000_t75" style="position:absolute;left:0pt;margin-left:-76.1pt;margin-top:-73.1pt;height:801pt;width:623.25pt;mso-position-horizontal-relative:margin;mso-position-vertical-relative:margin;z-index:-251657216;mso-width-relative:page;mso-height-relative:page;" filled="f" o:preferrelative="t" stroked="f" coordsize="21600,21600">
          <v:path/>
          <v:fill on="f" focussize="0,0"/>
          <v:stroke on="f" joinstyle="miter"/>
          <v:imagedata r:id="rId1" o:title="image4.png"/>
          <o:lock v:ext="edit" aspectratio="t"/>
        </v:shape>
      </w:pict>
    </w:r>
  </w:p>
  <w:p>
    <w:pPr>
      <w:pStyle w:val="3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64"/>
        <w:szCs w:val="64"/>
      </w:rPr>
      <w:drawing>
        <wp:inline distT="114300" distB="114300" distL="114300" distR="114300">
          <wp:extent cx="1532255" cy="40449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2504" cy="404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0"/>
      <w:jc w:val="right"/>
      <w:rPr>
        <w:b w:val="0"/>
        <w:sz w:val="22"/>
        <w:szCs w:val="22"/>
        <w:u w:val="none"/>
      </w:rPr>
    </w:pPr>
    <w:r>
      <w:rPr>
        <w:b w:val="0"/>
        <w:sz w:val="22"/>
        <w:szCs w:val="22"/>
        <w:u w:val="none"/>
      </w:rPr>
      <w:fldChar w:fldCharType="begin"/>
    </w:r>
    <w:r>
      <w:rPr>
        <w:b w:val="0"/>
        <w:sz w:val="22"/>
        <w:szCs w:val="22"/>
        <w:u w:val="none"/>
      </w:rPr>
      <w:instrText xml:space="preserve">PAGE</w:instrText>
    </w:r>
    <w:r>
      <w:rPr>
        <w:b w:val="0"/>
        <w:sz w:val="22"/>
        <w:szCs w:val="22"/>
        <w:u w:val="none"/>
      </w:rPr>
      <w:fldChar w:fldCharType="separate"/>
    </w:r>
    <w:r>
      <w:rPr>
        <w:b w:val="0"/>
        <w:sz w:val="22"/>
        <w:szCs w:val="22"/>
        <w:u w:val="none"/>
      </w:rPr>
      <w:fldChar w:fldCharType="end"/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-170815</wp:posOffset>
          </wp:positionV>
          <wp:extent cx="1514475" cy="40005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475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inline distT="114300" distB="114300" distL="114300" distR="114300">
          <wp:extent cx="1568450" cy="414020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8563" cy="4143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A7662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2">
    <w:name w:val="heading 1"/>
    <w:basedOn w:val="3"/>
    <w:next w:val="3"/>
    <w:uiPriority w:val="0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3"/>
    <w:uiPriority w:val="0"/>
    <w:pPr>
      <w:keepNext/>
      <w:keepLines/>
      <w:pageBreakBefore w:val="0"/>
      <w:spacing w:before="360" w:after="120"/>
      <w:outlineLvl w:val="1"/>
    </w:pPr>
    <w:rPr>
      <w:b w:val="0"/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jc w:val="both"/>
      <w:outlineLvl w:val="2"/>
    </w:pPr>
    <w:rPr>
      <w:rFonts w:ascii="Noto Sans" w:hAnsi="Noto Sans" w:eastAsia="Noto Sans" w:cs="Noto Sans"/>
      <w:color w:val="181818"/>
      <w:sz w:val="22"/>
      <w:szCs w:val="22"/>
      <w:u w:val="none"/>
    </w:rPr>
  </w:style>
  <w:style w:type="paragraph" w:styleId="6">
    <w:name w:val="heading 4"/>
    <w:basedOn w:val="3"/>
    <w:next w:val="3"/>
    <w:uiPriority w:val="0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pageBreakBefore w:val="0"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rPr>
      <w:rFonts w:ascii="Arial" w:hAnsi="Arial" w:eastAsia="Arial" w:cs="Arial"/>
      <w:b/>
      <w:sz w:val="34"/>
      <w:szCs w:val="34"/>
      <w:u w:val="single"/>
      <w:lang w:val="en" w:eastAsia="en-US" w:bidi="ar-SA"/>
    </w:rPr>
  </w:style>
  <w:style w:type="paragraph" w:styleId="11">
    <w:name w:val="Subtitle"/>
    <w:basedOn w:val="3"/>
    <w:next w:val="3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3"/>
    <w:next w:val="3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Table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Table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Table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Table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Table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Table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Table7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Table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Table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Table1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Table11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Table12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Table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Table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Table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Table1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Table1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Table18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Table1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Table2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Table2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Table2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Table23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Table2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Table2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Table2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Table2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Table2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Table2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Table3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Table3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Table3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Table3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Table3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Table3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Table3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Table3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Table3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Table3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Table4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Table4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Table4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Table4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Table4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Table4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9">
    <w:name w:val="Table46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Table4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Table48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Table49"/>
    <w:basedOn w:val="13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Table5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Table5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Table5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Table5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Table5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2023-06-23T09:07:37Z</dcterms:created>
  <dc:creator>admin</dc:creator>
  <cp:lastModifiedBy>admin</cp:lastModifiedBy>
  <dcterms:modified xsi:type="dcterms:W3CDTF">2023-06-23T09:08:12Z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1033-11.2.0.11213</vt:lpwstr>
  </property>
  <property fmtid="{D5CDD505-2E9C-101B-9397-08002B2CF9AE}" pid="3" name="ICV">
    <vt:lpwstr>D1EBFD7EFE52435D968871EED0AF9105</vt:lpwstr>
  </property>
</Properties>
</file>