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jpeg" ContentType="image/jpeg"/>
  <Override PartName="/word/media/image3.png" ContentType="image/png"/>
  <Override PartName="/word/media/image1.png" ContentType="image/png"/>
  <Override PartName="/word/media/image8.jpeg" ContentType="image/jpeg"/>
  <Override PartName="/word/media/image5.jpeg" ContentType="image/jpeg"/>
  <Override PartName="/word/media/image4.jpeg" ContentType="image/jpeg"/>
  <Override PartName="/word/media/image6.png" ContentType="image/png"/>
  <Override PartName="/word/media/image2.png" ContentType="image/png"/>
  <Override PartName="/word/media/image7.jpeg" ContentType="image/jpeg"/>
  <Override PartName="/word/media/image9.png" ContentType="image/png"/>
  <Override PartName="/word/media/image1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Agilni plan za prve tri nedelje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5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 xml:space="preserve">Autori: 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Maksim Đurđevac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 xml:space="preserve">Vojkan Cvijović </w:t>
      </w:r>
    </w:p>
    <w:p>
      <w:pPr>
        <w:pStyle w:val="Normal"/>
        <w:tabs>
          <w:tab w:val="left" w:pos="1703" w:leader="none"/>
        </w:tabs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Saša Cvetković</w:t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 xml:space="preserve">Beograd, </w:t>
      </w:r>
    </w:p>
    <w:p>
      <w:pPr>
        <w:pStyle w:val="Normal"/>
        <w:tabs>
          <w:tab w:val="left" w:pos="1703" w:leader="none"/>
        </w:tabs>
        <w:rPr>
          <w:sz w:val="24"/>
          <w:szCs w:val="24"/>
        </w:rPr>
      </w:pPr>
      <w:r>
        <w:rPr>
          <w:sz w:val="24"/>
          <w:szCs w:val="24"/>
        </w:rPr>
        <w:tab/>
        <w:tab/>
        <w:tab/>
        <w:t xml:space="preserve">     decembar 2017.</w:t>
      </w:r>
    </w:p>
    <w:p>
      <w:pPr>
        <w:pStyle w:val="Subtitle"/>
        <w:rPr>
          <w:rStyle w:val="SubtleEmphasis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SubtleEmphasis"/>
          <w:sz w:val="28"/>
          <w:szCs w:val="28"/>
        </w:rPr>
      </w:pPr>
      <w:r>
        <w:rPr>
          <w:rStyle w:val="SubtleEmphasis"/>
          <w:b w:val="false"/>
          <w:bCs w:val="false"/>
          <w:i w:val="false"/>
          <w:iCs w:val="false"/>
          <w:color w:val="000000"/>
          <w:sz w:val="28"/>
          <w:szCs w:val="28"/>
        </w:rPr>
        <w:t>Agilni plan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 xml:space="preserve"> - Uvod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Fonts w:ascii="Calibri" w:hAnsi="Calibri"/>
          <w:color w:val="000000"/>
        </w:rPr>
      </w:pPr>
      <w:r>
        <w:rPr>
          <w:color w:val="000000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825" cy="3299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istParagraph"/>
        <w:tabs>
          <w:tab w:val="left" w:pos="1791" w:leader="none"/>
        </w:tabs>
        <w:rPr>
          <w:rStyle w:val="SubtleEmphasis"/>
          <w:rFonts w:ascii="Calibri" w:hAnsi="Calibri"/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val="000000"/>
          <w:sz w:val="28"/>
          <w:szCs w:val="28"/>
        </w:rPr>
      </w:r>
    </w:p>
    <w:p>
      <w:pPr>
        <w:pStyle w:val="ListParagraph"/>
        <w:tabs>
          <w:tab w:val="left" w:pos="1791" w:leader="none"/>
        </w:tabs>
        <w:rPr>
          <w:rStyle w:val="SubtleEmphasis"/>
          <w:rFonts w:ascii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ListParagraph"/>
        <w:numPr>
          <w:ilvl w:val="0"/>
          <w:numId w:val="0"/>
        </w:numPr>
        <w:tabs>
          <w:tab w:val="left" w:pos="1791" w:leader="none"/>
        </w:tabs>
        <w:ind w:left="1800" w:hanging="0"/>
        <w:rPr>
          <w:rStyle w:val="SubtleEmphasis"/>
          <w:rFonts w:ascii="Calibri" w:hAnsi="Calibri"/>
          <w:i/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tabs>
          <w:tab w:val="left" w:pos="1791" w:leader="none"/>
        </w:tabs>
        <w:rPr/>
      </w:pPr>
      <w:r>
        <w:rPr>
          <w:rStyle w:val="SubtleEmphasis"/>
          <w:b w:val="false"/>
          <w:bCs w:val="false"/>
          <w:i w:val="false"/>
          <w:iCs w:val="false"/>
          <w:color w:val="000000"/>
          <w:sz w:val="24"/>
          <w:szCs w:val="24"/>
        </w:rPr>
        <w:t>Šta predstavljaju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 xml:space="preserve"> </w:t>
      </w:r>
      <w:r>
        <w:rPr>
          <w:rStyle w:val="SubtleEmphasis"/>
          <w:b/>
          <w:bCs/>
          <w:i/>
          <w:iCs/>
          <w:color w:val="000000"/>
          <w:sz w:val="24"/>
          <w:szCs w:val="24"/>
        </w:rPr>
        <w:t>agilne metodologije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?</w:t>
      </w:r>
    </w:p>
    <w:p>
      <w:pPr>
        <w:pStyle w:val="Normal"/>
        <w:rPr/>
      </w:pP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>Reč "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agilne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" je upotrebljen u cilju da se naznači sposobnost ovih metoda da reaguju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česte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 promene zahteva. Agilni pristup  se bazira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kratkim ciklusima</w:t>
      </w:r>
      <w:r>
        <w:rPr>
          <w:rStyle w:val="SubtleEmphasis"/>
          <w:b w:val="false"/>
          <w:bCs w:val="false"/>
          <w:i w:val="false"/>
          <w:iCs w:val="false"/>
          <w:color w:val="000000"/>
          <w:sz w:val="20"/>
          <w:szCs w:val="20"/>
        </w:rPr>
        <w:t xml:space="preserve"> razvoja uz intezivnu saradnju klijenta sa razvijaocima.</w:t>
      </w:r>
    </w:p>
    <w:p>
      <w:pPr>
        <w:pStyle w:val="ListParagraph"/>
        <w:numPr>
          <w:ilvl w:val="0"/>
          <w:numId w:val="1"/>
        </w:numPr>
        <w:rPr/>
      </w:pPr>
      <w:r>
        <w:rPr>
          <w:rStyle w:val="SubtleEmphasis"/>
          <w:b/>
          <w:bCs/>
          <w:i/>
          <w:iCs/>
          <w:color w:val="000000"/>
          <w:sz w:val="24"/>
          <w:szCs w:val="24"/>
        </w:rPr>
        <w:t>Radionice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 xml:space="preserve"> - upoznavanje svih struktura sa agilnim metodologijama.</w:t>
      </w:r>
    </w:p>
    <w:p>
      <w:pPr>
        <w:pStyle w:val="Normal"/>
        <w:jc w:val="left"/>
        <w:rPr>
          <w:rStyle w:val="SubtleEmphasis"/>
          <w:sz w:val="24"/>
          <w:szCs w:val="24"/>
        </w:rPr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Pre  upotrebe same metodologije, potrebno je upoznati sve zaposlene sa agilnim pristupom i planiranjem.  Rukovodeće strukture moraju biti upoznate sa svim procesima unutar firme, kao i prednostima/manama pojedinačnih zaposlenih što predstavlja jedan od preduslova za uspešan agilni razvoj.</w:t>
      </w:r>
    </w:p>
    <w:p>
      <w:pPr>
        <w:pStyle w:val="ListParagraph"/>
        <w:numPr>
          <w:ilvl w:val="0"/>
          <w:numId w:val="1"/>
        </w:numPr>
        <w:rPr>
          <w:rFonts w:ascii="Calibri" w:hAnsi="Calibri"/>
          <w:i w:val="false"/>
          <w:i w:val="false"/>
          <w:iCs w:val="false"/>
          <w:color w:val="000000"/>
          <w:sz w:val="24"/>
          <w:szCs w:val="24"/>
        </w:rPr>
      </w:pP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 xml:space="preserve">Pojedinci </w:t>
      </w:r>
      <w:r>
        <w:rPr>
          <w:b w:val="false"/>
          <w:bCs w:val="false"/>
          <w:i w:val="false"/>
          <w:iCs w:val="false"/>
          <w:color w:val="000000" w:themeTint="7f"/>
          <w:sz w:val="24"/>
          <w:szCs w:val="24"/>
          <w:lang w:val="sr-Latn-CS"/>
        </w:rPr>
        <w:t>i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 xml:space="preserve"> interakcije</w:t>
      </w:r>
      <w:r>
        <w:rPr>
          <w:b/>
          <w:bCs/>
          <w:i w:val="false"/>
          <w:iCs w:val="false"/>
          <w:color w:val="000000" w:themeTint="7f"/>
          <w:sz w:val="24"/>
          <w:szCs w:val="24"/>
          <w:lang w:val="sr-Latn-CS"/>
        </w:rPr>
        <w:t xml:space="preserve"> </w:t>
      </w:r>
      <w:r>
        <w:rPr>
          <w:i w:val="false"/>
          <w:iCs w:val="false"/>
          <w:color w:val="000000" w:themeTint="7f"/>
          <w:sz w:val="24"/>
          <w:szCs w:val="24"/>
          <w:lang w:val="sr-Latn-CS"/>
        </w:rPr>
        <w:t xml:space="preserve">između njih su 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v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3821430</wp:posOffset>
            </wp:positionH>
            <wp:positionV relativeFrom="paragraph">
              <wp:posOffset>5715</wp:posOffset>
            </wp:positionV>
            <wp:extent cx="1972945" cy="127952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a</w:t>
      </w:r>
      <w:r>
        <w:rPr>
          <w:b/>
          <w:bCs/>
          <w:i/>
          <w:iCs/>
          <w:color w:val="000000" w:themeTint="7f"/>
          <w:sz w:val="24"/>
          <w:szCs w:val="24"/>
          <w:lang w:val="sr-Latn-CS"/>
        </w:rPr>
        <w:t>žnije</w:t>
      </w:r>
      <w:r>
        <w:rPr>
          <w:i w:val="false"/>
          <w:iCs w:val="false"/>
          <w:color w:val="000000" w:themeTint="7f"/>
          <w:sz w:val="24"/>
          <w:szCs w:val="24"/>
          <w:lang w:val="sr-Latn-CS"/>
        </w:rPr>
        <w:t xml:space="preserve"> od </w:t>
      </w:r>
      <w:r>
        <w:rPr>
          <w:b w:val="false"/>
          <w:bCs w:val="false"/>
          <w:i w:val="false"/>
          <w:iCs w:val="false"/>
          <w:color w:val="000000" w:themeTint="7f"/>
          <w:sz w:val="24"/>
          <w:szCs w:val="24"/>
          <w:lang w:val="sr-Latn-CS"/>
        </w:rPr>
        <w:t>procesa i alata</w:t>
      </w:r>
      <w:r>
        <w:rPr>
          <w:i w:val="false"/>
          <w:iCs w:val="false"/>
          <w:color w:val="808080" w:themeColor="text1" w:themeTint="7f"/>
          <w:sz w:val="28"/>
          <w:szCs w:val="28"/>
          <w:lang w:val="sr-Latn-CS"/>
        </w:rPr>
        <w:t>.</w:t>
      </w:r>
    </w:p>
    <w:p>
      <w:pPr>
        <w:pStyle w:val="Normal"/>
        <w:rPr/>
      </w:pPr>
      <w:r>
        <w:rPr>
          <w:rStyle w:val="SubtleEmphasis"/>
          <w:b/>
          <w:bCs/>
          <w:i/>
          <w:iCs/>
          <w:color w:val="000000"/>
          <w:sz w:val="20"/>
          <w:szCs w:val="20"/>
        </w:rPr>
        <w:t>Ljudi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su najvažniji deo uspešnog razvoja.  Dobar proces ne može uspeti sa lošim ljudima, dok loš proces i najbolje ljude čini neproduktivnim. Grupe dobrih ljudi će biti neuspešne ukoliko između njih ne postoji odgovarajuća saradnja.</w:t>
      </w:r>
    </w:p>
    <w:p>
      <w:pPr>
        <w:pStyle w:val="Normal"/>
        <w:rPr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ind w:left="1080" w:hanging="0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prva nedelja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rPr>
          <w:i/>
          <w:i/>
          <w:iCs/>
          <w:color w:val="808080" w:themeColor="text1" w:themeTint="7f"/>
          <w:sz w:val="24"/>
          <w:szCs w:val="24"/>
        </w:rPr>
      </w:pPr>
      <w:r>
        <w:rPr/>
        <w:drawing>
          <wp:inline distT="0" distB="0" distL="0" distR="0">
            <wp:extent cx="5666105" cy="3260090"/>
            <wp:effectExtent l="0" t="0" r="0" b="0"/>
            <wp:docPr id="4" name="Picture 2" descr="are-we-agile-yet-1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re-we-agile-yet-1-63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left" w:pos="1966" w:leader="none"/>
        </w:tabs>
        <w:rPr/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Formiranje timova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ListParagraph"/>
        <w:numPr>
          <w:ilvl w:val="0"/>
          <w:numId w:val="0"/>
        </w:numPr>
        <w:tabs>
          <w:tab w:val="left" w:pos="1966" w:leader="none"/>
        </w:tabs>
        <w:ind w:left="1080" w:hanging="0"/>
        <w:rPr>
          <w:rStyle w:val="SubtleEmphasis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Formiranje timova na osnovu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sličnosti poslova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koje obavljaju. Potrebno je zasnovati projekat na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motivisanim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pojedincima. Kao jedan od najvažniji koncepata je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razmena informacija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 xml:space="preserve"> (veština, znanja ) između članova tima. Najefikasniji način razgovora je </w:t>
      </w:r>
      <w:r>
        <w:rPr>
          <w:rStyle w:val="SubtleEmphasis"/>
          <w:b/>
          <w:bCs/>
          <w:i/>
          <w:iCs/>
          <w:color w:val="000000"/>
          <w:sz w:val="20"/>
          <w:szCs w:val="20"/>
        </w:rPr>
        <w:t>licem u lice</w:t>
      </w:r>
      <w:r>
        <w:rPr>
          <w:rStyle w:val="SubtleEmphasis"/>
          <w:i w:val="false"/>
          <w:iCs w:val="false"/>
          <w:color w:val="000000"/>
          <w:sz w:val="20"/>
          <w:szCs w:val="20"/>
        </w:rPr>
        <w:t>.</w:t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0"/>
          <w:szCs w:val="20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Izbor poslovnog prostora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>:</w:t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Poželjno je da članovi istog tima budu u istoj ili bar susednim kancelarijama. Na osnovu broja timova i broja članova svakog pojedinačnog tima prelazi se u potragu za odgovarajućim prostorom. Potpisivanje ugovora o zakupu. Kupovina inventara i opreme.</w:t>
      </w:r>
      <w:r>
        <w:rPr>
          <w:rStyle w:val="SubtleEmphasis"/>
          <w:i w:val="false"/>
          <w:iCs w:val="false"/>
          <w:color w:val="000000"/>
          <w:sz w:val="24"/>
          <w:szCs w:val="24"/>
        </w:rPr>
        <w:t xml:space="preserve"> </w:t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3949065</wp:posOffset>
            </wp:positionH>
            <wp:positionV relativeFrom="paragraph">
              <wp:posOffset>109220</wp:posOffset>
            </wp:positionV>
            <wp:extent cx="1906270" cy="11944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P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riprema zadataka</w:t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0"/>
          <w:szCs w:val="20"/>
        </w:rPr>
        <w:t>Potrebno je precizno definisati svaki zadatak i postaviti ga tako da zaposleni tačno znaju šta je njihov posao, tako da se mogućnost nerazumevanja i grešaka svedu na minimum.      U sagledavanju i pripremi zadataka potrebno je uključiti sve strukture(klijente, razvijaoce, konsultante)</w:t>
      </w:r>
      <w:r>
        <w:rPr>
          <w:rStyle w:val="SubtleEmphasis"/>
          <w:sz w:val="24"/>
          <w:szCs w:val="24"/>
        </w:rPr>
        <w:t>.</w:t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Calibri" w:hAnsi="Calibri"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4604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sz w:val="24"/>
          <w:szCs w:val="24"/>
        </w:rPr>
        <w:tab/>
        <w:tab/>
        <w:tab/>
        <w:tab/>
        <w:tab/>
      </w:r>
      <w:bookmarkStart w:id="0" w:name="__DdeLink__142_802668759"/>
      <w:bookmarkEnd w:id="0"/>
      <w:r>
        <w:rPr>
          <w:rStyle w:val="SubtleEmphasis"/>
          <w:sz w:val="24"/>
          <w:szCs w:val="24"/>
        </w:rPr>
        <w:t>Prva nedelja</w:t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druga nedelja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Style w:val="SubtleEmphasis"/>
          <w:rFonts w:ascii="Calibri" w:hAnsi="Calibri"/>
          <w:i w:val="false"/>
          <w:i w:val="false"/>
          <w:iCs w:val="false"/>
          <w:color w:val="000000"/>
          <w:sz w:val="24"/>
          <w:szCs w:val="24"/>
        </w:rPr>
      </w:pPr>
      <w:r>
        <w:rPr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3413125</wp:posOffset>
            </wp:positionH>
            <wp:positionV relativeFrom="paragraph">
              <wp:posOffset>-34290</wp:posOffset>
            </wp:positionV>
            <wp:extent cx="2676525" cy="137414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straživanje podataka</w:t>
      </w:r>
    </w:p>
    <w:p>
      <w:pPr>
        <w:pStyle w:val="Normal"/>
        <w:rPr>
          <w:rStyle w:val="SubtleEmphasis"/>
          <w:rFonts w:cs="Calibri" w:cstheme="minorHAnsi"/>
          <w:sz w:val="24"/>
          <w:szCs w:val="24"/>
        </w:rPr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Izvršiti </w:t>
      </w:r>
      <w:r>
        <w:rPr>
          <w:rStyle w:val="SubtleEmphasis"/>
          <w:rFonts w:cs="Calibri" w:cstheme="minorHAnsi"/>
          <w:b/>
          <w:bCs/>
          <w:i/>
          <w:iCs/>
          <w:color w:val="000000"/>
          <w:sz w:val="24"/>
          <w:szCs w:val="24"/>
        </w:rPr>
        <w:t>analizu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 svih dostupnih informacija vezanih za sam projekat. Istražiti tržište, potrebe potrošača i detaljna analiza sličnih(konkurentih) proizvoda. 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Dizajn</w:t>
      </w:r>
    </w:p>
    <w:p>
      <w:pPr>
        <w:pStyle w:val="Normal"/>
        <w:rPr>
          <w:rStyle w:val="SubtleEmphasis"/>
          <w:rFonts w:cs="Calibri" w:cstheme="minorHAnsi"/>
          <w:sz w:val="24"/>
          <w:szCs w:val="24"/>
        </w:rPr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Osmišlja se dizajn samog proizvoda. Pravi se plan marketinške kampanje. Predstavljanje dizajna članovima tima i diskusija o predloženom dizajnu.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59055</wp:posOffset>
            </wp:positionH>
            <wp:positionV relativeFrom="paragraph">
              <wp:posOffset>-134620</wp:posOffset>
            </wp:positionV>
            <wp:extent cx="5548630" cy="329692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Normal"/>
        <w:rPr>
          <w:rStyle w:val="SubtleEmphasis"/>
          <w:rFonts w:ascii="Calibri" w:hAnsi="Calibri"/>
          <w:i w:val="false"/>
          <w:i w:val="false"/>
          <w:iCs w:val="false"/>
          <w:color w:val="000000"/>
          <w:sz w:val="28"/>
          <w:szCs w:val="28"/>
        </w:rPr>
      </w:pPr>
      <w:r>
        <w:rPr>
          <w:i w:val="false"/>
          <w:iCs w:val="false"/>
          <w:color w:val="000000"/>
          <w:sz w:val="28"/>
          <w:szCs w:val="28"/>
        </w:rPr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26035</wp:posOffset>
            </wp:positionH>
            <wp:positionV relativeFrom="paragraph">
              <wp:posOffset>-146050</wp:posOffset>
            </wp:positionV>
            <wp:extent cx="5943600" cy="286956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i w:val="false"/>
          <w:iCs w:val="false"/>
          <w:color w:val="000000"/>
          <w:sz w:val="28"/>
          <w:szCs w:val="28"/>
        </w:rPr>
        <w:tab/>
        <w:tab/>
        <w:tab/>
        <w:tab/>
        <w:tab/>
      </w:r>
      <w:r>
        <w:rPr>
          <w:rStyle w:val="SubtleEmphasis"/>
          <w:sz w:val="28"/>
          <w:szCs w:val="28"/>
        </w:rPr>
        <w:t>Druga nedelja</w:t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SubtleEmphasis"/>
          <w:i w:val="false"/>
          <w:i w:val="false"/>
          <w:iCs w:val="false"/>
          <w:color w:val="000000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SubtleEmphasis"/>
          <w:i w:val="false"/>
          <w:iCs w:val="false"/>
          <w:color w:val="000000"/>
          <w:sz w:val="28"/>
          <w:szCs w:val="28"/>
        </w:rPr>
        <w:t xml:space="preserve">Agilni plan - </w:t>
      </w:r>
      <w:r>
        <w:rPr>
          <w:rStyle w:val="SubtleEmphasis"/>
          <w:b/>
          <w:bCs/>
          <w:i w:val="false"/>
          <w:iCs w:val="false"/>
          <w:color w:val="000000"/>
          <w:sz w:val="28"/>
          <w:szCs w:val="28"/>
        </w:rPr>
        <w:t>treća nedelja</w:t>
      </w:r>
      <w:r>
        <w:rPr>
          <w:rStyle w:val="SubtleEmphasis"/>
          <w:i w:val="false"/>
          <w:iCs w:val="false"/>
          <w:color w:val="000000"/>
          <w:sz w:val="28"/>
          <w:szCs w:val="28"/>
        </w:rPr>
        <w:t>:</w:t>
      </w:r>
    </w:p>
    <w:p>
      <w:pPr>
        <w:pStyle w:val="Normal"/>
        <w:rPr>
          <w:rStyle w:val="SubtleEmphasis"/>
          <w:rFonts w:ascii="Calibri" w:hAnsi="Calibri"/>
          <w:i/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asciiTheme="majorHAnsi" w:hAnsiTheme="majorHAnsi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3528695</wp:posOffset>
            </wp:positionH>
            <wp:positionV relativeFrom="paragraph">
              <wp:posOffset>-53340</wp:posOffset>
            </wp:positionV>
            <wp:extent cx="2493010" cy="251587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I</w:t>
      </w:r>
      <w:r>
        <w:rPr>
          <w:rStyle w:val="SubtleEmphasis"/>
          <w:b/>
          <w:bCs/>
          <w:i w:val="false"/>
          <w:iCs w:val="false"/>
          <w:color w:val="000000"/>
          <w:sz w:val="24"/>
          <w:szCs w:val="24"/>
        </w:rPr>
        <w:t>mplementacija i razvoj</w:t>
      </w:r>
    </w:p>
    <w:p>
      <w:pPr>
        <w:pStyle w:val="Normal"/>
        <w:rPr/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Na samom početku mi ne možemo znati kako će se odvijati sam postupak razvoja  i implementacije. To jeste i suština agilnih metodologija, sposobnost da se reaguje na česte promene usled razgovora sa članovima tima, konsultantima stručnim za tu oblast kao i sa samim klijentima(izmene zahteva).Ovakav vid rada treba da motiviše zaposlene jer se konstantno teži napretku.</w:t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rStyle w:val="SubtleEmphasis"/>
          <w:rFonts w:ascii="Calibri" w:hAnsi="Calibri" w:cs="Calibri" w:cstheme="minorHAns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Style w:val="SubtleEmphasis"/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  <w:t>Saradnja sa klijentima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3009265</wp:posOffset>
            </wp:positionH>
            <wp:positionV relativeFrom="paragraph">
              <wp:posOffset>-63500</wp:posOffset>
            </wp:positionV>
            <wp:extent cx="3105150" cy="221361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J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 xml:space="preserve">edan od osnovnih koncepata koji predlažu agilne metodologije jeste </w:t>
      </w:r>
      <w:r>
        <w:rPr>
          <w:rStyle w:val="SubtleEmphasis"/>
          <w:rFonts w:cs="Calibri" w:cstheme="minorHAnsi"/>
          <w:b/>
          <w:bCs/>
          <w:i/>
          <w:iCs/>
          <w:color w:val="000000"/>
          <w:sz w:val="24"/>
          <w:szCs w:val="24"/>
        </w:rPr>
        <w:t>konstanta saradnja sa klijentima</w:t>
      </w: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. Softver se ne može naručiti kao nameštaj, vec klijenti i razvijaoci konstanto sarađuju u cilju unapređivanja samog rešenja. Samim tim klijenti imaju osećaj da su članovi tima, stiču veće poverenje samim tim što učestvuju,imaju uvid u napredak  i stiču osećaj vlasništva.</w:t>
      </w:r>
    </w:p>
    <w:p>
      <w:pPr>
        <w:pStyle w:val="ListParagraph"/>
        <w:numPr>
          <w:ilvl w:val="0"/>
          <w:numId w:val="1"/>
        </w:numPr>
        <w:rPr>
          <w:rStyle w:val="SubtleEmphasis"/>
          <w:rFonts w:ascii="Cambria" w:hAnsi="Cambria" w:cs="Calibri" w:asciiTheme="majorHAnsi" w:cstheme="minorHAnsi" w:hAnsiTheme="majorHAnsi"/>
          <w:sz w:val="28"/>
          <w:szCs w:val="28"/>
        </w:rPr>
      </w:pPr>
      <w:r>
        <w:rPr>
          <w:rStyle w:val="SubtleEmphasis"/>
          <w:rFonts w:cs="Calibri" w:cstheme="minorHAnsi"/>
          <w:b/>
          <w:bCs/>
          <w:i w:val="false"/>
          <w:iCs w:val="false"/>
          <w:color w:val="000000"/>
          <w:sz w:val="24"/>
          <w:szCs w:val="24"/>
        </w:rPr>
        <w:t>Reagovanje na izmene tokom razvoja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>
          <w:rStyle w:val="SubtleEmphasis"/>
          <w:rFonts w:cs="Calibri" w:cstheme="minorHAnsi"/>
          <w:i w:val="false"/>
          <w:iCs w:val="false"/>
          <w:color w:val="000000"/>
          <w:sz w:val="24"/>
          <w:szCs w:val="24"/>
        </w:rPr>
        <w:t>S vremena na vreme, u konstantim vremenskim intervalima, timovi razgovaraju o tome kako da dođu do unapređenja i shodno tome prilagođavaju dalje postupke. Samim tim dolazi do kreiranja novih zadataka u hodu, kao i izmene postojećih. Naravno, ovo je sve opciono, u zavisnosti od ishoda sastanaka i dogovora.</w:t>
      </w:r>
    </w:p>
    <w:p>
      <w:pPr>
        <w:pStyle w:val="Normal"/>
        <w:widowControl/>
        <w:bidi w:val="0"/>
        <w:spacing w:lineRule="auto" w:line="276" w:before="0" w:after="200"/>
        <w:jc w:val="left"/>
        <w:rPr>
          <w:rStyle w:val="SubtleEmphasis"/>
          <w:rFonts w:cs="Calibri" w:cstheme="minorHAnsi"/>
          <w:i w:val="false"/>
          <w:i w:val="false"/>
          <w:iCs w:val="false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8890</wp:posOffset>
            </wp:positionH>
            <wp:positionV relativeFrom="paragraph">
              <wp:posOffset>24765</wp:posOffset>
            </wp:positionV>
            <wp:extent cx="5943600" cy="300736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>
          <w:rStyle w:val="SubtleEmphasis"/>
          <w:rFonts w:cs="Calibri" w:cstheme="minorHAnsi"/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center"/>
        <w:rPr/>
      </w:pPr>
      <w:r>
        <w:rPr>
          <w:rStyle w:val="SubtleEmphasis"/>
          <w:rFonts w:cs="Calibri"/>
          <w:sz w:val="24"/>
          <w:szCs w:val="24"/>
        </w:rPr>
        <w:t>Treća nedelja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b6d6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66669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6669d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66669d"/>
    <w:rPr>
      <w:i/>
      <w:iCs/>
      <w:color w:val="808080" w:themeColor="text1" w:themeTint="7f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6669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Cambria" w:hAnsi="Cambria" w:cs="Symbol"/>
      <w:sz w:val="28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ascii="Cambria" w:hAnsi="Cambria" w:cs="Symbol"/>
      <w:sz w:val="28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66669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6669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69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8f8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Application>LibreOffice/5.1.6.2$Linux_X86_64 LibreOffice_project/10m0$Build-2</Application>
  <Pages>7</Pages>
  <Words>511</Words>
  <Characters>2997</Characters>
  <CharactersWithSpaces>3534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2017-12-17T11:21:00Z</dcterms:created>
  <dc:creator>Maxa</dc:creator>
  <dc:description/>
  <dc:language>en-US</dc:language>
  <cp:lastModifiedBy/>
  <dcterms:modified xsi:type="dcterms:W3CDTF">2017-12-30T23:58:07Z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