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EUCARISTÍA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«Hay uno en medio de vosotros»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Reconocer la presencia real de Cristo en la Eucaristía como el centro del «aquí y ahora» cristiano; vivir la alegría del Adviento; implicar a los alumnos en la preparación (lecturas, peticiones, ofrendas, música).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50 minutos, en la 3ª semana (14-18 dic), en la capilla o el salón de actos. En Adviento no se dice el Gloria.</w:t>
      </w:r>
    </w:p>
    <w:p>
      <w:pPr>
        <w:pStyle w:val="Apartado"/>
      </w:pPr>
      <w:r>
        <w:rPr>
          <w:b/>
          <w:bCs/>
          <w:color w:val="22708C"/>
        </w:rPr>
        <w:t xml:space="preserve">Lecturas (III Domingo de Adviento, ciclo B)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Is 61, 1-2a.10-11</w:t>
        </w:r>
      </w:hyperlink>
      <w:r>
        <w:rPr/>
        <w:t xml:space="preserve"> · Salmo: Magníficat, respuesta «Me alegro con mi Dios» · </w:t>
      </w:r>
      <w:hyperlink r:id="rIdL2" w:history="1">
        <w:r>
          <w:rPr>
            <w:rStyle w:val="Hipervnculo"/>
          </w:rPr>
          <w:t xml:space="preserve">1 Tes 5, 16-24</w:t>
        </w:r>
      </w:hyperlink>
      <w:r>
        <w:rPr/>
        <w:t xml:space="preserve"> · Evangelio: </w:t>
      </w:r>
      <w:hyperlink r:id="rIdL3" w:history="1">
        <w:r>
          <w:rPr>
            <w:rStyle w:val="Hipervnculo"/>
          </w:rPr>
          <w:t xml:space="preserve">Jn 1, 6-8.19-28</w:t>
        </w:r>
      </w:hyperlink>
      <w:r>
        <w:rPr/>
        <w:t xml:space="preserve">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Libro de Isaías  </w:t>
      </w:r>
      <w:r>
        <w:rPr>
          <w:b/>
          <w:bCs/>
          <w:color w:val="22708C"/>
          <w:sz w:val="18"/>
          <w:szCs w:val="18"/>
        </w:rPr>
        <w:t xml:space="preserve">Is 61, 1-2a.10-11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</w:t>
      </w:r>
      <w:r>
        <w:rPr/>
        <w:t xml:space="preserve">El Espíritu del Señor, Dios, está sobre mí,</w:t>
      </w:r>
      <w:r>
        <w:br/>
      </w:r>
      <w:r>
        <w:rPr/>
        <w:t xml:space="preserve">porque el Señor me ha ungido.</w:t>
      </w:r>
      <w:r>
        <w:br/>
      </w:r>
      <w:r>
        <w:rPr/>
        <w:t xml:space="preserve">Me ha enviado para dar la buena noticia a los pobres,</w:t>
      </w:r>
      <w:r>
        <w:br/>
      </w:r>
      <w:r>
        <w:rPr/>
        <w:t xml:space="preserve">para curar los corazones desgarrados,</w:t>
      </w:r>
      <w:r>
        <w:br/>
      </w:r>
      <w:r>
        <w:rPr/>
        <w:t xml:space="preserve">proclamar la amnistía a los cautivos,</w:t>
      </w:r>
      <w:r>
        <w:br/>
      </w:r>
      <w:r>
        <w:rPr/>
        <w:t xml:space="preserve">y a los prisioneros la libertad;</w:t>
      </w:r>
      <w:r>
        <w:br/>
      </w:r>
      <w:r>
        <w:rPr>
          <w:b/>
          <w:color w:val="22708C"/>
          <w:vertAlign w:val="superscript"/>
        </w:rPr>
        <w:t xml:space="preserve">2</w:t>
      </w:r>
      <w:r>
        <w:rPr/>
        <w:t xml:space="preserve">para proclamar un año de gracia del Señor,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10</w:t>
      </w:r>
      <w:r>
        <w:rPr/>
        <w:t xml:space="preserve">Desbordo de gozo en el Señor,</w:t>
      </w:r>
      <w:r>
        <w:br/>
      </w:r>
      <w:r>
        <w:rPr/>
        <w:t xml:space="preserve">y me alegro con mi Dios:</w:t>
      </w:r>
      <w:r>
        <w:br/>
      </w:r>
      <w:r>
        <w:rPr/>
        <w:t xml:space="preserve">porque me ha puesto un traje de salvación,</w:t>
      </w:r>
      <w:r>
        <w:br/>
      </w:r>
      <w:r>
        <w:rPr/>
        <w:t xml:space="preserve">y me ha envuelto con un manto de justicia,</w:t>
      </w:r>
      <w:r>
        <w:br/>
      </w:r>
      <w:r>
        <w:rPr/>
        <w:t xml:space="preserve">como novio que se pone la corona,</w:t>
      </w:r>
      <w:r>
        <w:br/>
      </w:r>
      <w:r>
        <w:rPr/>
        <w:t xml:space="preserve">o novia que se adorna con sus joyas.</w:t>
      </w:r>
      <w:r>
        <w:br/>
      </w:r>
      <w:r>
        <w:rPr>
          <w:b/>
          <w:color w:val="22708C"/>
          <w:vertAlign w:val="superscript"/>
        </w:rPr>
        <w:t xml:space="preserve">11</w:t>
      </w:r>
      <w:r>
        <w:rPr/>
        <w:t xml:space="preserve">Como el suelo echa sus brotes,</w:t>
      </w:r>
      <w:r>
        <w:br/>
      </w:r>
      <w:r>
        <w:rPr/>
        <w:t xml:space="preserve">como un jardín hace brotar sus semillas,</w:t>
      </w:r>
      <w:r>
        <w:br/>
      </w:r>
      <w:r>
        <w:rPr/>
        <w:t xml:space="preserve">así el Señor hará brotar la justicia</w:t>
      </w:r>
      <w:r>
        <w:br/>
      </w:r>
      <w:r>
        <w:rPr/>
        <w:t xml:space="preserve">y los himnos ante todos los pueblos.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Primera carta de san Pablo a los Tesalonicenses  </w:t>
      </w:r>
      <w:r>
        <w:rPr>
          <w:b/>
          <w:bCs/>
          <w:color w:val="22708C"/>
          <w:sz w:val="18"/>
          <w:szCs w:val="18"/>
        </w:rPr>
        <w:t xml:space="preserve">1 Tes 5, 16-24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16</w:t>
      </w:r>
      <w:r>
        <w:rPr/>
        <w:t xml:space="preserve">Estad siempre alegres. </w:t>
      </w:r>
      <w:r>
        <w:rPr>
          <w:b/>
          <w:color w:val="22708C"/>
          <w:vertAlign w:val="superscript"/>
        </w:rPr>
        <w:t xml:space="preserve">17</w:t>
      </w:r>
      <w:r>
        <w:rPr/>
        <w:t xml:space="preserve">Sed constantes en orar. </w:t>
      </w:r>
      <w:r>
        <w:rPr>
          <w:b/>
          <w:color w:val="22708C"/>
          <w:vertAlign w:val="superscript"/>
        </w:rPr>
        <w:t xml:space="preserve">18</w:t>
      </w:r>
      <w:r>
        <w:rPr/>
        <w:t xml:space="preserve">Dad gracias en toda ocasión: esta es la voluntad de Dios en Cristo Jesús respecto de vosotros. </w:t>
      </w:r>
      <w:r>
        <w:rPr>
          <w:b/>
          <w:color w:val="22708C"/>
          <w:vertAlign w:val="superscript"/>
        </w:rPr>
        <w:t xml:space="preserve">19</w:t>
      </w:r>
      <w:r>
        <w:rPr/>
        <w:t xml:space="preserve">No apaguéis el espíritu,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no despreciéis las profecías.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Examinadlo todo; quedaos con lo bueno.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Guardaos de toda clase de mal.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Que el mismo Dios de la paz os santifique totalmente, y que todo vuestro espíritu, alma y cuerpo, se mantenga sin reproche hasta la venida de nuestro Señor Jesucristo.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El que os llama es fiel, y él lo realizará.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Juan  </w:t>
      </w:r>
      <w:r>
        <w:rPr>
          <w:b/>
          <w:bCs/>
          <w:color w:val="22708C"/>
          <w:sz w:val="18"/>
          <w:szCs w:val="18"/>
        </w:rPr>
        <w:t xml:space="preserve">Jn 1, 6-8.19-28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6</w:t>
      </w:r>
      <w:r>
        <w:rPr/>
        <w:t xml:space="preserve">Surgió un hombre enviado por Dios, que se llamaba Juan: </w:t>
      </w:r>
      <w:r>
        <w:rPr>
          <w:b/>
          <w:color w:val="22708C"/>
          <w:vertAlign w:val="superscript"/>
        </w:rPr>
        <w:t xml:space="preserve">7</w:t>
      </w:r>
      <w:r>
        <w:rPr/>
        <w:t xml:space="preserve">este venía como testigo, para dar testimonio de la luz, para que todos creyeran por medio de él. </w:t>
      </w:r>
      <w:r>
        <w:rPr>
          <w:b/>
          <w:color w:val="22708C"/>
          <w:vertAlign w:val="superscript"/>
        </w:rPr>
        <w:t xml:space="preserve">8</w:t>
      </w:r>
      <w:r>
        <w:rPr/>
        <w:t xml:space="preserve">No era él la luz, sino el que daba testimonio de la luz.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19</w:t>
      </w:r>
      <w:r>
        <w:rPr/>
        <w:t xml:space="preserve">Y este es el testimonio de Juan, cuando los judíos enviaron desde Jerusalén sacerdotes y levitas a que le preguntaran: «¿Tú quién eres?». </w:t>
      </w:r>
      <w:r>
        <w:rPr>
          <w:b/>
          <w:color w:val="22708C"/>
          <w:vertAlign w:val="superscript"/>
        </w:rPr>
        <w:t xml:space="preserve">20</w:t>
      </w:r>
      <w:r>
        <w:rPr/>
        <w:t xml:space="preserve">Él confesó y no negó; confesó: «Yo no soy el Mesías». </w:t>
      </w:r>
      <w:r>
        <w:rPr>
          <w:b/>
          <w:color w:val="22708C"/>
          <w:vertAlign w:val="superscript"/>
        </w:rPr>
        <w:t xml:space="preserve">21</w:t>
      </w:r>
      <w:r>
        <w:rPr/>
        <w:t xml:space="preserve">Le preguntaron: «¿Entonces, qué? ¿Eres tú Elías?». Él dijo: «No lo soy». «¿Eres tú el Profeta?». Respondió: «No». </w:t>
      </w:r>
      <w:r>
        <w:rPr>
          <w:b/>
          <w:color w:val="22708C"/>
          <w:vertAlign w:val="superscript"/>
        </w:rPr>
        <w:t xml:space="preserve">22</w:t>
      </w:r>
      <w:r>
        <w:rPr/>
        <w:t xml:space="preserve">Y le dijeron: «¿Quién eres, para que podamos dar una respuesta a los que nos han enviado? ¿Qué dices de ti mismo?». </w:t>
      </w:r>
      <w:r>
        <w:rPr>
          <w:b/>
          <w:color w:val="22708C"/>
          <w:vertAlign w:val="superscript"/>
        </w:rPr>
        <w:t xml:space="preserve">23</w:t>
      </w:r>
      <w:r>
        <w:rPr/>
        <w:t xml:space="preserve">Él contestó: «Yo soy la voz que grita en el desierto: “Allanad el camino del Señor”, como dijo el profeta Isaías». </w:t>
      </w:r>
      <w:r>
        <w:rPr>
          <w:b/>
          <w:color w:val="22708C"/>
          <w:vertAlign w:val="superscript"/>
        </w:rPr>
        <w:t xml:space="preserve">24</w:t>
      </w:r>
      <w:r>
        <w:rPr/>
        <w:t xml:space="preserve">Entre los enviados había fariseos </w:t>
      </w:r>
      <w:r>
        <w:rPr>
          <w:b/>
          <w:color w:val="22708C"/>
          <w:vertAlign w:val="superscript"/>
        </w:rPr>
        <w:t xml:space="preserve">25</w:t>
      </w:r>
      <w:r>
        <w:rPr/>
        <w:t xml:space="preserve">y le preguntaron: «Entonces, ¿por qué bautizas si tú no eres el Mesías, ni Elías, ni el Profeta?». </w:t>
      </w:r>
      <w:r>
        <w:rPr>
          <w:b/>
          <w:color w:val="22708C"/>
          <w:vertAlign w:val="superscript"/>
        </w:rPr>
        <w:t xml:space="preserve">26</w:t>
      </w:r>
      <w:r>
        <w:rPr/>
        <w:t xml:space="preserve">Juan les respondió: «Yo bautizo con agua; en medio de vosotros hay uno que no conocéis, </w:t>
      </w:r>
      <w:r>
        <w:rPr>
          <w:b/>
          <w:color w:val="22708C"/>
          <w:vertAlign w:val="superscript"/>
        </w:rPr>
        <w:t xml:space="preserve">27</w:t>
      </w:r>
      <w:r>
        <w:rPr/>
        <w:t xml:space="preserve">el que viene detrás de mí, y al que no soy digno de desatar la correa de la sandalia». </w:t>
      </w:r>
      <w:r>
        <w:rPr>
          <w:b/>
          <w:color w:val="22708C"/>
          <w:vertAlign w:val="superscript"/>
        </w:rPr>
        <w:t xml:space="preserve">28</w:t>
      </w:r>
      <w:r>
        <w:rPr/>
        <w:t xml:space="preserve">Esto pasaba en Betania, en la otra orilla del Jordán, donde Juan estaba bautizando.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Monición de entrada</w:t>
      </w:r>
    </w:p>
    <w:p>
      <w:pPr>
        <w:pStyle w:val="Cuerpo"/>
      </w:pPr>
      <w:r>
        <w:rPr/>
        <w:t xml:space="preserve">«Buenos días. Llevamos tres semanas intentando estar presentes: dejar el móvil, dar el primer paso con alguien, pararnos por quien lo pasa mal. Hoy venimos al lugar donde Dios se hace presente de la forma más real: la Eucaristía. Aquí Jesús no está «en línea»: está, en su Palabra, en la comunidad reunida y en el pan partido. Nuestro lema lo dice así: «El reino de Dios está en medio de nosotros». Vivamos esta misa aquí y ahora».</w:t>
      </w:r>
    </w:p>
    <w:p>
      <w:pPr>
        <w:pStyle w:val="Apartado"/>
      </w:pPr>
      <w:r>
        <w:rPr>
          <w:b/>
          <w:bCs/>
          <w:color w:val="22708C"/>
        </w:rPr>
        <w:t xml:space="preserve">Canto de entrada</w:t>
      </w:r>
    </w:p>
    <w:p>
      <w:pPr>
        <w:pStyle w:val="Cuerpo"/>
      </w:pPr>
      <w:hyperlink r:id="rIdL4" w:history="1">
        <w:r>
          <w:rPr>
            <w:rStyle w:val="Hipervnculo"/>
            <w:i/>
            <w:iCs/>
          </w:rPr>
          <w:t xml:space="preserve">Dios está aquí</w:t>
        </w:r>
        <w:r>
          <w:rPr>
            <w:rStyle w:val="Hipervnculo"/>
          </w:rPr>
          <w:t xml:space="preserve">, de Javier Gacías</w:t>
        </w:r>
      </w:hyperlink>
      <w:r>
        <w:rPr/>
        <w:t xml:space="preserve"> (vídeo con letra; </w:t>
      </w:r>
      <w:hyperlink r:id="rIdL5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22708C"/>
        </w:rPr>
        <w:t xml:space="preserve">Monición a las lecturas</w:t>
      </w:r>
    </w:p>
    <w:p>
      <w:pPr>
        <w:pStyle w:val="Cuerpo"/>
      </w:pPr>
      <w:r>
        <w:rPr/>
        <w:t xml:space="preserve">«Isaías anuncia una buena noticia para los pobres, los que tienen el corazón roto y los que están presos. María responde con su canto de alegría. San Pablo nos pide estar siempre alegres, orar sin cesar y dar gracias en toda ocasión. Y Juan el Bautista lanza una frase que es para nosotros: «En medio de vosotros hay uno que no conocéis»». Leen alumnos preparados. El salmo se puede cantar. Antes del Evangelio nos ponemos de pie y cantamos el Aleluya.</w:t>
      </w:r>
    </w:p>
    <w:p>
      <w:pPr>
        <w:pStyle w:val="Apartado"/>
      </w:pPr>
      <w:r>
        <w:rPr>
          <w:b/>
          <w:bCs/>
          <w:color w:val="22708C"/>
        </w:rPr>
        <w:t xml:space="preserve">Homilía (ideas para el sacerdote, si le sirven)</w:t>
      </w:r>
    </w:p>
    <w:p>
      <w:pPr>
        <w:pStyle w:val="Cuerpo"/>
      </w:pPr>
      <w:r>
        <w:rPr/>
        <w:t xml:space="preserve">Juan no es la luz, sino testigo: estar presente es también señalar a otro. La alegría cristiana no es euforia, sino saber que Dios ya está en medio. Referencia a Carlo Acutis y a su amor por la Eucaristía.</w:t>
      </w:r>
    </w:p>
    <w:p>
      <w:pPr>
        <w:pStyle w:val="Apartado"/>
      </w:pPr>
      <w:r>
        <w:rPr>
          <w:b/>
          <w:bCs/>
          <w:color w:val="22708C"/>
        </w:rPr>
        <w:t xml:space="preserve">Credo</w:t>
      </w:r>
    </w:p>
    <w:p>
      <w:pPr>
        <w:pStyle w:val="Cuerpo"/>
      </w:pPr>
      <w:r>
        <w:rPr/>
        <w:t xml:space="preserve">Se omite (misa entre semana).</w:t>
      </w:r>
    </w:p>
    <w:p>
      <w:pPr>
        <w:pStyle w:val="Apartado"/>
      </w:pPr>
      <w:r>
        <w:rPr>
          <w:b/>
          <w:bCs/>
          <w:color w:val="22708C"/>
        </w:rPr>
        <w:t xml:space="preserve">Peticiones</w:t>
      </w:r>
    </w:p>
    <w:p>
      <w:pPr>
        <w:pStyle w:val="Cuerpo"/>
      </w:pPr>
      <w:r>
        <w:rPr/>
        <w:t xml:space="preserve">Las preparan y leen alumnos. Respondemos: «Ven, Señor, no tardes».</w:t>
      </w:r>
    </w:p>
    <w:p>
      <w:pPr>
        <w:pStyle w:val="Lista"/>
        <w:numPr>
          <w:ilvl w:val="0"/>
          <w:numId w:val="101"/>
        </w:numPr>
      </w:pPr>
      <w:r>
        <w:rPr/>
        <w:t xml:space="preserve">Por la Iglesia, para que sea testigo de la luz en medio del mundo, como Juan el Bautista.</w:t>
      </w:r>
    </w:p>
    <w:p>
      <w:pPr>
        <w:pStyle w:val="Lista"/>
        <w:numPr>
          <w:ilvl w:val="0"/>
          <w:numId w:val="101"/>
        </w:numPr>
      </w:pPr>
      <w:r>
        <w:rPr/>
        <w:t xml:space="preserve">Por los países en guerra, por los refugiados y por quienes viven con miedo, para que llegue la paz.</w:t>
      </w:r>
    </w:p>
    <w:p>
      <w:pPr>
        <w:pStyle w:val="Lista"/>
        <w:numPr>
          <w:ilvl w:val="0"/>
          <w:numId w:val="101"/>
        </w:numPr>
      </w:pPr>
      <w:r>
        <w:rPr/>
        <w:t xml:space="preserve">Por quienes pasarán esta Navidad solos, enfermos o sin lo necesario, y por las familias de nuestra Operación Kilo.</w:t>
      </w:r>
    </w:p>
    <w:p>
      <w:pPr>
        <w:pStyle w:val="Lista"/>
        <w:numPr>
          <w:ilvl w:val="0"/>
          <w:numId w:val="101"/>
        </w:numPr>
      </w:pPr>
      <w:r>
        <w:rPr/>
        <w:t xml:space="preserve">Por los jóvenes que viven enganchados a las pantallas o se sienten invisibles, para que alguien se pare por ellos.</w:t>
      </w:r>
    </w:p>
    <w:p>
      <w:pPr>
        <w:pStyle w:val="Lista"/>
        <w:numPr>
          <w:ilvl w:val="0"/>
          <w:numId w:val="101"/>
        </w:numPr>
      </w:pPr>
      <w:r>
        <w:rPr/>
        <w:t xml:space="preserve">Por nuestras familias y por todo el personal del colegio.</w:t>
      </w:r>
    </w:p>
    <w:p>
      <w:pPr>
        <w:pStyle w:val="Lista"/>
        <w:numPr>
          <w:ilvl w:val="0"/>
          <w:numId w:val="101"/>
        </w:numPr>
      </w:pPr>
      <w:r>
        <w:rPr/>
        <w:t xml:space="preserve">Por nosotros, para que sepamos reconocer a Jesús en los demás y responder «¡Presente!» con la vida.</w:t>
      </w:r>
    </w:p>
    <w:p>
      <w:pPr>
        <w:pStyle w:val="Apartado"/>
      </w:pPr>
      <w:r>
        <w:rPr>
          <w:b/>
          <w:bCs/>
          <w:color w:val="22708C"/>
        </w:rPr>
        <w:t xml:space="preserve">Ofertorio</w:t>
      </w:r>
    </w:p>
    <w:p>
      <w:pPr>
        <w:pStyle w:val="Lista"/>
        <w:numPr>
          <w:ilvl w:val="0"/>
          <w:numId w:val="1"/>
        </w:numPr>
      </w:pPr>
      <w:r>
        <w:rPr/>
        <w:t xml:space="preserve">Un móvil boca abajo: «Te ofrecemos, Señor, el tiempo que hemos dejado la pantalla para estar de verdad con los demás».</w:t>
      </w:r>
    </w:p>
    <w:p>
      <w:pPr>
        <w:pStyle w:val="Lista"/>
        <w:numPr>
          <w:ilvl w:val="0"/>
          <w:numId w:val="1"/>
        </w:numPr>
      </w:pPr>
      <w:r>
        <w:rPr/>
        <w:t xml:space="preserve">La caja de una clase (símbolo): «Te ofrecemos este Adviento, lo que hemos preparado y lo que aún nos falta».</w:t>
      </w:r>
    </w:p>
    <w:p>
      <w:pPr>
        <w:pStyle w:val="Lista"/>
        <w:numPr>
          <w:ilvl w:val="0"/>
          <w:numId w:val="1"/>
        </w:numPr>
      </w:pPr>
      <w:r>
        <w:rPr/>
        <w:t xml:space="preserve">Alimentos de la Operación Kilo: «Te ofrecemos lo que compartimos con quienes lo necesitan».</w:t>
      </w:r>
    </w:p>
    <w:p>
      <w:pPr>
        <w:pStyle w:val="Lista"/>
        <w:numPr>
          <w:ilvl w:val="0"/>
          <w:numId w:val="1"/>
        </w:numPr>
      </w:pPr>
      <w:r>
        <w:rPr/>
        <w:t xml:space="preserve">El pan y el vino: «Te ofrecemos el pan y el vino, fruto de la tierra y del trabajo, que se convertirán en tu Cuerpo y en tu Sangre».</w:t>
      </w:r>
    </w:p>
    <w:p>
      <w:pPr>
        <w:pStyle w:val="Cuerpo"/>
      </w:pPr>
      <w:r>
        <w:rPr/>
        <w:t xml:space="preserve">Se puede cantar un canto de ofertorio al final.</w:t>
      </w:r>
    </w:p>
    <w:p>
      <w:pPr>
        <w:pStyle w:val="Apartado"/>
      </w:pPr>
      <w:r>
        <w:rPr>
          <w:b/>
          <w:bCs/>
          <w:color w:val="22708C"/>
        </w:rPr>
        <w:t xml:space="preserve">Santo</w:t>
      </w:r>
    </w:p>
    <w:p>
      <w:pPr>
        <w:pStyle w:val="Cuerpo"/>
      </w:pPr>
      <w:r>
        <w:rPr/>
        <w:t xml:space="preserve">Cantado.</w:t>
      </w:r>
    </w:p>
    <w:p>
      <w:pPr>
        <w:pStyle w:val="Apartado"/>
      </w:pPr>
      <w:r>
        <w:rPr>
          <w:b/>
          <w:bCs/>
          <w:color w:val="22708C"/>
        </w:rPr>
        <w:t xml:space="preserve">Padrenuestro</w:t>
      </w:r>
    </w:p>
    <w:p>
      <w:pPr>
        <w:pStyle w:val="Cuerpo"/>
      </w:pPr>
      <w:r>
        <w:rPr/>
        <w:t xml:space="preserve">Cantado o rezado.</w:t>
      </w:r>
    </w:p>
    <w:p>
      <w:pPr>
        <w:pStyle w:val="Apartado"/>
      </w:pPr>
      <w:r>
        <w:rPr>
          <w:b/>
          <w:bCs/>
          <w:color w:val="22708C"/>
        </w:rPr>
        <w:t xml:space="preserve">Paz</w:t>
      </w:r>
    </w:p>
    <w:p>
      <w:pPr>
        <w:pStyle w:val="Cuerpo"/>
      </w:pPr>
      <w:r>
        <w:rPr/>
        <w:t xml:space="preserve">Se guía antes: gesto breve con los de al lado, sin moverse del sitio, y volver al silencio.</w:t>
      </w:r>
    </w:p>
    <w:p>
      <w:pPr>
        <w:pStyle w:val="Apartado"/>
      </w:pPr>
      <w:r>
        <w:rPr>
          <w:b/>
          <w:bCs/>
          <w:color w:val="22708C"/>
        </w:rPr>
        <w:t xml:space="preserve">Comunión</w:t>
      </w:r>
    </w:p>
    <w:p>
      <w:pPr>
        <w:pStyle w:val="Cuerpo"/>
      </w:pPr>
      <w:r>
        <w:rPr/>
        <w:t xml:space="preserve">Se explica antes cómo acercarse: comulgan quienes estén preparados; quien no comulgue se queda en su sitio rezando. Los profesores organizan la fila y comulgan con los alumnos, para que se viva con respeto e interioridad. Los que no comulgan cantan. Después, dos o tres minutos de silencio guiado: «Jesús está aquí, contigo, ahora. No hace falta decir mucho. Quédate con Él. Dale gracias por algo concreto y pídele por alguien».</w:t>
      </w:r>
    </w:p>
    <w:p>
      <w:pPr>
        <w:pStyle w:val="Apartado"/>
      </w:pPr>
      <w:r>
        <w:rPr>
          <w:b/>
          <w:bCs/>
          <w:color w:val="22708C"/>
        </w:rPr>
        <w:t xml:space="preserve">Acción de gracias</w:t>
      </w:r>
    </w:p>
    <w:p>
      <w:pPr>
        <w:pStyle w:val="Cuerpo"/>
      </w:pPr>
      <w:r>
        <w:rPr/>
        <w:t xml:space="preserve">Música de fondo durante el silencio: </w:t>
      </w:r>
      <w:hyperlink r:id="rIdL6" w:history="1">
        <w:r>
          <w:rPr>
            <w:rStyle w:val="Hipervnculo"/>
            <w:i/>
            <w:iCs/>
          </w:rPr>
          <w:t xml:space="preserve">Al estar en la presencia</w:t>
        </w:r>
        <w:r>
          <w:rPr>
            <w:rStyle w:val="Hipervnculo"/>
          </w:rPr>
          <w:t xml:space="preserve">, de Hakuna</w:t>
        </w:r>
      </w:hyperlink>
      <w:r>
        <w:rPr/>
        <w:t xml:space="preserve"> (vídeo con letra; </w:t>
      </w:r>
      <w:hyperlink r:id="rIdL7" w:history="1">
        <w:r>
          <w:rPr>
            <w:rStyle w:val="Hipervnculo"/>
          </w:rPr>
          <w:t xml:space="preserve">versión original</w:t>
        </w:r>
      </w:hyperlink>
      <w:r>
        <w:rPr/>
        <w:t xml:space="preserve">). Oración final: «Señor, gracias por estar aquí y ahora. Que salgamos de esta misa sin prisa, con los ojos abiertos para verte en los que tenemos al lado y con ganas de responderte «aquí estoy»». Canto de salida: </w:t>
      </w:r>
      <w:hyperlink r:id="rIdL8" w:history="1">
        <w:r>
          <w:rPr>
            <w:rStyle w:val="Hipervnculo"/>
            <w:i/>
            <w:iCs/>
          </w:rPr>
          <w:t xml:space="preserve">Contigo, María</w:t>
        </w:r>
        <w:r>
          <w:rPr>
            <w:rStyle w:val="Hipervnculo"/>
          </w:rPr>
          <w:t xml:space="preserve">, de Athenas</w:t>
        </w:r>
      </w:hyperlink>
      <w:r>
        <w:rPr/>
        <w:t xml:space="preserve"> (vídeo con letra; </w:t>
      </w:r>
      <w:hyperlink r:id="rIdL9" w:history="1">
        <w:r>
          <w:rPr>
            <w:rStyle w:val="Hipervnculo"/>
          </w:rPr>
          <w:t xml:space="preserve">versión original</w:t>
        </w:r>
      </w:hyperlink>
      <w:r>
        <w:rPr/>
        <w:t xml:space="preserve">).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Un móvil, la caja de una clase (símbolo), alimentos de la Operación Kilo, pan y vino, lecturas y peticiones impresas, equipo de sonido y canciones preparadas.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  <w:num w:numId="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isaias/#cap61" TargetMode="External"/><Relationship Id="rIdL2" Type="http://schemas.openxmlformats.org/officeDocument/2006/relationships/hyperlink" Target="https://www.conferenciaepiscopal.es/biblia/1-tesalonicenses/#cap5" TargetMode="External"/><Relationship Id="rIdL3" Type="http://schemas.openxmlformats.org/officeDocument/2006/relationships/hyperlink" Target="https://www.conferenciaepiscopal.es/biblia/juan/#cap1" TargetMode="External"/><Relationship Id="rIdL4" Type="http://schemas.openxmlformats.org/officeDocument/2006/relationships/hyperlink" Target="https://www.youtube.com/watch?v=pK4VJuNyCN8" TargetMode="External"/><Relationship Id="rIdL5" Type="http://schemas.openxmlformats.org/officeDocument/2006/relationships/hyperlink" Target="https://youtu.be/k8IDnXOq8M4" TargetMode="External"/><Relationship Id="rIdL6" Type="http://schemas.openxmlformats.org/officeDocument/2006/relationships/hyperlink" Target="https://www.youtube.com/watch?v=FYZtJnuCofM" TargetMode="External"/><Relationship Id="rIdL7" Type="http://schemas.openxmlformats.org/officeDocument/2006/relationships/hyperlink" Target="https://www.youtube.com/watch?v=vltzGzkiyXs" TargetMode="External"/><Relationship Id="rIdL8" Type="http://schemas.openxmlformats.org/officeDocument/2006/relationships/hyperlink" Target="https://www.youtube.com/watch?v=URsXU5HdYPA" TargetMode="External"/><Relationship Id="rIdL9" Type="http://schemas.openxmlformats.org/officeDocument/2006/relationships/hyperlink" Target="https://www.youtube.com/watch?v=3xuvbKGMk5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