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Lunes 14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«Ayer encendimos la vela rosa: domingo Gaudete, el de la alegría. Jesús está cerca». El grupo de esta semana coloca sobre la tapa el símbolo de la campaña (plantilla 3): un marcador de ubicación. Para encontrar al Presente a veces necesitamos la ubicación, la ayuda de otros, de Dios.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1" w:history="1">
        <w:r>
          <w:rPr>
            <w:rStyle w:val="Hipervnculo"/>
          </w:rPr>
          <w:t xml:space="preserve">Jn 1, 6-8.19-28</w:t>
        </w:r>
      </w:hyperlink>
      <w:r>
        <w:rPr/>
        <w:t xml:space="preserve">. Juan no es la luz, sino testigo de la luz. Cuando le preguntan quién es, responde: «En medio de vosotros hay uno que no conocéis».</w:t>
      </w:r>
    </w:p>
    <w:p>
      <w:pPr>
        <w:pStyle w:val="Lectura"/>
        <w:keepNext/>
        <w:pBdr>
          <w:left w:val="single" w:sz="24" w:space="10" w:color="EE712A"/>
        </w:pBdr>
        <w:shd w:val="clear" w:color="auto" w:fill="F7F5EF"/>
        <w:spacing w:before="120" w:after="60"/>
      </w:pPr>
      <w:r>
        <w:rPr>
          <w:b/>
          <w:bCs/>
          <w:color w:val="C4531A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Juan  </w:t>
      </w:r>
      <w:r>
        <w:rPr>
          <w:b/>
          <w:bCs/>
          <w:color w:val="C4531A"/>
          <w:sz w:val="18"/>
          <w:szCs w:val="18"/>
        </w:rPr>
        <w:t xml:space="preserve">Jn 1, 6-8.19-28</w:t>
      </w:r>
    </w:p>
    <w:p>
      <w:pPr>
        <w:pStyle w:val="Lectura"/>
        <w:keepNext/>
        <w:keepLines/>
        <w:pBdr>
          <w:left w:val="single" w:sz="24" w:space="10" w:color="EE712A"/>
        </w:pBdr>
        <w:shd w:val="clear" w:color="auto" w:fill="F7F5EF"/>
        <w:spacing w:after="80"/>
      </w:pPr>
      <w:r>
        <w:rPr>
          <w:b/>
          <w:color w:val="C4531A"/>
          <w:vertAlign w:val="superscript"/>
        </w:rPr>
        <w:t xml:space="preserve">6</w:t>
      </w:r>
      <w:r>
        <w:rPr/>
        <w:t xml:space="preserve">Surgió un hombre enviado por Dios, que se llamaba Juan: </w:t>
      </w:r>
      <w:r>
        <w:rPr>
          <w:b/>
          <w:color w:val="C4531A"/>
          <w:vertAlign w:val="superscript"/>
        </w:rPr>
        <w:t xml:space="preserve">7</w:t>
      </w:r>
      <w:r>
        <w:rPr/>
        <w:t xml:space="preserve">este venía como testigo, para dar testimonio de la luz, para que todos creyeran por medio de él. </w:t>
      </w:r>
      <w:r>
        <w:rPr>
          <w:b/>
          <w:color w:val="C4531A"/>
          <w:vertAlign w:val="superscript"/>
        </w:rPr>
        <w:t xml:space="preserve">8</w:t>
      </w:r>
      <w:r>
        <w:rPr/>
        <w:t xml:space="preserve">No era él la luz, sino el que daba testimonio de la luz.</w:t>
      </w:r>
    </w:p>
    <w:p>
      <w:pPr>
        <w:pStyle w:val="Lectura"/>
        <w:keepNext/>
        <w:keepLines/>
        <w:pBdr>
          <w:left w:val="single" w:sz="24" w:space="10" w:color="EE712A"/>
        </w:pBdr>
        <w:shd w:val="clear" w:color="auto" w:fill="F7F5EF"/>
        <w:spacing w:after="80"/>
      </w:pPr>
      <w:r>
        <w:rPr>
          <w:b/>
          <w:color w:val="C4531A"/>
          <w:vertAlign w:val="superscript"/>
        </w:rPr>
        <w:t xml:space="preserve">19</w:t>
      </w:r>
      <w:r>
        <w:rPr/>
        <w:t xml:space="preserve">Y este es el testimonio de Juan, cuando los judíos enviaron desde Jerusalén sacerdotes y levitas a que le preguntaran: «¿Tú quién eres?». </w:t>
      </w:r>
      <w:r>
        <w:rPr>
          <w:b/>
          <w:color w:val="C4531A"/>
          <w:vertAlign w:val="superscript"/>
        </w:rPr>
        <w:t xml:space="preserve">20</w:t>
      </w:r>
      <w:r>
        <w:rPr/>
        <w:t xml:space="preserve">Él confesó y no negó; confesó: «Yo no soy el Mesías». </w:t>
      </w:r>
      <w:r>
        <w:rPr>
          <w:b/>
          <w:color w:val="C4531A"/>
          <w:vertAlign w:val="superscript"/>
        </w:rPr>
        <w:t xml:space="preserve">21</w:t>
      </w:r>
      <w:r>
        <w:rPr/>
        <w:t xml:space="preserve">Le preguntaron: «¿Entonces, qué? ¿Eres tú Elías?». Él dijo: «No lo soy». «¿Eres tú el Profeta?». Respondió: «No». </w:t>
      </w:r>
      <w:r>
        <w:rPr>
          <w:b/>
          <w:color w:val="C4531A"/>
          <w:vertAlign w:val="superscript"/>
        </w:rPr>
        <w:t xml:space="preserve">22</w:t>
      </w:r>
      <w:r>
        <w:rPr/>
        <w:t xml:space="preserve">Y le dijeron: «¿Quién eres, para que podamos dar una respuesta a los que nos han enviado? ¿Qué dices de ti mismo?». </w:t>
      </w:r>
      <w:r>
        <w:rPr>
          <w:b/>
          <w:color w:val="C4531A"/>
          <w:vertAlign w:val="superscript"/>
        </w:rPr>
        <w:t xml:space="preserve">23</w:t>
      </w:r>
      <w:r>
        <w:rPr/>
        <w:t xml:space="preserve">Él contestó: «Yo soy la voz que grita en el desierto: “Allanad el camino del Señor”, como dijo el profeta Isaías». </w:t>
      </w:r>
      <w:r>
        <w:rPr>
          <w:b/>
          <w:color w:val="C4531A"/>
          <w:vertAlign w:val="superscript"/>
        </w:rPr>
        <w:t xml:space="preserve">24</w:t>
      </w:r>
      <w:r>
        <w:rPr/>
        <w:t xml:space="preserve">Entre los enviados había fariseos </w:t>
      </w:r>
      <w:r>
        <w:rPr>
          <w:b/>
          <w:color w:val="C4531A"/>
          <w:vertAlign w:val="superscript"/>
        </w:rPr>
        <w:t xml:space="preserve">25</w:t>
      </w:r>
      <w:r>
        <w:rPr/>
        <w:t xml:space="preserve">y le preguntaron: «Entonces, ¿por qué bautizas si tú no eres el Mesías, ni Elías, ni el Profeta?». </w:t>
      </w:r>
      <w:r>
        <w:rPr>
          <w:b/>
          <w:color w:val="C4531A"/>
          <w:vertAlign w:val="superscript"/>
        </w:rPr>
        <w:t xml:space="preserve">26</w:t>
      </w:r>
      <w:r>
        <w:rPr/>
        <w:t xml:space="preserve">Juan les respondió: «Yo bautizo con agua; en medio de vosotros hay uno que no conocéis, </w:t>
      </w:r>
      <w:r>
        <w:rPr>
          <w:b/>
          <w:color w:val="C4531A"/>
          <w:vertAlign w:val="superscript"/>
        </w:rPr>
        <w:t xml:space="preserve">27</w:t>
      </w:r>
      <w:r>
        <w:rPr/>
        <w:t xml:space="preserve">el que viene detrás de mí, y al que no soy digno de desatar la correa de la sandalia». </w:t>
      </w:r>
      <w:r>
        <w:rPr>
          <w:b/>
          <w:color w:val="C4531A"/>
          <w:vertAlign w:val="superscript"/>
        </w:rPr>
        <w:t xml:space="preserve">28</w:t>
      </w:r>
      <w:r>
        <w:rPr/>
        <w:t xml:space="preserve">Esto pasaba en Betania, en la otra orilla del Jordán, donde Juan estaba bautizando.</w:t>
      </w:r>
    </w:p>
    <w:p>
      <w:pPr>
        <w:pStyle w:val="Lectura"/>
        <w:pBdr>
          <w:left w:val="single" w:sz="24" w:space="10" w:color="EE712A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Esta frase se parece mucho a la cita de nuestro lema: «El reino de Dios está en medio de nosotros» (Lc 17, 21). Jesús no llega con focos ni con anuncio. Está en medio, mezclado con la gente. Esta semana toca aprender a mirar.</w:t>
      </w:r>
    </w:p>
    <w:p>
      <w:pPr>
        <w:pStyle w:val="Lista"/>
        <w:numPr>
          <w:ilvl w:val="0"/>
          <w:numId w:val="1"/>
        </w:numPr>
      </w:pPr>
      <w:r>
        <w:rPr/>
        <w:t xml:space="preserve">¿Por qué crees que la gente no reconocía a Jesús?</w:t>
      </w:r>
    </w:p>
    <w:p>
      <w:pPr>
        <w:pStyle w:val="Lista"/>
        <w:numPr>
          <w:ilvl w:val="0"/>
          <w:numId w:val="1"/>
        </w:numPr>
      </w:pPr>
      <w:r>
        <w:rPr/>
        <w:t xml:space="preserve">¿Dónde podría estar hoy «en medio» de tu clase sin que lo notéis?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«Señor, tú estás en medio de nosotros. Abre nuestros ojos para reconocerte». Padrenuestro.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juan/#cap1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