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Miércoles 16 dic</w:t>
      </w:r>
      <w:r>
        <w:rPr>
          <w:color w:val="5D6B71"/>
          <w:sz w:val="22"/>
          <w:szCs w:val="22"/>
        </w:rPr>
        <w:t xml:space="preserve">   Canción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«Escuchamos una canción cuyo título resume esta semana. Mientras suena, pensad en un lugar concreto de vuestra vida».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Canción </w:t>
      </w:r>
      <w:hyperlink r:id="rIdL1" w:history="1">
        <w:r>
          <w:rPr>
            <w:rStyle w:val="Hipervnculo"/>
            <w:i/>
            <w:iCs/>
          </w:rPr>
          <w:t xml:space="preserve">Dios está aquí</w:t>
        </w:r>
        <w:r>
          <w:rPr>
            <w:rStyle w:val="Hipervnculo"/>
          </w:rPr>
          <w:t xml:space="preserve">, de Javier Gacías</w:t>
        </w:r>
      </w:hyperlink>
      <w:r>
        <w:rPr/>
        <w:t xml:space="preserve"> (vídeo con letra; </w:t>
      </w:r>
      <w:hyperlink r:id="rIdL2" w:history="1">
        <w:r>
          <w:rPr>
            <w:rStyle w:val="Hipervnculo"/>
          </w:rPr>
          <w:t xml:space="preserve">versión original</w:t>
        </w:r>
      </w:hyperlink>
      <w:r>
        <w:rPr/>
        <w:t xml:space="preserve">).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Decir «Dios está aquí» es fácil en una iglesia. Es más difícil decirlo en el patio, en el vestuario, en el grupo de WhatsApp o en casa cuando hay tensión. Pero ahí también está.</w:t>
      </w:r>
    </w:p>
    <w:p>
      <w:pPr>
        <w:pStyle w:val="Lista"/>
        <w:numPr>
          <w:ilvl w:val="0"/>
          <w:numId w:val="1"/>
        </w:numPr>
      </w:pPr>
      <w:r>
        <w:rPr/>
        <w:t xml:space="preserve">¿Dónde dirías tú hoy «Dios está aquí»?</w:t>
      </w:r>
    </w:p>
    <w:p>
      <w:pPr>
        <w:pStyle w:val="Lista"/>
        <w:numPr>
          <w:ilvl w:val="0"/>
          <w:numId w:val="1"/>
        </w:numPr>
      </w:pPr>
      <w:r>
        <w:rPr/>
        <w:t xml:space="preserve">¿Dónde te cuesta creerlo?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«Señor, tú estás aquí, aunque no siempre te sienta». Padrenuestro.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pK4VJuNyCN8" TargetMode="External"/><Relationship Id="rIdL2" Type="http://schemas.openxmlformats.org/officeDocument/2006/relationships/hyperlink" Target="https://youtu.be/k8IDnXOq8M4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