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Viernes 18 dic</w:t>
      </w:r>
      <w:r>
        <w:rPr>
          <w:color w:val="5D6B71"/>
          <w:sz w:val="22"/>
          <w:szCs w:val="22"/>
        </w:rPr>
        <w:t xml:space="preserve">   Oración por la Operación Kilo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«Esta semana cerramos la Operación Kilo. Antes de que salga del colegio, rezamos por quienes lo van a recibir».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Un minuto de silencio pensando en las familias que recibirán lo recogido. Después, quien quiera dice una intención breve: «Por…». Tras cada una, todos: «Tú estás ahí, Señor».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Lo que hemos traído no es un gesto anónimo: detrás hay personas con nombre, quizá vecinos nuestros. Ahí también está Jesús en medio de nosotros. Repasamos el reto: ¿nos hemos parado por alguien?</w:t>
      </w:r>
    </w:p>
    <w:p>
      <w:pPr>
        <w:pStyle w:val="Apartado"/>
      </w:pPr>
      <w:r>
        <w:rPr>
          <w:b/>
          <w:bCs/>
          <w:color w:val="C4531A"/>
        </w:rPr>
        <w:t xml:space="preserve">Canción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Qué bien se está cuando se está bien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. Habla de la alegría de estar con Dios y de servir a los que más lo necesitan. Encaja con el cierre de la Operación Kilo y con la semana Gaudete.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Padrenuestro.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TEt70DEsH_Y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