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9A7400"/>
          <w:spacing w:val="30"/>
          <w:sz w:val="18"/>
          <w:szCs w:val="18"/>
        </w:rPr>
        <w:t xml:space="preserve">4ª SEMANA · RESPONDER ¡PRESENTE!</w:t>
      </w:r>
    </w:p>
    <w:p>
      <w:pPr>
        <w:pStyle w:val="Ttulo2"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Lunes 21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«Encendemos la cuarta vela: ¡ya están todas! Y a nuestra caja le falta lo último: la tarjeta. ¿Qué pondrá?». Se cuelga del lazo la tarjeta grande de la plantilla 4 y se lee en voz alta: «Para: ti. De: Dios». ¡El regalo es para nosotros!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r>
        <w:rPr/>
        <w:t xml:space="preserve">Contamos la Palabra: el ángel Gabriel visitó a María y le dijo que Dios la había elegido para ser la mamá de Jesús. María no dijo «luego» ni «no sé». Dijo: «He aquí la esclava del Señor», que quiere decir «¡Aquí estoy!».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María dijo «¡Presente!» a Dios. Si lo desea, la maestra entrega a cada niño una tarjeta pequeña con su nombre en «Para». Nos ponemos de pie, abrimos los brazos y decimos juntos: «¡Aquí estoy!».</w:t>
      </w:r>
    </w:p>
    <w:p>
      <w:pPr>
        <w:pStyle w:val="Lista"/>
        <w:numPr>
          <w:ilvl w:val="0"/>
          <w:numId w:val="1"/>
        </w:numPr>
      </w:pPr>
      <w:r>
        <w:rPr/>
        <w:t xml:space="preserve">¿Qué le dijo el ángel a María?</w:t>
      </w:r>
    </w:p>
    <w:p>
      <w:pPr>
        <w:pStyle w:val="Lista"/>
        <w:numPr>
          <w:ilvl w:val="0"/>
          <w:numId w:val="1"/>
        </w:numPr>
      </w:pPr>
      <w:r>
        <w:rPr/>
        <w:t xml:space="preserve">¿Qué contestó María?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«María, tú dijiste «aquí estoy». Enséñanos a decirlo también».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