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«Hay uno en medio de vosotros»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Reconocer la presencia real de Cristo en la Eucaristía como el centro del «aquí y ahora» cristiano; vivir la alegría del Adviento; implicar a los alumnos en la preparación (lecturas, peticiones, ofrendas, música).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50 minutos, en la 3ª semana (14-18 dic), en la capilla o el salón de actos.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Is 61, 1-2a.10-11</w:t>
        </w:r>
      </w:hyperlink>
      <w:r>
        <w:rPr/>
        <w:t xml:space="preserve"> · Salmo: Magníficat, respuesta «Me alegro con mi Dios» · </w:t>
      </w:r>
      <w:hyperlink r:id="rIdL2" w:history="1">
        <w:r>
          <w:rPr>
            <w:rStyle w:val="Hipervnculo"/>
          </w:rPr>
          <w:t xml:space="preserve">1 Tes 5, 16-24</w:t>
        </w:r>
      </w:hyperlink>
      <w:r>
        <w:rPr/>
        <w:t xml:space="preserve"> · Evangelio: 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Libro de Isaías  </w:t>
      </w:r>
      <w:r>
        <w:rPr>
          <w:b/>
          <w:bCs/>
          <w:color w:val="22708C"/>
          <w:sz w:val="18"/>
          <w:szCs w:val="18"/>
        </w:rPr>
        <w:t xml:space="preserve">Is 61, 1-2a.10-11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</w:t>
      </w:r>
      <w:r>
        <w:rPr/>
        <w:t xml:space="preserve">El Espíritu del Señor, Dios, está sobre mí,</w:t>
      </w:r>
      <w:r>
        <w:br/>
      </w:r>
      <w:r>
        <w:rPr/>
        <w:t xml:space="preserve">porque el Señor me ha ungido.</w:t>
      </w:r>
      <w:r>
        <w:br/>
      </w:r>
      <w:r>
        <w:rPr/>
        <w:t xml:space="preserve">Me ha enviado para dar la buena noticia a los pobres,</w:t>
      </w:r>
      <w:r>
        <w:br/>
      </w:r>
      <w:r>
        <w:rPr/>
        <w:t xml:space="preserve">para curar los corazones desgarrados,</w:t>
      </w:r>
      <w:r>
        <w:br/>
      </w:r>
      <w:r>
        <w:rPr/>
        <w:t xml:space="preserve">proclamar la amnistía a los cautivos,</w:t>
      </w:r>
      <w:r>
        <w:br/>
      </w:r>
      <w:r>
        <w:rPr/>
        <w:t xml:space="preserve">y a los prisioneros la libertad;</w:t>
      </w:r>
      <w:r>
        <w:br/>
      </w:r>
      <w:r>
        <w:rPr>
          <w:b/>
          <w:color w:val="22708C"/>
          <w:vertAlign w:val="superscript"/>
        </w:rPr>
        <w:t xml:space="preserve">2</w:t>
      </w:r>
      <w:r>
        <w:rPr/>
        <w:t xml:space="preserve">para proclamar un año de gracia del Señor,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10</w:t>
      </w:r>
      <w:r>
        <w:rPr/>
        <w:t xml:space="preserve">Desbordo de gozo en el Señor,</w:t>
      </w:r>
      <w:r>
        <w:br/>
      </w:r>
      <w:r>
        <w:rPr/>
        <w:t xml:space="preserve">y me alegro con mi Dios:</w:t>
      </w:r>
      <w:r>
        <w:br/>
      </w:r>
      <w:r>
        <w:rPr/>
        <w:t xml:space="preserve">porque me ha puesto un traje de salvación,</w:t>
      </w:r>
      <w:r>
        <w:br/>
      </w:r>
      <w:r>
        <w:rPr/>
        <w:t xml:space="preserve">y me ha envuelto con un manto de justicia,</w:t>
      </w:r>
      <w:r>
        <w:br/>
      </w:r>
      <w:r>
        <w:rPr/>
        <w:t xml:space="preserve">como novio que se pone la corona,</w:t>
      </w:r>
      <w:r>
        <w:br/>
      </w:r>
      <w:r>
        <w:rPr/>
        <w:t xml:space="preserve">o novia que se adorna con sus joyas.</w:t>
      </w:r>
      <w:r>
        <w:br/>
      </w:r>
      <w:r>
        <w:rPr>
          <w:b/>
          <w:color w:val="22708C"/>
          <w:vertAlign w:val="superscript"/>
        </w:rPr>
        <w:t xml:space="preserve">11</w:t>
      </w:r>
      <w:r>
        <w:rPr/>
        <w:t xml:space="preserve">Como el suelo echa sus brotes,</w:t>
      </w:r>
      <w:r>
        <w:br/>
      </w:r>
      <w:r>
        <w:rPr/>
        <w:t xml:space="preserve">como un jardín hace brotar sus semillas,</w:t>
      </w:r>
      <w:r>
        <w:br/>
      </w:r>
      <w:r>
        <w:rPr/>
        <w:t xml:space="preserve">así el Señor hará brotar la justicia</w:t>
      </w:r>
      <w:r>
        <w:br/>
      </w:r>
      <w:r>
        <w:rPr/>
        <w:t xml:space="preserve">y los himnos ante todos los pueblos.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Llevamos tres semanas intentando estar presentes: dejar el móvil, dar el primer paso con alguien, pararnos por quien lo pasa mal. Hoy venimos al lugar donde Dios se hace presente de la forma más real: la Eucaristía. Aquí Jesús no está «en línea»: está, en su Palabra, en la comunidad reunida y en el pan partido. Nuestro lema lo dice así: «El reino de Dios está en medio de nosotros». Vivamos esta misa aquí y ahora».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4" w:history="1">
        <w:r>
          <w:rPr>
            <w:rStyle w:val="Hipervnculo"/>
            <w:i/>
            <w:iCs/>
          </w:rPr>
          <w:t xml:space="preserve">Dios está aquí</w:t>
        </w:r>
        <w:r>
          <w:rPr>
            <w:rStyle w:val="Hipervnculo"/>
          </w:rPr>
          <w:t xml:space="preserve">, de Javier Gacías</w:t>
        </w:r>
      </w:hyperlink>
      <w:r>
        <w:rPr/>
        <w:t xml:space="preserve"> (vídeo con letra; </w:t>
      </w:r>
      <w:hyperlink r:id="rIdL5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«Isaías anuncia una buena noticia para los pobres, los que tienen el corazón roto y los que están presos. María responde con su canto de alegría. San Pablo nos pide estar siempre alegres, orar sin cesar y dar gracias en toda ocasión. Y Juan el Bautista lanza una frase que es para nosotros: «En medio de vosotros hay uno que no conocéis»». Leen alumnos preparados. El salmo se puede cantar.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Homilía (ideas para el sacerdote, si le sirven)</w:t>
      </w:r>
    </w:p>
    <w:p>
      <w:pPr>
        <w:pStyle w:val="Cuerpo"/>
      </w:pPr>
      <w:r>
        <w:rPr/>
        <w:t xml:space="preserve">Juan no es la luz, sino testigo: estar presente es también señalar a otro. La alegría cristiana no es euforia, sino saber que Dios ya está en medio. Referencia a Carlo Acutis y a su amor por la Eucaristía.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preparan y leen alumnos. Respondemos: «Ven, Señor, no tardes».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Iglesia, para que sea testigo de la luz en medio del mundo, como Juan el Bautista.</w:t>
      </w:r>
    </w:p>
    <w:p>
      <w:pPr>
        <w:pStyle w:val="Lista"/>
        <w:numPr>
          <w:ilvl w:val="0"/>
          <w:numId w:val="101"/>
        </w:numPr>
      </w:pPr>
      <w:r>
        <w:rPr/>
        <w:t xml:space="preserve">Por los países en guerra, por los refugiados y por quienes viven con miedo, para que llegue la paz.</w:t>
      </w:r>
    </w:p>
    <w:p>
      <w:pPr>
        <w:pStyle w:val="Lista"/>
        <w:numPr>
          <w:ilvl w:val="0"/>
          <w:numId w:val="101"/>
        </w:numPr>
      </w:pPr>
      <w:r>
        <w:rPr/>
        <w:t xml:space="preserve">Por quienes pasarán esta Navidad solos, enfermos o sin lo necesario, y por las familias de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los jóvenes que viven enganchados a las pantallas o se sienten invisibles, para que alguien se pare por ellos.</w:t>
      </w:r>
    </w:p>
    <w:p>
      <w:pPr>
        <w:pStyle w:val="Lista"/>
        <w:numPr>
          <w:ilvl w:val="0"/>
          <w:numId w:val="101"/>
        </w:numPr>
      </w:pPr>
      <w:r>
        <w:rPr/>
        <w:t xml:space="preserve">Por nuestras familias y por todo el personal del colegio.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sepamos reconocer a Jesús en los demás y responder «¡Presente!» con la vida.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Lista"/>
        <w:numPr>
          <w:ilvl w:val="0"/>
          <w:numId w:val="1"/>
        </w:numPr>
      </w:pPr>
      <w:r>
        <w:rPr/>
        <w:t xml:space="preserve">Un móvil boca abajo: «Te ofrecemos, Señor, el tiempo que hemos dejado la pantalla para estar de verdad con los demás».</w:t>
      </w:r>
    </w:p>
    <w:p>
      <w:pPr>
        <w:pStyle w:val="Lista"/>
        <w:numPr>
          <w:ilvl w:val="0"/>
          <w:numId w:val="1"/>
        </w:numPr>
      </w:pPr>
      <w:r>
        <w:rPr/>
        <w:t xml:space="preserve">La caja de una clase (símbolo): «Te ofrecemos este Adviento, lo que hemos preparado y lo que aún nos falta».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lo que compartimos con quienes lo necesitan».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fruto de la tierra y del trabajo, que se convertirán en tu Cuerpo y en tu Sangre».</w:t>
      </w:r>
    </w:p>
    <w:p>
      <w:pPr>
        <w:pStyle w:val="Cuerpo"/>
      </w:pPr>
      <w:r>
        <w:rPr/>
        <w:t xml:space="preserve">Se puede cantar un canto de ofertorio al final.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Cantado o rezado.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Se guía antes: gesto breve con los de al lado, sin moverse del sitio, y volver al silencio.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Se explica antes cómo acercarse: comulgan quienes estén preparados; quien no comulgue se queda en su sitio rezando. Los profesores organizan la fila y comulgan con los alumnos, para que se viva con respeto e interioridad. Los que no comulgan cantan. Después, dos o tres minutos de silencio guiado: «Jesús está aquí, contigo, ahora. No hace falta decir mucho. Quédate con Él. Dale gracias por algo concreto y pídele por alguien».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Música de fondo durante el silencio: </w:t>
      </w:r>
      <w:hyperlink r:id="rIdL6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</w:t>
        </w:r>
      </w:hyperlink>
      <w:r>
        <w:rPr/>
        <w:t xml:space="preserve"> (vídeo con letra; </w:t>
      </w:r>
      <w:hyperlink r:id="rIdL7" w:history="1">
        <w:r>
          <w:rPr>
            <w:rStyle w:val="Hipervnculo"/>
          </w:rPr>
          <w:t xml:space="preserve">versión original</w:t>
        </w:r>
      </w:hyperlink>
      <w:r>
        <w:rPr/>
        <w:t xml:space="preserve">). Oración final: «Señor, gracias por estar aquí y ahora. Que salgamos de esta misa sin prisa, con los ojos abiertos para verte en los que tenemos al lado y con ganas de responderte «aquí estoy»». Canto de salida: </w:t>
      </w:r>
      <w:hyperlink r:id="rIdL8" w:history="1">
        <w:r>
          <w:rPr>
            <w:rStyle w:val="Hipervnculo"/>
            <w:i/>
            <w:iCs/>
          </w:rPr>
          <w:t xml:space="preserve">Contigo, María</w:t>
        </w:r>
        <w:r>
          <w:rPr>
            <w:rStyle w:val="Hipervnculo"/>
          </w:rPr>
          <w:t xml:space="preserve">, de Athenas</w:t>
        </w:r>
      </w:hyperlink>
      <w:r>
        <w:rPr/>
        <w:t xml:space="preserve"> (vídeo con letra; </w:t>
      </w:r>
      <w:hyperlink r:id="rIdL9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Un móvil, la caja de una clase (símbolo), alimentos de la Operación Kilo, pan y vino, lecturas y peticiones impresas, equipo de sonido y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isaias/#cap61" TargetMode="External"/><Relationship Id="rIdL2" Type="http://schemas.openxmlformats.org/officeDocument/2006/relationships/hyperlink" Target="https://www.conferenciaepiscopal.es/biblia/1-tesalonicenses/#cap5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www.youtube.com/watch?v=pK4VJuNyCN8" TargetMode="External"/><Relationship Id="rIdL5" Type="http://schemas.openxmlformats.org/officeDocument/2006/relationships/hyperlink" Target="https://youtu.be/k8IDnXOq8M4" TargetMode="External"/><Relationship Id="rIdL6" Type="http://schemas.openxmlformats.org/officeDocument/2006/relationships/hyperlink" Target="https://www.youtube.com/watch?v=FYZtJnuCofM" TargetMode="External"/><Relationship Id="rIdL7" Type="http://schemas.openxmlformats.org/officeDocument/2006/relationships/hyperlink" Target="https://www.youtube.com/watch?v=vltzGzkiyXs" TargetMode="External"/><Relationship Id="rIdL8" Type="http://schemas.openxmlformats.org/officeDocument/2006/relationships/hyperlink" Target="https://www.youtube.com/watch?v=URsXU5HdYPA" TargetMode="External"/><Relationship Id="rIdL9" Type="http://schemas.openxmlformats.org/officeDocument/2006/relationships/hyperlink" Target="https://www.youtube.com/watch?v=3xuvbKGMk5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