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20"/>
          <w:szCs w:val="20"/>
        </w:rPr>
        <w:t xml:space="preserve">CELEBRACIÓN DE ADVIENTO</w:t>
      </w:r>
    </w:p>
    <w:p>
      <w:pPr>
        <w:pStyle w:val="Ttulo1"/>
        <w:pBdr>
          <w:bottom w:val="single" w:sz="24" w:space="6" w:color="3490B0"/>
        </w:pBdr>
      </w:pPr>
      <w:r>
        <w:rPr>
          <w:b/>
          <w:bCs/>
          <w:color w:val="1D2C33"/>
        </w:rPr>
        <w:t xml:space="preserve">«La caja misteriosa»</w:t>
      </w:r>
    </w:p>
    <w:p>
      <w:pPr>
        <w:pStyle w:val="Apartado"/>
      </w:pPr>
      <w:r>
        <w:rPr>
          <w:b/>
          <w:bCs/>
          <w:color w:val="22708C"/>
        </w:rPr>
        <w:t xml:space="preserve">Objetivos</w:t>
      </w:r>
    </w:p>
    <w:p>
      <w:pPr>
        <w:pStyle w:val="Cuerpo"/>
      </w:pPr>
      <w:r>
        <w:rPr/>
        <w:t xml:space="preserve">Descubrir que en Adviento esperamos a Jesús; aprender a responder «¡Presente!» a Dios; conocer la corona y la caja de Adviento.</w:t>
      </w:r>
    </w:p>
    <w:p>
      <w:pPr>
        <w:pStyle w:val="Apartado"/>
      </w:pPr>
      <w:r>
        <w:rPr>
          <w:b/>
          <w:bCs/>
          <w:color w:val="22708C"/>
        </w:rPr>
        <w:t xml:space="preserve">Temporalización</w:t>
      </w:r>
    </w:p>
    <w:p>
      <w:pPr>
        <w:pStyle w:val="Cuerpo"/>
      </w:pPr>
      <w:r>
        <w:rPr/>
        <w:t xml:space="preserve">20-25 minutos, 1ª semana, en la capilla o en el aula.</w:t>
      </w:r>
    </w:p>
    <w:p>
      <w:pPr>
        <w:pStyle w:val="Apartado"/>
      </w:pPr>
      <w:r>
        <w:rPr>
          <w:b/>
          <w:bCs/>
          <w:color w:val="22708C"/>
        </w:rPr>
        <w:t xml:space="preserve">Señal de la cruz</w:t>
      </w:r>
    </w:p>
    <w:p>
      <w:pPr>
        <w:pStyle w:val="Cuerpo"/>
      </w:pP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Canto</w:t>
      </w:r>
    </w:p>
    <w:p>
      <w:pPr>
        <w:pStyle w:val="Cuerpo"/>
      </w:pPr>
      <w:r>
        <w:rPr/>
        <w:t xml:space="preserve">Una canción de Adviento sencilla y con gestos, conocida por los niños.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«¡Buenos días! Hoy tenemos una visita muy especial: una caja de regalo gigante. Está vacía y abierta… ¿Para quién será? ¿Qué habrá dentro en Navidad? Para descubrirlo, durante cuatro semanas tenemos que estar muy atentos».</w:t>
      </w:r>
    </w:p>
    <w:p>
      <w:pPr>
        <w:pStyle w:val="Apartado"/>
      </w:pPr>
      <w:r>
        <w:rPr>
          <w:b/>
          <w:bCs/>
          <w:color w:val="22708C"/>
        </w:rPr>
        <w:t xml:space="preserve">Contenido – pasamos lista con Dios</w:t>
      </w:r>
    </w:p>
    <w:p>
      <w:pPr>
        <w:pStyle w:val="Cuerpo"/>
      </w:pPr>
      <w:r>
        <w:rPr/>
        <w:t xml:space="preserve">La maestra dice: «Dios nos conoce a todos por nuestro nombre». Pasa lista de la clase y cada niño se levanta y dice «¡Presente!». Después se enciende la primera vela de la corona: «Jesús también dice ¡Presente!, porque viene a estar con nosotros».</w:t>
      </w:r>
    </w:p>
    <w:p>
      <w:pPr>
        <w:pStyle w:val="Apartado"/>
      </w:pPr>
      <w:r>
        <w:rPr>
          <w:b/>
          <w:bCs/>
          <w:color w:val="22708C"/>
        </w:rPr>
        <w:t xml:space="preserve">Palabra de Dios</w:t>
      </w:r>
    </w:p>
    <w:p>
      <w:pPr>
        <w:pStyle w:val="Cuerpo"/>
      </w:pPr>
      <w:hyperlink r:id="rIdL1" w:history="1">
        <w:r>
          <w:rPr>
            <w:rStyle w:val="Hipervnculo"/>
          </w:rPr>
          <w:t xml:space="preserve">Mc 13, 33-37</w:t>
        </w:r>
      </w:hyperlink>
      <w:r>
        <w:rPr/>
        <w:t xml:space="preserve">. Para los más pequeños se puede contar con estas palabras: «Jesús dijo a sus amigos: estad atentos, estad despiertos, porque el dueño de la casa va a volver y no sabéis cuándo. ¡Que no os encuentre dormidos!».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Marcos  </w:t>
      </w:r>
      <w:r>
        <w:rPr>
          <w:b/>
          <w:bCs/>
          <w:color w:val="22708C"/>
          <w:sz w:val="18"/>
          <w:szCs w:val="18"/>
        </w:rPr>
        <w:t xml:space="preserve">Mc 13, 33-37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33</w:t>
      </w:r>
      <w:r>
        <w:rPr/>
        <w:t xml:space="preserve">Estad atentos, vigilad: pues no sabéis cuándo es el momento. </w:t>
      </w:r>
      <w:r>
        <w:rPr>
          <w:b/>
          <w:color w:val="22708C"/>
          <w:vertAlign w:val="superscript"/>
        </w:rPr>
        <w:t xml:space="preserve">34</w:t>
      </w:r>
      <w:r>
        <w:rPr/>
        <w:t xml:space="preserve">Es igual que un hombre que se fue de viaje, y dejó su casa y dio a cada uno de sus criados su tarea, encargando al portero que velara. </w:t>
      </w:r>
      <w:r>
        <w:rPr>
          <w:b/>
          <w:color w:val="22708C"/>
          <w:vertAlign w:val="superscript"/>
        </w:rPr>
        <w:t xml:space="preserve">35</w:t>
      </w:r>
      <w:r>
        <w:rPr/>
        <w:t xml:space="preserve">Velad entonces, pues no sabéis cuándo vendrá el señor de la casa, si al atardecer, o a medianoche, o al canto del gallo, o al amanecer: </w:t>
      </w:r>
      <w:r>
        <w:rPr>
          <w:b/>
          <w:color w:val="22708C"/>
          <w:vertAlign w:val="superscript"/>
        </w:rPr>
        <w:t xml:space="preserve">36</w:t>
      </w:r>
      <w:r>
        <w:rPr/>
        <w:t xml:space="preserve">no sea que venga inesperadamente y os encuentre dormidos. </w:t>
      </w:r>
      <w:r>
        <w:rPr>
          <w:b/>
          <w:color w:val="22708C"/>
          <w:vertAlign w:val="superscript"/>
        </w:rPr>
        <w:t xml:space="preserve">37</w:t>
      </w:r>
      <w:r>
        <w:rPr/>
        <w:t xml:space="preserve">Lo que os digo a vosotros, lo digo a todos: ¡Velad!».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22708C"/>
        </w:rPr>
        <w:t xml:space="preserve">Reflexión (con preguntas)</w:t>
      </w:r>
    </w:p>
    <w:p>
      <w:pPr>
        <w:pStyle w:val="Lista"/>
        <w:numPr>
          <w:ilvl w:val="0"/>
          <w:numId w:val="1"/>
        </w:numPr>
      </w:pPr>
      <w:r>
        <w:rPr/>
        <w:t xml:space="preserve">¿A quién esperamos en Navidad? (A Jesús).</w:t>
      </w:r>
    </w:p>
    <w:p>
      <w:pPr>
        <w:pStyle w:val="Lista"/>
        <w:numPr>
          <w:ilvl w:val="0"/>
          <w:numId w:val="1"/>
        </w:numPr>
      </w:pPr>
      <w:r>
        <w:rPr/>
        <w:t xml:space="preserve">¿Cómo lo esperamos? Con los ojos abiertos (señalamos los ojos), con las manos que ayudan (mostramos las manos) y con el corazón contento (mano en el corazón).</w:t>
      </w:r>
    </w:p>
    <w:p>
      <w:pPr>
        <w:pStyle w:val="Apartado"/>
      </w:pPr>
      <w:r>
        <w:rPr>
          <w:b/>
          <w:bCs/>
          <w:color w:val="22708C"/>
        </w:rPr>
        <w:t xml:space="preserve">Gesto</w:t>
      </w:r>
    </w:p>
    <w:p>
      <w:pPr>
        <w:pStyle w:val="Cuerpo"/>
      </w:pPr>
      <w:r>
        <w:rPr/>
        <w:t xml:space="preserve">Cada niño dibuja su cara en un círculo de papel con su nombre y lo mete en la caja diciendo «¡Presente!». La caja queda en clase toda la temporada.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Repetimos con gestos: «Jesús (brazos arriba), aquí (señalamos el suelo) y ahora (palmada) te esperamos (brazos abiertos). ¡Ven, Señor!». Avemaría.</w:t>
      </w:r>
    </w:p>
    <w:p>
      <w:pPr>
        <w:pStyle w:val="Apartado"/>
      </w:pPr>
      <w:r>
        <w:rPr>
          <w:b/>
          <w:bCs/>
          <w:color w:val="22708C"/>
        </w:rPr>
        <w:t xml:space="preserve">Señal de la cruz</w:t>
      </w:r>
    </w:p>
    <w:p>
      <w:pPr>
        <w:pStyle w:val="Cuerpo"/>
      </w:pP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Materiales</w:t>
      </w:r>
    </w:p>
    <w:p>
      <w:pPr>
        <w:pStyle w:val="Cuerpo"/>
      </w:pPr>
      <w:r>
        <w:rPr/>
        <w:t xml:space="preserve">Caja de regalo grande, corona de Adviento, círculos de papel, ceras, lista de clase.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Infantil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marcos/#cap13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