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18"/>
          <w:szCs w:val="18"/>
        </w:rPr>
        <w:t xml:space="preserve">1ª SEMANA · ESTAR PRESENTE</w:t>
      </w:r>
    </w:p>
    <w:p>
      <w:pPr>
        <w:pStyle w:val="Ttulo2"/>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«¡Buenos días! Hoy empieza un tiempo muy especial que se llama Adviento. Son cuatro semanas para prepararnos, porque viene alguien a quien queremos muchísimo: ¡Jesús! En la corona encendemos hoy la primera vela». Se enseña la caja cúbica ya montada (plantilla 1), abierta y vacía, con la tapa al lado.</w:t>
      </w:r>
    </w:p>
    <w:p>
      <w:pPr>
        <w:pStyle w:val="Apartado"/>
      </w:pPr>
      <w:r>
        <w:rPr>
          <w:b/>
          <w:bCs/>
          <w:color w:val="22708C"/>
        </w:rPr>
        <w:t xml:space="preserve">Contenido</w:t>
      </w:r>
    </w:p>
    <w:p>
      <w:pPr>
        <w:pStyle w:val="Cuerpo"/>
      </w:pPr>
      <w:r>
        <w:rPr/>
        <w:t xml:space="preserve">«Mirad qué caja tan rara: parece hecha de bloques. Es una caja de regalo… ¡pero está vacía! ¿Para quién será? ¿Qué habrá dentro en Navidad? Todavía no lo sabemos. Cada semana le iremos poniendo algo y, el día de la fiesta de Navidad, la abriremos». Después, la Palabra contada: Jesús les dijo a sus amigos: «¡Estad atentos! ¡Estad despiertos, con los ojos bien abiertos!».</w:t>
      </w:r>
    </w:p>
    <w:p>
      <w:pPr>
        <w:pStyle w:val="Apartado"/>
      </w:pPr>
      <w:r>
        <w:rPr>
          <w:b/>
          <w:bCs/>
          <w:color w:val="22708C"/>
        </w:rPr>
        <w:t xml:space="preserve">Reflexión</w:t>
      </w:r>
    </w:p>
    <w:p>
      <w:pPr>
        <w:pStyle w:val="Cuerpo"/>
      </w:pPr>
      <w:r>
        <w:rPr/>
        <w:t xml:space="preserve">Para descubrir el regalo hay que estar muy atentos. Jugamos a «despertarnos»: abrimos mucho los ojos, ponemos las manos detrás de las orejas para escuchar y la mano en el corazón para querer.</w:t>
      </w:r>
    </w:p>
    <w:p>
      <w:pPr>
        <w:pStyle w:val="Lista"/>
        <w:numPr>
          <w:ilvl w:val="0"/>
          <w:numId w:val="1"/>
        </w:numPr>
      </w:pPr>
      <w:r>
        <w:rPr/>
        <w:t xml:space="preserve">¿Qué hacemos cuando esperamos a alguien que queremos mucho, como los abuelos?</w:t>
      </w:r>
    </w:p>
    <w:p>
      <w:pPr>
        <w:pStyle w:val="Lista"/>
        <w:numPr>
          <w:ilvl w:val="0"/>
          <w:numId w:val="1"/>
        </w:numPr>
      </w:pPr>
      <w:r>
        <w:rPr/>
        <w:t xml:space="preserve">¿Cómo podemos estar atentos en clase?</w:t>
      </w:r>
    </w:p>
    <w:p>
      <w:pPr>
        <w:pStyle w:val="Apartado"/>
      </w:pPr>
      <w:r>
        <w:rPr>
          <w:b/>
          <w:bCs/>
          <w:color w:val="22708C"/>
        </w:rPr>
        <w:t xml:space="preserve">Oración</w:t>
      </w:r>
    </w:p>
    <w:p>
      <w:pPr>
        <w:pStyle w:val="Cuerpo"/>
      </w:pPr>
      <w:r>
        <w:rPr/>
        <w:t xml:space="preserve">«Jesús, aquí estamos, esperándote. Queremos tener los ojos abiertos, las orejas atentas y el corazón contento. Aquí y ahora te esperamos.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Infantil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