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EUCARISTÍA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«En medio de vosotros»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Descubrir que en la Eucaristía Jesús se hace presente de verdad, «en medio de nosotros»; vivir la alegría del Adviento; participar activamente en lecturas, peticiones y ofrendas.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45 minutos, en la 3ª semana (14-18 dic), en la capilla o el salón. En Adviento no se dice el Gloria.</w:t>
      </w:r>
    </w:p>
    <w:p>
      <w:pPr>
        <w:pStyle w:val="Apartado"/>
      </w:pPr>
      <w:r>
        <w:rPr>
          <w:b/>
          <w:bCs/>
          <w:color w:val="22708C"/>
        </w:rPr>
        <w:t xml:space="preserve">Lecturas (III Domingo de Adviento, ciclo B)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Is 61, 1-2a.10-11</w:t>
        </w:r>
      </w:hyperlink>
      <w:r>
        <w:rPr/>
        <w:t xml:space="preserve"> · Salmo: Magníficat, respuesta «Me alegro con mi Dios» · </w:t>
      </w:r>
      <w:hyperlink r:id="rIdL2" w:history="1">
        <w:r>
          <w:rPr>
            <w:rStyle w:val="Hipervnculo"/>
          </w:rPr>
          <w:t xml:space="preserve">1 Tes 5, 16-24</w:t>
        </w:r>
      </w:hyperlink>
      <w:r>
        <w:rPr/>
        <w:t xml:space="preserve"> · Evangelio: </w:t>
      </w:r>
      <w:hyperlink r:id="rIdL3" w:history="1">
        <w:r>
          <w:rPr>
            <w:rStyle w:val="Hipervnculo"/>
          </w:rPr>
          <w:t xml:space="preserve">Jn 1, 6-8.19-28</w:t>
        </w:r>
      </w:hyperlink>
      <w:r>
        <w:rPr/>
        <w:t xml:space="preserve">. Con el visto bueno del sacerdote se puede leer solo una de las dos primeras lecturas.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Libro de Isaías  </w:t>
      </w:r>
      <w:r>
        <w:rPr>
          <w:b/>
          <w:bCs/>
          <w:color w:val="22708C"/>
          <w:sz w:val="18"/>
          <w:szCs w:val="18"/>
        </w:rPr>
        <w:t xml:space="preserve">Is 61, 1-2a.10-11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</w:t>
      </w:r>
      <w:r>
        <w:rPr/>
        <w:t xml:space="preserve">El Espíritu del Señor, Dios, está sobre mí,</w:t>
      </w:r>
      <w:r>
        <w:br/>
      </w:r>
      <w:r>
        <w:rPr/>
        <w:t xml:space="preserve">porque el Señor me ha ungido.</w:t>
      </w:r>
      <w:r>
        <w:br/>
      </w:r>
      <w:r>
        <w:rPr/>
        <w:t xml:space="preserve">Me ha enviado para dar la buena noticia a los pobres,</w:t>
      </w:r>
      <w:r>
        <w:br/>
      </w:r>
      <w:r>
        <w:rPr/>
        <w:t xml:space="preserve">para curar los corazones desgarrados,</w:t>
      </w:r>
      <w:r>
        <w:br/>
      </w:r>
      <w:r>
        <w:rPr/>
        <w:t xml:space="preserve">proclamar la amnistía a los cautivos,</w:t>
      </w:r>
      <w:r>
        <w:br/>
      </w:r>
      <w:r>
        <w:rPr/>
        <w:t xml:space="preserve">y a los prisioneros la libertad;</w:t>
      </w:r>
      <w:r>
        <w:br/>
      </w:r>
      <w:r>
        <w:rPr>
          <w:b/>
          <w:color w:val="22708C"/>
          <w:vertAlign w:val="superscript"/>
        </w:rPr>
        <w:t xml:space="preserve">2</w:t>
      </w:r>
      <w:r>
        <w:rPr/>
        <w:t xml:space="preserve">para proclamar un año de gracia del Señor,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10</w:t>
      </w:r>
      <w:r>
        <w:rPr/>
        <w:t xml:space="preserve">Desbordo de gozo en el Señor,</w:t>
      </w:r>
      <w:r>
        <w:br/>
      </w:r>
      <w:r>
        <w:rPr/>
        <w:t xml:space="preserve">y me alegro con mi Dios:</w:t>
      </w:r>
      <w:r>
        <w:br/>
      </w:r>
      <w:r>
        <w:rPr/>
        <w:t xml:space="preserve">porque me ha puesto un traje de salvación,</w:t>
      </w:r>
      <w:r>
        <w:br/>
      </w:r>
      <w:r>
        <w:rPr/>
        <w:t xml:space="preserve">y me ha envuelto con un manto de justicia,</w:t>
      </w:r>
      <w:r>
        <w:br/>
      </w:r>
      <w:r>
        <w:rPr/>
        <w:t xml:space="preserve">como novio que se pone la corona,</w:t>
      </w:r>
      <w:r>
        <w:br/>
      </w:r>
      <w:r>
        <w:rPr/>
        <w:t xml:space="preserve">o novia que se adorna con sus joyas.</w:t>
      </w:r>
      <w:r>
        <w:br/>
      </w:r>
      <w:r>
        <w:rPr>
          <w:b/>
          <w:color w:val="22708C"/>
          <w:vertAlign w:val="superscript"/>
        </w:rPr>
        <w:t xml:space="preserve">11</w:t>
      </w:r>
      <w:r>
        <w:rPr/>
        <w:t xml:space="preserve">Como el suelo echa sus brotes,</w:t>
      </w:r>
      <w:r>
        <w:br/>
      </w:r>
      <w:r>
        <w:rPr/>
        <w:t xml:space="preserve">como un jardín hace brotar sus semillas,</w:t>
      </w:r>
      <w:r>
        <w:br/>
      </w:r>
      <w:r>
        <w:rPr/>
        <w:t xml:space="preserve">así el Señor hará brotar la justicia</w:t>
      </w:r>
      <w:r>
        <w:br/>
      </w:r>
      <w:r>
        <w:rPr/>
        <w:t xml:space="preserve">y los himnos ante todos los pueblos.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Primera carta de san Pablo a los Tesalonicenses  </w:t>
      </w:r>
      <w:r>
        <w:rPr>
          <w:b/>
          <w:bCs/>
          <w:color w:val="22708C"/>
          <w:sz w:val="18"/>
          <w:szCs w:val="18"/>
        </w:rPr>
        <w:t xml:space="preserve">1 Tes 5, 16-24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16</w:t>
      </w:r>
      <w:r>
        <w:rPr/>
        <w:t xml:space="preserve">Estad siempre alegres. </w:t>
      </w:r>
      <w:r>
        <w:rPr>
          <w:b/>
          <w:color w:val="22708C"/>
          <w:vertAlign w:val="superscript"/>
        </w:rPr>
        <w:t xml:space="preserve">17</w:t>
      </w:r>
      <w:r>
        <w:rPr/>
        <w:t xml:space="preserve">Sed constantes en orar. </w:t>
      </w:r>
      <w:r>
        <w:rPr>
          <w:b/>
          <w:color w:val="22708C"/>
          <w:vertAlign w:val="superscript"/>
        </w:rPr>
        <w:t xml:space="preserve">18</w:t>
      </w:r>
      <w:r>
        <w:rPr/>
        <w:t xml:space="preserve">Dad gracias en toda ocasión: esta es la voluntad de Dios en Cristo Jesús respecto de vosotros. </w:t>
      </w:r>
      <w:r>
        <w:rPr>
          <w:b/>
          <w:color w:val="22708C"/>
          <w:vertAlign w:val="superscript"/>
        </w:rPr>
        <w:t xml:space="preserve">19</w:t>
      </w:r>
      <w:r>
        <w:rPr/>
        <w:t xml:space="preserve">No apaguéis el espíritu,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no despreciéis las profecías.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Examinadlo todo; quedaos con lo bueno.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Guardaos de toda clase de mal.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Que el mismo Dios de la paz os santifique totalmente, y que todo vuestro espíritu, alma y cuerpo, se mantenga sin reproche hasta la venida de nuestro Señor Jesucristo.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El que os llama es fiel, y él lo realizará.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22708C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22708C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22708C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22708C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22708C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22708C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22708C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Monición de entrada</w:t>
      </w:r>
    </w:p>
    <w:p>
      <w:pPr>
        <w:pStyle w:val="Cuerpo"/>
      </w:pPr>
      <w:r>
        <w:rPr/>
        <w:t xml:space="preserve">«Buenos días. Llevamos tres semanas preparando la llegada de Jesús: hemos aprendido a estar presentes, a preparar el camino y a descubrirle en los demás. Nuestra caja ya está cerrada y con su señal naranja. Hoy damos un paso más: en la Eucaristía, Jesús no es un recuerdo ni una idea. Está aquí, en medio de nosotros, en su Palabra y en el pan partido. Le recibimos con alegría».</w:t>
      </w:r>
    </w:p>
    <w:p>
      <w:pPr>
        <w:pStyle w:val="Apartado"/>
      </w:pPr>
      <w:r>
        <w:rPr>
          <w:b/>
          <w:bCs/>
          <w:color w:val="22708C"/>
        </w:rPr>
        <w:t xml:space="preserve">Canto de entrada</w:t>
      </w:r>
    </w:p>
    <w:p>
      <w:pPr>
        <w:pStyle w:val="Cuerpo"/>
      </w:pPr>
      <w:hyperlink r:id="rIdL4" w:history="1">
        <w:r>
          <w:rPr>
            <w:rStyle w:val="Hipervnculo"/>
            <w:i/>
            <w:iCs/>
          </w:rPr>
          <w:t xml:space="preserve">Jesús está llegando</w:t>
        </w:r>
      </w:hyperlink>
      <w:r>
        <w:rPr/>
        <w:t xml:space="preserve">, de César García-Rincón.</w:t>
      </w:r>
    </w:p>
    <w:p>
      <w:pPr>
        <w:pStyle w:val="Apartado"/>
      </w:pPr>
      <w:r>
        <w:rPr>
          <w:b/>
          <w:bCs/>
          <w:color w:val="22708C"/>
        </w:rPr>
        <w:t xml:space="preserve">Monición a las lecturas</w:t>
      </w:r>
    </w:p>
    <w:p>
      <w:pPr>
        <w:pStyle w:val="Cuerpo"/>
      </w:pPr>
      <w:r>
        <w:rPr/>
        <w:t xml:space="preserve">«El profeta Isaías anuncia una buena noticia para los pobres y los que sufren. San Pablo nos pide estar siempre alegres, como Don Bosco a sus chicos. María canta su alegría en el Magníficat. Y Juan el Bautista nos avisa: hay uno en medio de vosotros al que no conocéis. Escuchemos con atención». Leen alumnos de 5º y 6º, preparados con antelación. Antes del Evangelio nos ponemos de pie y cantamos el Aleluya.</w:t>
      </w:r>
    </w:p>
    <w:p>
      <w:pPr>
        <w:pStyle w:val="Apartado"/>
      </w:pPr>
      <w:r>
        <w:rPr>
          <w:b/>
          <w:bCs/>
          <w:color w:val="22708C"/>
        </w:rPr>
        <w:t xml:space="preserve">Credo</w:t>
      </w:r>
    </w:p>
    <w:p>
      <w:pPr>
        <w:pStyle w:val="Cuerpo"/>
      </w:pPr>
      <w:r>
        <w:rPr/>
        <w:t xml:space="preserve">Se omite (misa entre semana).</w:t>
      </w:r>
    </w:p>
    <w:p>
      <w:pPr>
        <w:pStyle w:val="Apartado"/>
      </w:pPr>
      <w:r>
        <w:rPr>
          <w:b/>
          <w:bCs/>
          <w:color w:val="22708C"/>
        </w:rPr>
        <w:t xml:space="preserve">Peticiones</w:t>
      </w:r>
    </w:p>
    <w:p>
      <w:pPr>
        <w:pStyle w:val="Cuerpo"/>
      </w:pPr>
      <w:r>
        <w:rPr/>
        <w:t xml:space="preserve">Respondemos: «Ven, Señor, no tardes».</w:t>
      </w:r>
    </w:p>
    <w:p>
      <w:pPr>
        <w:pStyle w:val="Lista"/>
        <w:numPr>
          <w:ilvl w:val="0"/>
          <w:numId w:val="101"/>
        </w:numPr>
      </w:pPr>
      <w:r>
        <w:rPr/>
        <w:t xml:space="preserve">Por la Iglesia y el papa León, para que sean testigos de la luz como Juan.</w:t>
      </w:r>
    </w:p>
    <w:p>
      <w:pPr>
        <w:pStyle w:val="Lista"/>
        <w:numPr>
          <w:ilvl w:val="0"/>
          <w:numId w:val="101"/>
        </w:numPr>
      </w:pPr>
      <w:r>
        <w:rPr/>
        <w:t xml:space="preserve">Por los que gobiernan los países, para que trabajen por la paz y por los más pobres.</w:t>
      </w:r>
    </w:p>
    <w:p>
      <w:pPr>
        <w:pStyle w:val="Lista"/>
        <w:numPr>
          <w:ilvl w:val="0"/>
          <w:numId w:val="101"/>
        </w:numPr>
      </w:pPr>
      <w:r>
        <w:rPr/>
        <w:t xml:space="preserve">Por las personas que pasarán esta Navidad solas, enfermas o sin lo necesario.</w:t>
      </w:r>
    </w:p>
    <w:p>
      <w:pPr>
        <w:pStyle w:val="Lista"/>
        <w:numPr>
          <w:ilvl w:val="0"/>
          <w:numId w:val="101"/>
        </w:numPr>
      </w:pPr>
      <w:r>
        <w:rPr/>
        <w:t xml:space="preserve">Por las familias que recibirán nuestra Operación Kilo.</w:t>
      </w:r>
    </w:p>
    <w:p>
      <w:pPr>
        <w:pStyle w:val="Lista"/>
        <w:numPr>
          <w:ilvl w:val="0"/>
          <w:numId w:val="101"/>
        </w:numPr>
      </w:pPr>
      <w:r>
        <w:rPr/>
        <w:t xml:space="preserve">Por nuestras familias y por todos los que trabajan en el colegio.</w:t>
      </w:r>
    </w:p>
    <w:p>
      <w:pPr>
        <w:pStyle w:val="Lista"/>
        <w:numPr>
          <w:ilvl w:val="0"/>
          <w:numId w:val="101"/>
        </w:numPr>
      </w:pPr>
      <w:r>
        <w:rPr/>
        <w:t xml:space="preserve">Por nosotros, para que sepamos reconocer a Jesús en los compañeros, sobre todo en los que están más solos.</w:t>
      </w:r>
    </w:p>
    <w:p>
      <w:pPr>
        <w:pStyle w:val="Apartado"/>
      </w:pPr>
      <w:r>
        <w:rPr>
          <w:b/>
          <w:bCs/>
          <w:color w:val="22708C"/>
        </w:rPr>
        <w:t xml:space="preserve">Ofertorio</w:t>
      </w:r>
    </w:p>
    <w:p>
      <w:pPr>
        <w:pStyle w:val="Lista"/>
        <w:numPr>
          <w:ilvl w:val="0"/>
          <w:numId w:val="1"/>
        </w:numPr>
      </w:pPr>
      <w:r>
        <w:rPr/>
        <w:t xml:space="preserve">La caja de la clase: «Te ofrecemos, Señor, estas semanas de Adviento y todo lo que hemos preparado para recibirte».</w:t>
      </w:r>
    </w:p>
    <w:p>
      <w:pPr>
        <w:pStyle w:val="Lista"/>
        <w:numPr>
          <w:ilvl w:val="0"/>
          <w:numId w:val="1"/>
        </w:numPr>
      </w:pPr>
      <w:r>
        <w:rPr/>
        <w:t xml:space="preserve">Un móvil o una tablet apagados: «Te ofrecemos el tiempo que hemos dejado las pantallas para estar de verdad con los demás».</w:t>
      </w:r>
    </w:p>
    <w:p>
      <w:pPr>
        <w:pStyle w:val="Lista"/>
        <w:numPr>
          <w:ilvl w:val="0"/>
          <w:numId w:val="1"/>
        </w:numPr>
      </w:pPr>
      <w:r>
        <w:rPr/>
        <w:t xml:space="preserve">Alimentos de la Operación Kilo: «Te ofrecemos lo que compartimos con las familias que lo necesitan».</w:t>
      </w:r>
    </w:p>
    <w:p>
      <w:pPr>
        <w:pStyle w:val="Lista"/>
        <w:numPr>
          <w:ilvl w:val="0"/>
          <w:numId w:val="1"/>
        </w:numPr>
      </w:pPr>
      <w:r>
        <w:rPr/>
        <w:t xml:space="preserve">El pan y el vino: «Te ofrecemos el pan y el vino, fruto de la tierra y del trabajo, que se convertirán en tu Cuerpo y en tu Sangre».</w:t>
      </w:r>
    </w:p>
    <w:p>
      <w:pPr>
        <w:pStyle w:val="Cuerpo"/>
      </w:pPr>
      <w:r>
        <w:rPr/>
        <w:t xml:space="preserve">Se puede cantar un canto de ofertorio al final.</w:t>
      </w:r>
    </w:p>
    <w:p>
      <w:pPr>
        <w:pStyle w:val="Apartado"/>
      </w:pPr>
      <w:r>
        <w:rPr>
          <w:b/>
          <w:bCs/>
          <w:color w:val="22708C"/>
        </w:rPr>
        <w:t xml:space="preserve">Santo</w:t>
      </w:r>
    </w:p>
    <w:p>
      <w:pPr>
        <w:pStyle w:val="Cuerpo"/>
      </w:pPr>
      <w:r>
        <w:rPr/>
        <w:t xml:space="preserve">Cantado.</w:t>
      </w:r>
    </w:p>
    <w:p>
      <w:pPr>
        <w:pStyle w:val="Apartado"/>
      </w:pPr>
      <w:r>
        <w:rPr>
          <w:b/>
          <w:bCs/>
          <w:color w:val="22708C"/>
        </w:rPr>
        <w:t xml:space="preserve">Padrenuestro</w:t>
      </w:r>
    </w:p>
    <w:p>
      <w:pPr>
        <w:pStyle w:val="Cuerpo"/>
      </w:pPr>
      <w:r>
        <w:rPr/>
        <w:t xml:space="preserve">Cantado o rezado, cogidos de la mano.</w:t>
      </w:r>
    </w:p>
    <w:p>
      <w:pPr>
        <w:pStyle w:val="Apartado"/>
      </w:pPr>
      <w:r>
        <w:rPr>
          <w:b/>
          <w:bCs/>
          <w:color w:val="22708C"/>
        </w:rPr>
        <w:t xml:space="preserve">Paz</w:t>
      </w:r>
    </w:p>
    <w:p>
      <w:pPr>
        <w:pStyle w:val="Cuerpo"/>
      </w:pPr>
      <w:r>
        <w:rPr/>
        <w:t xml:space="preserve">Se explica antes: se da solo a los que están al lado, con serenidad, y se vuelve enseguida a la postura de oración.</w:t>
      </w:r>
    </w:p>
    <w:p>
      <w:pPr>
        <w:pStyle w:val="Apartado"/>
      </w:pPr>
      <w:r>
        <w:rPr>
          <w:b/>
          <w:bCs/>
          <w:color w:val="22708C"/>
        </w:rPr>
        <w:t xml:space="preserve">Comunión</w:t>
      </w:r>
    </w:p>
    <w:p>
      <w:pPr>
        <w:pStyle w:val="Cuerpo"/>
      </w:pPr>
      <w:r>
        <w:rPr/>
        <w:t xml:space="preserve">Comulgan quienes ya han hecho la Primera Comunión. Los profesores organizan la fila por bancos y participan con los alumnos para que se viva con respeto e interioridad. Los que no comulgan cantan. Después, dos minutos de silencio guiado: «Jesús está en ti. Dale las gracias por algo concreto de estas semanas y pídele por alguien que lo necesite».</w:t>
      </w:r>
    </w:p>
    <w:p>
      <w:pPr>
        <w:pStyle w:val="Apartado"/>
      </w:pPr>
      <w:r>
        <w:rPr>
          <w:b/>
          <w:bCs/>
          <w:color w:val="22708C"/>
        </w:rPr>
        <w:t xml:space="preserve">Acción de gracias</w:t>
      </w:r>
    </w:p>
    <w:p>
      <w:pPr>
        <w:pStyle w:val="Cuerpo"/>
      </w:pPr>
      <w:r>
        <w:rPr/>
        <w:t xml:space="preserve">Música de fondo: </w:t>
      </w:r>
      <w:hyperlink r:id="rIdL5" w:history="1">
        <w:r>
          <w:rPr>
            <w:rStyle w:val="Hipervnculo"/>
            <w:i/>
            <w:iCs/>
          </w:rPr>
          <w:t xml:space="preserve">Al estar en la presencia</w:t>
        </w:r>
        <w:r>
          <w:rPr>
            <w:rStyle w:val="Hipervnculo"/>
          </w:rPr>
          <w:t xml:space="preserve">, de Hakuna</w:t>
        </w:r>
      </w:hyperlink>
      <w:r>
        <w:rPr/>
        <w:t xml:space="preserve"> (vídeo con letra; </w:t>
      </w:r>
      <w:hyperlink r:id="rIdL6" w:history="1">
        <w:r>
          <w:rPr>
            <w:rStyle w:val="Hipervnculo"/>
          </w:rPr>
          <w:t xml:space="preserve">versión original</w:t>
        </w:r>
      </w:hyperlink>
      <w:r>
        <w:rPr/>
        <w:t xml:space="preserve">). Oración final: «Gracias, Señor, porque estás en medio de nosotros. Que salgamos de aquí con los ojos abiertos para verte en los demás y con el corazón alegre para llevarte a casa». Canto de salida: </w:t>
      </w:r>
      <w:hyperlink r:id="rIdL7" w:history="1">
        <w:r>
          <w:rPr>
            <w:rStyle w:val="Hipervnculo"/>
            <w:i/>
            <w:iCs/>
          </w:rPr>
          <w:t xml:space="preserve">Hoy en Belén</w:t>
        </w:r>
        <w:r>
          <w:rPr>
            <w:rStyle w:val="Hipervnculo"/>
          </w:rPr>
          <w:t xml:space="preserve">, de Hakuna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La caja de una clase (símbolo), un móvil o tablet apagados, alimentos de la Operación Kilo, pan y vino, lecturas y peticiones impresas, equipo de sonido y canciones preparadas.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  <w:num w:numId="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isaias/#cap61" TargetMode="External"/><Relationship Id="rIdL2" Type="http://schemas.openxmlformats.org/officeDocument/2006/relationships/hyperlink" Target="https://www.conferenciaepiscopal.es/biblia/1-tesalonicenses/#cap5" TargetMode="External"/><Relationship Id="rIdL3" Type="http://schemas.openxmlformats.org/officeDocument/2006/relationships/hyperlink" Target="https://www.conferenciaepiscopal.es/biblia/juan/#cap1" TargetMode="External"/><Relationship Id="rIdL4" Type="http://schemas.openxmlformats.org/officeDocument/2006/relationships/hyperlink" Target="https://youtu.be/U_-I916ryyM" TargetMode="External"/><Relationship Id="rIdL5" Type="http://schemas.openxmlformats.org/officeDocument/2006/relationships/hyperlink" Target="https://www.youtube.com/watch?v=FYZtJnuCofM" TargetMode="External"/><Relationship Id="rIdL6" Type="http://schemas.openxmlformats.org/officeDocument/2006/relationships/hyperlink" Target="https://www.youtube.com/watch?v=vltzGzkiyXs" TargetMode="External"/><Relationship Id="rIdL7" Type="http://schemas.openxmlformats.org/officeDocument/2006/relationships/hyperlink" Target="https://www.youtube.com/watch?v=0kl0jwsFjQ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