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22708C"/>
          <w:spacing w:val="30"/>
          <w:sz w:val="18"/>
          <w:szCs w:val="18"/>
        </w:rPr>
        <w:t xml:space="preserve">1ª SEMANA · ESTAR PRESENTE</w:t>
      </w:r>
    </w:p>
    <w:p>
      <w:pPr>
        <w:pStyle w:val="Ttulo2"/>
        <w:pBdr>
          <w:bottom w:val="single" w:sz="12" w:space="6" w:color="3490B0"/>
        </w:pBdr>
      </w:pPr>
      <w:r>
        <w:rPr>
          <w:b/>
          <w:bCs/>
          <w:color w:val="22708C"/>
        </w:rPr>
        <w:t xml:space="preserve">Viernes 4 dic</w:t>
      </w:r>
      <w:r>
        <w:rPr>
          <w:color w:val="5D6B71"/>
          <w:sz w:val="22"/>
          <w:szCs w:val="22"/>
        </w:rPr>
        <w:t xml:space="preserve">   Revisión del reto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22708C"/>
        </w:rPr>
        <w:t xml:space="preserve">Introducción</w:t>
      </w:r>
    </w:p>
    <w:p>
      <w:pPr>
        <w:pStyle w:val="Cuerpo"/>
      </w:pPr>
      <w:r>
        <w:rPr/>
        <w:t xml:space="preserve">«Hoy revisamos el reto de la semana: una hora al día sin pantallas».</w:t>
      </w:r>
    </w:p>
    <w:p>
      <w:pPr>
        <w:pStyle w:val="Apartado"/>
      </w:pPr>
      <w:r>
        <w:rPr>
          <w:b/>
          <w:bCs/>
          <w:color w:val="22708C"/>
        </w:rPr>
        <w:t xml:space="preserve">Contenido</w:t>
      </w:r>
    </w:p>
    <w:p>
      <w:pPr>
        <w:pStyle w:val="Cuerpo"/>
      </w:pPr>
      <w:r>
        <w:rPr/>
        <w:t xml:space="preserve">Tres o cuatro voluntarios cuentan qué hicieron en esa hora: jugar con un hermano, hablar con los abuelos, leer, ayudar a hacer la cena, salir a pasear… Después, a mano alzada: ¿quién lo ha conseguido todos los días? ¿Quién algún día? ¿Qué fue lo más difícil?</w:t>
      </w:r>
    </w:p>
    <w:p>
      <w:pPr>
        <w:pStyle w:val="Apartado"/>
      </w:pPr>
      <w:r>
        <w:rPr>
          <w:b/>
          <w:bCs/>
          <w:color w:val="22708C"/>
        </w:rPr>
        <w:t xml:space="preserve">Reflexión</w:t>
      </w:r>
    </w:p>
    <w:p>
      <w:pPr>
        <w:pStyle w:val="Cuerpo"/>
      </w:pPr>
      <w:r>
        <w:rPr/>
        <w:t xml:space="preserve">Muchas veces lo mejor del día pasa cuando dejamos la pantalla: una conversación, una risa, un juego. Estar presente es el primer regalo que podemos hacer a los demás. El lunes, nuestra caja recibirá algo nuevo.</w:t>
      </w:r>
    </w:p>
    <w:p>
      <w:pPr>
        <w:pStyle w:val="Lista"/>
        <w:numPr>
          <w:ilvl w:val="0"/>
          <w:numId w:val="1"/>
        </w:numPr>
      </w:pPr>
      <w:r>
        <w:rPr/>
        <w:t xml:space="preserve">¿Qué descubriste al estar sin pantalla?</w:t>
      </w:r>
    </w:p>
    <w:p>
      <w:pPr>
        <w:pStyle w:val="Apartado"/>
      </w:pPr>
      <w:r>
        <w:rPr>
          <w:b/>
          <w:bCs/>
          <w:color w:val="22708C"/>
        </w:rPr>
        <w:t xml:space="preserve">Oración</w:t>
      </w:r>
    </w:p>
    <w:p>
      <w:pPr>
        <w:pStyle w:val="Cuerpo"/>
      </w:pPr>
      <w:r>
        <w:rPr/>
        <w:t xml:space="preserve">«Gracias, Señor, por las personas con las que he estado esta semana. Ayúdame a seguir estando presente». Padrenuestro.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Primaria 4º-6º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