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Viernes 18 dic</w:t>
      </w:r>
      <w:r>
        <w:rPr>
          <w:color w:val="5D6B71"/>
          <w:sz w:val="22"/>
          <w:szCs w:val="22"/>
        </w:rPr>
        <w:t xml:space="preserve">   Oración de gracias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«Revisamos el reto: ¿con quién hemos hablado esta semana que antes casi no conocíamos?».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Un minuto de silencio. Cada uno piensa en una persona en la que ha descubierto algo bueno esta semana. Quien quiera, dice en voz alta: «Gracias, Señor, por… porque…». Tras cada intervención, todos: «Gracias, Señor».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Cada persona es un regalo que Dios nos pone delante. Esta semana hemos aprendido a desenvolverlo.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Padrenuestro, cogidos de la mano.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4º-6º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