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«Estad siempre alegres»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Vivir la misa como el momento en que Jesús se hace presente de verdad; descubrir la alegría del Adviento (domingo Gaudete); ofrecer lo que hemos vivido estas semanas.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40 minutos, en la 3ª semana (14-18 dic), en la capilla. Acordar con el sacerdote las adaptaciones del </w:t>
      </w:r>
      <w:r>
        <w:rPr>
          <w:i/>
          <w:iCs/>
        </w:rPr>
        <w:t xml:space="preserve">Directorio para las Misas con niños</w:t>
      </w:r>
      <w:r>
        <w:rPr/>
        <w:t xml:space="preserve"> (moniciones breves, participación de los niños).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1 Tes 5, 16-24</w:t>
        </w:r>
      </w:hyperlink>
      <w:r>
        <w:rPr/>
        <w:t xml:space="preserve"> · Salmo: Magníficat, con la respuesta «Me alegro con mi Dios» · Evangelio: </w:t>
      </w:r>
      <w:hyperlink r:id="rIdL2" w:history="1">
        <w:r>
          <w:rPr>
            <w:rStyle w:val="Hipervnculo"/>
          </w:rPr>
          <w:t xml:space="preserve">Jn 1, 6-8.19-28</w:t>
        </w:r>
      </w:hyperlink>
      <w:r>
        <w:rPr/>
        <w:t xml:space="preserve">. Si el sacerdote lo prefiere, se usan las lecturas del día.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casi tres semanas esperando a Jesús. Nuestra caja ya está envuelta y tiene su lazo. El domingo pasado se llamaba Gaudete, que significa «alegraos», porque Jesús está muy cerca. Hoy, en la misa, Jesús no solo está cerca: viene de verdad, en su Palabra y en el pan. ¡Le recibimos cantando!».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Adviento llegó</w:t>
        </w:r>
        <w:r>
          <w:rPr>
            <w:rStyle w:val="Hipervnculo"/>
          </w:rPr>
          <w:t xml:space="preserve">, de Unai Quirós</w:t>
        </w:r>
      </w:hyperlink>
      <w:r>
        <w:rPr/>
        <w:t xml:space="preserve"> (karaoke con letra; </w:t>
      </w:r>
      <w:hyperlink r:id="rIdL4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«San Pablo escribe a sus amigos: «Estad siempre alegres». Es lo mismo que decía Don Bosco a sus chicos. Después cantaremos con María su canción de alegría. Y en el Evangelio, Juan nos dirá un secreto: Jesús ya está en medio de nosotros». Leen la primera lectura y el salmo alumnos de 3º.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alumnos de 2º y 3º. Respondemos: «Ven, Señor Jesús».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anuncie a todos la alegría de la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los países en guerra y los niños que sufren, para que llegue la paz.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nuestra Operación Kilo, para que tengan una Navidad feliz.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nos cuidan en el cole y que casi no vemos.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detectives de Jesús y le descubramos en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En procesión, con una frase breve cada uno:</w:t>
      </w:r>
    </w:p>
    <w:p>
      <w:pPr>
        <w:pStyle w:val="Lista"/>
        <w:numPr>
          <w:ilvl w:val="0"/>
          <w:numId w:val="1"/>
        </w:numPr>
      </w:pPr>
      <w:r>
        <w:rPr/>
        <w:t xml:space="preserve">La caja de la clase: «Te ofrecemos, Señor, estas semanas de espera y todo lo que hemos preparado».</w:t>
      </w:r>
    </w:p>
    <w:p>
      <w:pPr>
        <w:pStyle w:val="Lista"/>
        <w:numPr>
          <w:ilvl w:val="0"/>
          <w:numId w:val="1"/>
        </w:numPr>
      </w:pPr>
      <w:r>
        <w:rPr/>
        <w:t xml:space="preserve">Una piedra (o un papel arrugado): «Te ofrecemos las piedras que hemos quitado del camino: peleas, enfados, desorden».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quien lo necesita».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serán el Cuerpo y la Sangre de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profe explica antes el gesto: dar la paz solo a los compañeros de al lado, mirándoles a los ojos, y volver a la postura de oración.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Comulgan los que ya han hecho la Primera Comunión; los demás se acercan con los brazos cruzados sobre el pecho para recibir la bendición. Los profesores organizan la fila por bancos y acompañan para que se haga con respeto. Mientras, suena música tranquila. Después, un momento de silencio guiado: «Jesús está aquí, contigo. Cuéntale en silencio cómo estás y dale las gracias».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«Gracias, Jesús, porque estás en medio de nosotros. Ayúdanos a estar siempre alegres y a llevar tu alegría a los demás. ¡Ven, Señor!». Canto final: </w:t>
      </w:r>
      <w:hyperlink r:id="rIdL5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 o </w:t>
      </w:r>
      <w:hyperlink r:id="rIdL7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piedra o papel arrugado, alimentos de la Operación Kilo, pan y vino, lecturas y peticiones impresas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1-tesalonicenses/#cap5" TargetMode="External"/><Relationship Id="rIdL2" Type="http://schemas.openxmlformats.org/officeDocument/2006/relationships/hyperlink" Target="https://www.conferenciaepiscopal.es/biblia/juan/#cap1" TargetMode="External"/><Relationship Id="rIdL3" Type="http://schemas.openxmlformats.org/officeDocument/2006/relationships/hyperlink" Target="https://www.youtube.com/watch?v=1wqdyuQa0mA" TargetMode="External"/><Relationship Id="rIdL4" Type="http://schemas.openxmlformats.org/officeDocument/2006/relationships/hyperlink" Target="https://youtu.be/bCESJ4JPJ44" TargetMode="External"/><Relationship Id="rIdL5" Type="http://schemas.openxmlformats.org/officeDocument/2006/relationships/hyperlink" Target="https://www.youtube.com/watch?v=URsXU5HdYPA" TargetMode="External"/><Relationship Id="rIdL6" Type="http://schemas.openxmlformats.org/officeDocument/2006/relationships/hyperlink" Target="https://www.youtube.com/watch?v=kkVtd-kam6A" TargetMode="External"/><Relationship Id="rIdL7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