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18"/>
          <w:szCs w:val="18"/>
        </w:rPr>
        <w:t xml:space="preserve">3ª SEMANA · DESCUBRIR AL PRESENTE</w:t>
      </w:r>
    </w:p>
    <w:p>
      <w:pPr>
        <w:pStyle w:val="Ttulo2"/>
        <w:pBdr>
          <w:bottom w:val="single" w:sz="12" w:space="6" w:color="EE712A"/>
        </w:pBdr>
      </w:pPr>
      <w:r>
        <w:rPr>
          <w:b/>
          <w:bCs/>
          <w:color w:val="C4531A"/>
        </w:rPr>
        <w:t xml:space="preserve">Miércoles 16 dic</w:t>
      </w:r>
      <w:r>
        <w:rPr>
          <w:color w:val="5D6B71"/>
          <w:sz w:val="22"/>
          <w:szCs w:val="22"/>
        </w:rPr>
        <w:t xml:space="preserve">   Vídeo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como nuestra palabra del Adviento».</w:t>
      </w:r>
    </w:p>
    <w:p>
      <w:pPr>
        <w:pStyle w:val="Apartado"/>
      </w:pPr>
      <w:r>
        <w:rPr>
          <w:b/>
          <w:bCs/>
          <w:color w:val="C4531A"/>
        </w:rPr>
        <w:t xml:space="preserve">Contenido</w:t>
      </w:r>
    </w:p>
    <w:p>
      <w:pPr>
        <w:pStyle w:val="Cuerpo"/>
      </w:pPr>
      <w:r>
        <w:rPr/>
        <w:t xml:space="preserve">Cortometraje </w:t>
      </w:r>
      <w:hyperlink r:id="rIdL1" w:history="1">
        <w:r>
          <w:rPr>
            <w:rStyle w:val="Hipervnculo"/>
            <w:i/>
            <w:iCs/>
          </w:rPr>
          <w:t xml:space="preserve">The Present</w:t>
        </w:r>
        <w:r>
          <w:rPr>
            <w:rStyle w:val="Hipervnculo"/>
          </w:rPr>
          <w:t xml:space="preserve">, de Jacob Frey</w:t>
        </w:r>
      </w:hyperlink>
      <w:r>
        <w:rPr/>
        <w:t xml:space="preserve"> (unos 4 minutos, sin diálogos). Un niño que se pasa el día con los videojuegos recibe un cachorro como regalo. Al principio no lo quiere, pero el final guarda una sorpresa.</w:t>
      </w:r>
    </w:p>
    <w:p>
      <w:pPr>
        <w:pStyle w:val="Apartado"/>
      </w:pPr>
      <w:r>
        <w:rPr>
          <w:b/>
          <w:bCs/>
          <w:color w:val="C4531A"/>
        </w:rPr>
        <w:t xml:space="preserve">Reflexión</w:t>
      </w:r>
    </w:p>
    <w:p>
      <w:pPr>
        <w:pStyle w:val="Lista"/>
        <w:numPr>
          <w:ilvl w:val="0"/>
          <w:numId w:val="1"/>
        </w:numPr>
      </w:pPr>
      <w:r>
        <w:rPr/>
        <w:t xml:space="preserve">¿Por qué el niño no quería al perrito?</w:t>
      </w:r>
    </w:p>
    <w:p>
      <w:pPr>
        <w:pStyle w:val="Lista"/>
        <w:numPr>
          <w:ilvl w:val="0"/>
          <w:numId w:val="1"/>
        </w:numPr>
      </w:pPr>
      <w:r>
        <w:rPr/>
        <w:t xml:space="preserve">¿Qué descubrimos al final?</w:t>
      </w:r>
    </w:p>
    <w:p>
      <w:pPr>
        <w:pStyle w:val="Lista"/>
        <w:numPr>
          <w:ilvl w:val="0"/>
          <w:numId w:val="1"/>
        </w:numPr>
      </w:pPr>
      <w:r>
        <w:rPr/>
        <w:t xml:space="preserve">¿Qué aprendió el niño del perrito?</w:t>
      </w:r>
    </w:p>
    <w:p>
      <w:pPr>
        <w:pStyle w:val="Cuerpo"/>
      </w:pPr>
      <w:r>
        <w:rPr/>
        <w:t xml:space="preserve">A veces no valoramos a quien tenemos al lado. Podemos estar tan distraídos pensando en nosotros mismos que no nos damos cuenta de que cada persona es un regalo. Todos tienen algo que enseñarme. Jesús está en cada persona.</w:t>
      </w:r>
    </w:p>
    <w:p>
      <w:pPr>
        <w:pStyle w:val="Apartado"/>
      </w:pPr>
      <w:r>
        <w:rPr>
          <w:b/>
          <w:bCs/>
          <w:color w:val="C4531A"/>
        </w:rPr>
        <w:t xml:space="preserve">Oración</w:t>
      </w:r>
    </w:p>
    <w:p>
      <w:pPr>
        <w:pStyle w:val="Cuerpo"/>
      </w:pPr>
      <w:r>
        <w:rPr/>
        <w:t xml:space="preserve">«Jesús, gracias porque cada persona es un regalo. Ayúdame a querer a todos, a ver el lado bueno de cada uno».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youtube.com/watch?v=C_nJJHaNmn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