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«Cerramos el Adviento con la canción de nuestro lema, Aquí y Ahora».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repasamos la caja completa: caja, papel, lazo y tarjeta.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La cita bíblica de nuestro lema es «El reino de Dios está en medio de nosotros» (Lc 17, 21). Es casi lo mismo que decía Juan el Bautista la semana pasada: «En medio de vosotros hay uno que no conocéis». En Navidad, Dios se hace presente en medio de nosotros para quedarse. Repasamos las cuatro palabras: ESTAR, HACERSE, DESCUBRIR, RESPONDER.</w:t>
      </w:r>
    </w:p>
    <w:p>
      <w:pPr>
        <w:pStyle w:val="Lista"/>
        <w:numPr>
          <w:ilvl w:val="0"/>
          <w:numId w:val="1"/>
        </w:numPr>
      </w:pPr>
      <w:r>
        <w:rPr/>
        <w:t xml:space="preserve">¿Cuál de las cuatro te ha costado más?</w:t>
      </w:r>
    </w:p>
    <w:p>
      <w:pPr>
        <w:pStyle w:val="Lista"/>
        <w:numPr>
          <w:ilvl w:val="0"/>
          <w:numId w:val="1"/>
        </w:numPr>
      </w:pPr>
      <w:r>
        <w:rPr/>
        <w:t xml:space="preserve">¿A qué vas a responder tú «¡Presente!» en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Señor, por hacerte presente entre nosotros. Bendice a nuestras familias y a quienes pasan esta Navidad solos.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