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CELEBRACIÓN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«Dios no emite en diferido»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Descubrir el Adviento como tiempo para vivir el presente con hondura; pasar del «luego» al «aquí y ahora» en la fe y en el compromiso; ofrecer un rato largo de silencio y oración personal.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50 minutos, 1ª semana, en la capilla con luz tenue.</w:t>
      </w:r>
    </w:p>
    <w:p>
      <w:pPr>
        <w:pStyle w:val="Apartado"/>
      </w:pPr>
      <w:r>
        <w:rPr>
          <w:b/>
          <w:bCs/>
          <w:color w:val="22708C"/>
        </w:rPr>
        <w:t xml:space="preserve">Señal de la cruz</w:t>
      </w:r>
    </w:p>
    <w:p>
      <w:pPr>
        <w:pStyle w:val="Cuerpo"/>
      </w:pP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Audición</w:t>
      </w:r>
    </w:p>
    <w:p>
      <w:pPr>
        <w:pStyle w:val="Cuerpo"/>
      </w:pPr>
      <w:r>
        <w:rPr/>
        <w:t xml:space="preserve">Una canción actual sobre el paso del tiempo o la prisa por vivir (a elegir con los alumnos).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«Vemos series cuando queremos, pausamos, adelantamos, rebobinamos. Casi todo lo vivimos en diferido. Pero hay cosas que solo pasan en directo: una conversación de verdad, un abrazo, una decisión. Dios es una de ellas. El Adviento nos recuerda que Dios viene aquí y ahora, y que si no estamos, nos lo perdemos».</w:t>
      </w:r>
    </w:p>
    <w:p>
      <w:pPr>
        <w:pStyle w:val="Apartado"/>
      </w:pPr>
      <w:r>
        <w:rPr>
          <w:b/>
          <w:bCs/>
          <w:color w:val="22708C"/>
        </w:rPr>
        <w:t xml:space="preserve">Contenido – «Mi día en diferido»</w:t>
      </w:r>
    </w:p>
    <w:p>
      <w:pPr>
        <w:pStyle w:val="Cuerpo"/>
      </w:pPr>
      <w:r>
        <w:rPr/>
        <w:t xml:space="preserve">Proyectar (o leer) una lista de frases que usamos a diario: «luego te contesto», «ya lo haré», «cuando acabe el curso», «cuando tenga tiempo», «el año que viene empiezo». Un minuto de silencio: ¿qué estoy dejando para luego que debería vivir ahora?</w:t>
      </w:r>
    </w:p>
    <w:p>
      <w:pPr>
        <w:pStyle w:val="Apartado"/>
      </w:pPr>
      <w:r>
        <w:rPr>
          <w:b/>
          <w:bCs/>
          <w:color w:val="22708C"/>
        </w:rPr>
        <w:t xml:space="preserve">Palabra de Dios</w:t>
      </w:r>
    </w:p>
    <w:p>
      <w:pPr>
        <w:pStyle w:val="Lista"/>
        <w:numPr>
          <w:ilvl w:val="0"/>
          <w:numId w:val="1"/>
        </w:numPr>
      </w:pPr>
      <w:r>
        <w:rPr/>
        <w:t xml:space="preserve">Primera lectura: </w:t>
      </w:r>
      <w:hyperlink r:id="rIdL1" w:history="1">
        <w:r>
          <w:rPr>
            <w:rStyle w:val="Hipervnculo"/>
          </w:rPr>
          <w:t xml:space="preserve">Is 63, 16b-17.19b; 64, 2b-7</w:t>
        </w:r>
      </w:hyperlink>
      <w:r>
        <w:rPr/>
        <w:t xml:space="preserve">. «¡Ojalá rasgases el cielo y descendieses!».</w:t>
      </w:r>
    </w:p>
    <w:p>
      <w:pPr>
        <w:pStyle w:val="Lista"/>
        <w:numPr>
          <w:ilvl w:val="0"/>
          <w:numId w:val="1"/>
        </w:numPr>
      </w:pPr>
      <w:r>
        <w:rPr/>
        <w:t xml:space="preserve">Evangelio: </w:t>
      </w:r>
      <w:hyperlink r:id="rIdL2" w:history="1">
        <w:r>
          <w:rPr>
            <w:rStyle w:val="Hipervnculo"/>
          </w:rPr>
          <w:t xml:space="preserve">Mc 13, 33-37</w:t>
        </w:r>
      </w:hyperlink>
      <w:r>
        <w:rPr/>
        <w:t xml:space="preserve">. «Lo que os digo a vosotros lo digo a todos: ¡Velad!».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Libro de Isaías  </w:t>
      </w:r>
      <w:r>
        <w:rPr>
          <w:b/>
          <w:bCs/>
          <w:color w:val="22708C"/>
          <w:sz w:val="18"/>
          <w:szCs w:val="18"/>
        </w:rPr>
        <w:t xml:space="preserve">Is 63, 16b-17.19b; 64, 2b-7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16</w:t>
      </w:r>
      <w:r>
        <w:rPr/>
        <w:t xml:space="preserve">Tú, Señor, eres nuestro padre,</w:t>
      </w:r>
      <w:r>
        <w:br/>
      </w:r>
      <w:r>
        <w:rPr/>
        <w:t xml:space="preserve">tu nombre desde siempre es «nuestro Libertador».</w:t>
      </w:r>
      <w:r>
        <w:br/>
      </w:r>
      <w:r>
        <w:rPr>
          <w:b/>
          <w:color w:val="22708C"/>
          <w:vertAlign w:val="superscript"/>
        </w:rPr>
        <w:t xml:space="preserve">17</w:t>
      </w:r>
      <w:r>
        <w:rPr/>
        <w:t xml:space="preserve">¿Por qué nos extravías, Señor, de tus caminos,</w:t>
      </w:r>
      <w:r>
        <w:br/>
      </w:r>
      <w:r>
        <w:rPr/>
        <w:t xml:space="preserve">y endureces nuestro corazón para que no te tema?</w:t>
      </w:r>
      <w:r>
        <w:br/>
      </w:r>
      <w:r>
        <w:rPr/>
        <w:t xml:space="preserve">Vuélvete, por amor a tus siervos</w:t>
      </w:r>
      <w:r>
        <w:br/>
      </w:r>
      <w:r>
        <w:rPr/>
        <w:t xml:space="preserve">y a las tribus de tu heredad.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19</w:t>
      </w:r>
      <w:r>
        <w:rPr/>
        <w:t xml:space="preserve">¡Ojalá rasgases el cielo y descendieses!</w:t>
      </w:r>
      <w:r>
        <w:br/>
      </w:r>
      <w:r>
        <w:rPr/>
        <w:t xml:space="preserve">En tu presencia se estremecerían las montañas.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2</w:t>
      </w:r>
      <w:r>
        <w:rPr/>
        <w:t xml:space="preserve">«Descendiste, y las montañas se estremecieron».</w:t>
      </w:r>
      <w:r>
        <w:br/>
      </w:r>
      <w:r>
        <w:rPr>
          <w:b/>
          <w:color w:val="22708C"/>
          <w:vertAlign w:val="superscript"/>
        </w:rPr>
        <w:t xml:space="preserve">3</w:t>
      </w:r>
      <w:r>
        <w:rPr/>
        <w:t xml:space="preserve">Jamás se oyó ni se escuchó,</w:t>
      </w:r>
      <w:r>
        <w:br/>
      </w:r>
      <w:r>
        <w:rPr/>
        <w:t xml:space="preserve">ni ojo vio un Dios, fuera de ti,</w:t>
      </w:r>
      <w:r>
        <w:br/>
      </w:r>
      <w:r>
        <w:rPr/>
        <w:t xml:space="preserve">que hiciera tanto por quien espera en él.</w:t>
      </w:r>
      <w:r>
        <w:br/>
      </w:r>
      <w:r>
        <w:rPr>
          <w:b/>
          <w:color w:val="22708C"/>
          <w:vertAlign w:val="superscript"/>
        </w:rPr>
        <w:t xml:space="preserve">4</w:t>
      </w:r>
      <w:r>
        <w:rPr/>
        <w:t xml:space="preserve">Sales al encuentro</w:t>
      </w:r>
      <w:r>
        <w:br/>
      </w:r>
      <w:r>
        <w:rPr/>
        <w:t xml:space="preserve">de quien practica con alegría la justicia</w:t>
      </w:r>
      <w:r>
        <w:br/>
      </w:r>
      <w:r>
        <w:rPr/>
        <w:t xml:space="preserve">y, andando en tus caminos, se acuerda de ti.</w:t>
      </w:r>
      <w:r>
        <w:br/>
      </w:r>
      <w:r>
        <w:rPr/>
        <w:t xml:space="preserve">He aquí que tú estabas airado</w:t>
      </w:r>
      <w:r>
        <w:br/>
      </w:r>
      <w:r>
        <w:rPr/>
        <w:t xml:space="preserve">y nosotros hemos pecado.</w:t>
      </w:r>
      <w:r>
        <w:br/>
      </w:r>
      <w:r>
        <w:rPr/>
        <w:t xml:space="preserve">Pero en los caminos de antiguo</w:t>
      </w:r>
      <w:r>
        <w:br/>
      </w:r>
      <w:r>
        <w:rPr/>
        <w:t xml:space="preserve">seremos salvados.</w:t>
      </w:r>
      <w:r>
        <w:br/>
      </w:r>
      <w:r>
        <w:rPr>
          <w:b/>
          <w:color w:val="22708C"/>
          <w:vertAlign w:val="superscript"/>
        </w:rPr>
        <w:t xml:space="preserve">5</w:t>
      </w:r>
      <w:r>
        <w:rPr/>
        <w:t xml:space="preserve">Todos éramos impuros,</w:t>
      </w:r>
      <w:r>
        <w:br/>
      </w:r>
      <w:r>
        <w:rPr/>
        <w:t xml:space="preserve">nuestra justicia era un vestido manchado;</w:t>
      </w:r>
      <w:r>
        <w:br/>
      </w:r>
      <w:r>
        <w:rPr/>
        <w:t xml:space="preserve">todos nos marchitábamos como hojas,</w:t>
      </w:r>
      <w:r>
        <w:br/>
      </w:r>
      <w:r>
        <w:rPr/>
        <w:t xml:space="preserve">nuestras culpas nos arrebataban como el viento.</w:t>
      </w:r>
      <w:r>
        <w:br/>
      </w:r>
      <w:r>
        <w:rPr>
          <w:b/>
          <w:color w:val="22708C"/>
          <w:vertAlign w:val="superscript"/>
        </w:rPr>
        <w:t xml:space="preserve">6</w:t>
      </w:r>
      <w:r>
        <w:rPr/>
        <w:t xml:space="preserve">Nadie invocaba tu nombre,</w:t>
      </w:r>
      <w:r>
        <w:br/>
      </w:r>
      <w:r>
        <w:rPr/>
        <w:t xml:space="preserve">nadie salía del letargo para adherirse a ti;</w:t>
      </w:r>
      <w:r>
        <w:br/>
      </w:r>
      <w:r>
        <w:rPr/>
        <w:t xml:space="preserve">pues nos ocultabas tu rostro</w:t>
      </w:r>
      <w:r>
        <w:br/>
      </w:r>
      <w:r>
        <w:rPr/>
        <w:t xml:space="preserve">y nos entregabas al poder de nuestra culpa.</w:t>
      </w:r>
      <w:r>
        <w:br/>
      </w:r>
      <w:r>
        <w:rPr>
          <w:b/>
          <w:color w:val="22708C"/>
          <w:vertAlign w:val="superscript"/>
        </w:rPr>
        <w:t xml:space="preserve">7</w:t>
      </w:r>
      <w:r>
        <w:rPr/>
        <w:t xml:space="preserve">Y, sin embargo, Señor, tú eres nuestro padre,</w:t>
      </w:r>
      <w:r>
        <w:br/>
      </w:r>
      <w:r>
        <w:rPr/>
        <w:t xml:space="preserve">nosotros la arcilla y tú nuestro alfarero:</w:t>
      </w:r>
      <w:r>
        <w:br/>
      </w:r>
      <w:r>
        <w:rPr/>
        <w:t xml:space="preserve">todos somos obra de tu mano.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22708C"/>
          <w:sz w:val="18"/>
          <w:szCs w:val="18"/>
        </w:rPr>
        <w:t xml:space="preserve">Mc 13, 33-37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33</w:t>
      </w:r>
      <w:r>
        <w:rPr/>
        <w:t xml:space="preserve">Estad atentos, vigilad: pues no sabéis cuándo es el momento. </w:t>
      </w:r>
      <w:r>
        <w:rPr>
          <w:b/>
          <w:color w:val="22708C"/>
          <w:vertAlign w:val="superscript"/>
        </w:rPr>
        <w:t xml:space="preserve">34</w:t>
      </w:r>
      <w:r>
        <w:rPr/>
        <w:t xml:space="preserve">Es igual que un hombre que se fue de viaje, y dejó su casa y dio a cada uno de sus criados su tarea, encargando al portero que velara. </w:t>
      </w:r>
      <w:r>
        <w:rPr>
          <w:b/>
          <w:color w:val="22708C"/>
          <w:vertAlign w:val="superscript"/>
        </w:rPr>
        <w:t xml:space="preserve">35</w:t>
      </w:r>
      <w:r>
        <w:rPr/>
        <w:t xml:space="preserve">Velad entonces, pues no sabéis cuándo vendrá el señor de la casa, si al atardecer, o a medianoche, o al canto del gallo, o al amanecer: </w:t>
      </w:r>
      <w:r>
        <w:rPr>
          <w:b/>
          <w:color w:val="22708C"/>
          <w:vertAlign w:val="superscript"/>
        </w:rPr>
        <w:t xml:space="preserve">36</w:t>
      </w:r>
      <w:r>
        <w:rPr/>
        <w:t xml:space="preserve">no sea que venga inesperadamente y os encuentre dormidos. </w:t>
      </w:r>
      <w:r>
        <w:rPr>
          <w:b/>
          <w:color w:val="22708C"/>
          <w:vertAlign w:val="superscript"/>
        </w:rPr>
        <w:t xml:space="preserve">37</w:t>
      </w:r>
      <w:r>
        <w:rPr/>
        <w:t xml:space="preserve">Lo que os digo a vosotros, lo digo a todos: ¡Velad!».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Canto</w:t>
      </w:r>
    </w:p>
    <w:p>
      <w:pPr>
        <w:pStyle w:val="Cuerpo"/>
      </w:pPr>
      <w:r>
        <w:rPr/>
        <w:t xml:space="preserve">Canto meditativo, repetitivo, para acompañar el silencio.</w:t>
      </w:r>
    </w:p>
    <w:p>
      <w:pPr>
        <w:pStyle w:val="Apartado"/>
      </w:pPr>
      <w:r>
        <w:rPr>
          <w:b/>
          <w:bCs/>
          <w:color w:val="22708C"/>
        </w:rPr>
        <w:t xml:space="preserve">Reflexión (con 5 minutos de silencio al final)</w:t>
      </w:r>
    </w:p>
    <w:p>
      <w:pPr>
        <w:pStyle w:val="Cuerpo"/>
      </w:pPr>
      <w:r>
        <w:rPr/>
        <w:t xml:space="preserve">El profeta grita «¡Ojalá bajases!». La Navidad es la respuesta: Dios baja, se hace presente en la historia, en un lugar y un momento concretos. No es una idea ni un recuerdo: es alguien que llega. Por eso Jesús insiste en velar, en estar despiertos. Don Bosco y Madre Mazzarello educaron desde la presencia: estar, conocer, acompañar. Hoy la pregunta es para cada uno: ¿dónde necesito estar más presente? ¿Con mi familia, mis amigos, mis estudios o mi trabajo, con Dios, con quienes lo pasan mal?</w:t>
      </w:r>
    </w:p>
    <w:p>
      <w:pPr>
        <w:pStyle w:val="Apartado"/>
      </w:pPr>
      <w:r>
        <w:rPr>
          <w:b/>
          <w:bCs/>
          <w:color w:val="22708C"/>
        </w:rPr>
        <w:t xml:space="preserve">Gesto</w:t>
      </w:r>
    </w:p>
    <w:p>
      <w:pPr>
        <w:pStyle w:val="Cuerpo"/>
      </w:pPr>
      <w:r>
        <w:rPr/>
        <w:t xml:space="preserve">Cada alumno recibe una tarjeta con la palabra AHORA. Por detrás escribe una cosa que va a dejar de posponer este Adviento. Se acerca a la caja de regalo, deja la tarjeta y dice su nombre y «¡Presente!». Se enciende la primera vela de la corona.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tantas veces vivo en diferido: esperando a que llegue el momento perfecto, el curso siguiente, la vida de verdad. Hoy quiero decirte que estoy aquí, ahora, tal como soy. Rasga el cielo y baja. Que te reconozca en lo cotidiano y que sepa hacerme presente para los que me necesitan. Aquí y ahora te esperamos. Ven, Señor». Padrenuestro.</w:t>
      </w:r>
    </w:p>
    <w:p>
      <w:pPr>
        <w:pStyle w:val="Apartado"/>
      </w:pPr>
      <w:r>
        <w:rPr>
          <w:b/>
          <w:bCs/>
          <w:color w:val="22708C"/>
        </w:rPr>
        <w:t xml:space="preserve">Señal de la cruz</w:t>
      </w:r>
    </w:p>
    <w:p>
      <w:pPr>
        <w:pStyle w:val="Cuerpo"/>
      </w:pP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Caja de regalo, corona de Adviento, tarjetas AHORA, bolígrafos, proyector o lista impresa de frases, equipo de sonido, velas pequeñas para ambientar.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isaias/#cap63" TargetMode="External"/><Relationship Id="rIdL2" Type="http://schemas.openxmlformats.org/officeDocument/2006/relationships/hyperlink" Target="https://www.conferenciaepiscopal.es/biblia/marcos/#cap13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